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56B9B" w14:textId="77777777" w:rsidR="00F263A0" w:rsidRPr="00D91BAA" w:rsidRDefault="00000000">
      <w:pPr>
        <w:pStyle w:val="aa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配台システム 使い方</w:t>
      </w:r>
    </w:p>
    <w:p w14:paraId="0EDDE464" w14:textId="77777777" w:rsidR="00F263A0" w:rsidRPr="00D91BAA" w:rsidRDefault="00000000">
      <w:pPr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sz w:val="22"/>
          <w:lang w:eastAsia="ja-JP"/>
        </w:rPr>
        <w:t>工程管理 AI デスクトップ — 現場オペレーション手順</w:t>
      </w:r>
    </w:p>
    <w:p w14:paraId="718F83F3" w14:textId="77777777" w:rsidR="00F263A0" w:rsidRPr="00D91BAA" w:rsidRDefault="00000000">
      <w:pPr>
        <w:spacing w:after="8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color w:val="666666"/>
          <w:sz w:val="16"/>
          <w:lang w:eastAsia="ja-JP"/>
        </w:rPr>
        <w:t>更新: 2026年5月17日</w:t>
      </w:r>
    </w:p>
    <w:p w14:paraId="29C60740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全体の流れ</w:t>
      </w:r>
    </w:p>
    <w:p w14:paraId="2D10F366" w14:textId="77777777" w:rsidR="00F263A0" w:rsidRPr="00D91BAA" w:rsidRDefault="00000000">
      <w:pPr>
        <w:spacing w:after="4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[アラジン] 仮配台・計画/実績の出力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[工程管理 AI] 段階1 → タスク入力の確認・編集 → 段階2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[確認] 納期管理ビュー / 設備ガント / 配台計画手動修正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[任意] 段階3（配台試行）→ Excel 確認 → [アラジン] 本番反映</w:t>
      </w:r>
    </w:p>
    <w:p w14:paraId="7E565F07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005080"/>
          <w:lang w:eastAsia="ja-JP"/>
        </w:rPr>
        <w:t>マスタの前提: master.xlsm（国分は国分masters.xlsm 等）の設定は別資料で完了しているものとします。</w:t>
      </w:r>
    </w:p>
    <w:p w14:paraId="52887A9D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 事前準備（アラジン）</w:t>
      </w:r>
    </w:p>
    <w:p w14:paraId="58D4C89A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1.1 生産計画入力（仮配台）</w:t>
      </w:r>
    </w:p>
    <w:p w14:paraId="7620A78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アラジンの「生産計画入力」で、配台日・数量を「仮」として事前入力しておく。</w:t>
      </w:r>
    </w:p>
    <w:p w14:paraId="5DC8530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仮数量はこの時点では自動配台では無視される（段階2 の割付根拠にはならない）。</w:t>
      </w:r>
    </w:p>
    <w:p w14:paraId="692694D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仮を入れておかないと、加工計画 DATA から行を吸い出せない。</w:t>
      </w:r>
    </w:p>
    <w:p w14:paraId="08295075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システム配台を本番とする場合、確定後はアラジン側の仮計画も実績に合わせて更新する（納期管理ビュー参照）。</w:t>
      </w:r>
    </w:p>
    <w:p w14:paraId="34004324" w14:textId="77777777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1.2 </w:t>
      </w:r>
      <w:proofErr w:type="spellStart"/>
      <w:r w:rsidRPr="00D91BAA">
        <w:rPr>
          <w:rFonts w:ascii="BIZ UDPゴシック" w:eastAsia="BIZ UDPゴシック" w:hAnsi="BIZ UDPゴシック"/>
        </w:rPr>
        <w:t>加工計画</w:t>
      </w:r>
      <w:proofErr w:type="spellEnd"/>
      <w:r w:rsidRPr="00D91BAA">
        <w:rPr>
          <w:rFonts w:ascii="BIZ UDPゴシック" w:eastAsia="BIZ UDPゴシック" w:hAnsi="BIZ UDPゴシック"/>
        </w:rPr>
        <w:t xml:space="preserve"> DATA </w:t>
      </w:r>
      <w:proofErr w:type="spellStart"/>
      <w:r w:rsidRPr="00D91BAA">
        <w:rPr>
          <w:rFonts w:ascii="BIZ UDPゴシック" w:eastAsia="BIZ UDPゴシック" w:hAnsi="BIZ UDPゴシック"/>
        </w:rPr>
        <w:t>の出力</w:t>
      </w:r>
      <w:proofErr w:type="spellEnd"/>
    </w:p>
    <w:p w14:paraId="091C7D1F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アラジンで「工程別生産計画問い合わせ」を開く。</w:t>
      </w:r>
    </w:p>
    <w:p w14:paraId="24F8B4DA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proofErr w:type="spellStart"/>
      <w:r w:rsidRPr="00D91BAA">
        <w:rPr>
          <w:rFonts w:ascii="BIZ UDPゴシック" w:eastAsia="BIZ UDPゴシック" w:hAnsi="BIZ UDPゴシック"/>
        </w:rPr>
        <w:t>倉庫</w:t>
      </w:r>
      <w:proofErr w:type="spellEnd"/>
      <w:r w:rsidRPr="00D91BAA">
        <w:rPr>
          <w:rFonts w:ascii="BIZ UDPゴシック" w:eastAsia="BIZ UDPゴシック" w:hAnsi="BIZ UDPゴシック"/>
        </w:rPr>
        <w:t xml:space="preserve"> … </w:t>
      </w:r>
      <w:proofErr w:type="spellStart"/>
      <w:r w:rsidRPr="00D91BAA">
        <w:rPr>
          <w:rFonts w:ascii="BIZ UDPゴシック" w:eastAsia="BIZ UDPゴシック" w:hAnsi="BIZ UDPゴシック"/>
        </w:rPr>
        <w:t>湖南工場</w:t>
      </w:r>
      <w:proofErr w:type="spellEnd"/>
      <w:r w:rsidRPr="00D91BAA">
        <w:rPr>
          <w:rFonts w:ascii="BIZ UDPゴシック" w:eastAsia="BIZ UDPゴシック" w:hAnsi="BIZ UDPゴシック"/>
        </w:rPr>
        <w:t xml:space="preserve"> 520201 / 国分工場 511101。</w:t>
      </w:r>
    </w:p>
    <w:p w14:paraId="743ED793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その他の条件は社内手順どおり設定し、「問合せ」を実行する。</w:t>
      </w:r>
    </w:p>
    <w:p w14:paraId="29E10E13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抽出結果の列設定は必ず初期化してから出力する。</w:t>
      </w:r>
    </w:p>
    <w:p w14:paraId="39E5C97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「フォルダ」で出力先を指定し、「出力」を実行する。</w:t>
      </w:r>
    </w:p>
    <w:p w14:paraId="3F6FB167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2FF3720D" wp14:editId="04C65089">
            <wp:extent cx="6958781" cy="28205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66164" cy="28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92F6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工程別生産計画問い合わせ（設定例）</w:t>
      </w:r>
    </w:p>
    <w:p w14:paraId="7A13B95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E58C3AC" wp14:editId="464F6F59">
            <wp:extent cx="6832651" cy="3458308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9122" cy="347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0D81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問合せ結果（列設定の初期化を忘れない）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242"/>
        <w:gridCol w:w="9694"/>
      </w:tblGrid>
      <w:tr w:rsidR="00F263A0" w:rsidRPr="00D91BAA" w14:paraId="2C9F721D" w14:textId="77777777" w:rsidTr="00D91BAA">
        <w:tc>
          <w:tcPr>
            <w:tcW w:w="1242" w:type="dxa"/>
          </w:tcPr>
          <w:p w14:paraId="39A4F20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  <w:proofErr w:type="spellEnd"/>
          </w:p>
        </w:tc>
        <w:tc>
          <w:tcPr>
            <w:tcW w:w="9694" w:type="dxa"/>
          </w:tcPr>
          <w:p w14:paraId="07E66438" w14:textId="0129F06E" w:rsidR="00F263A0" w:rsidRPr="00D91BAA" w:rsidRDefault="00000000">
            <w:pPr>
              <w:spacing w:after="0"/>
              <w:rPr>
                <w:rFonts w:ascii="BIZ UDPゴシック" w:eastAsia="BIZ UDPゴシック" w:hAnsi="BIZ UDPゴシック" w:hint="eastAsia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0CA6B7D0" w14:textId="77777777" w:rsidTr="00D91BAA">
        <w:tc>
          <w:tcPr>
            <w:tcW w:w="1242" w:type="dxa"/>
          </w:tcPr>
          <w:p w14:paraId="7BE99E18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  <w:proofErr w:type="spellEnd"/>
          </w:p>
        </w:tc>
        <w:tc>
          <w:tcPr>
            <w:tcW w:w="9694" w:type="dxa"/>
          </w:tcPr>
          <w:p w14:paraId="4C62FD9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\\192.168.0.101\共有フォルダ\湖南工場\湖南共有\生産管理システム\管理システム\●DATA\生産計画問合せ</w:t>
            </w:r>
          </w:p>
        </w:tc>
      </w:tr>
      <w:tr w:rsidR="00F263A0" w:rsidRPr="00D91BAA" w14:paraId="51348D01" w14:textId="77777777" w:rsidTr="00D91BAA">
        <w:tc>
          <w:tcPr>
            <w:tcW w:w="1242" w:type="dxa"/>
          </w:tcPr>
          <w:p w14:paraId="72E65E0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  <w:proofErr w:type="spellEnd"/>
          </w:p>
        </w:tc>
        <w:tc>
          <w:tcPr>
            <w:tcW w:w="9694" w:type="dxa"/>
          </w:tcPr>
          <w:p w14:paraId="0AB15C74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\\192.168.0.101\共有フォルダ\国分工場\国分共有\●配台AIシステム\DATA\計画</w:t>
            </w:r>
          </w:p>
        </w:tc>
      </w:tr>
    </w:tbl>
    <w:p w14:paraId="68124869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2070D750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788D0ABB" wp14:editId="7234B370">
            <wp:extent cx="6836898" cy="3382670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62356" cy="339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D282" w14:textId="37596AF5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出力画面（設定例</w:t>
      </w:r>
      <w:proofErr w:type="spellEnd"/>
      <w:r w:rsidRPr="00D91BAA">
        <w:rPr>
          <w:rFonts w:ascii="BIZ UDPゴシック" w:eastAsia="BIZ UDPゴシック" w:hAnsi="BIZ UDPゴシック"/>
          <w:i/>
          <w:sz w:val="16"/>
        </w:rPr>
        <w:t>）</w:t>
      </w:r>
    </w:p>
    <w:p w14:paraId="7C690E45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BC8F486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4E9892C7" w14:textId="2AF0184C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1.3 </w:t>
      </w:r>
      <w:proofErr w:type="spellStart"/>
      <w:r w:rsidRPr="00D91BAA">
        <w:rPr>
          <w:rFonts w:ascii="BIZ UDPゴシック" w:eastAsia="BIZ UDPゴシック" w:hAnsi="BIZ UDPゴシック"/>
        </w:rPr>
        <w:t>加工実績明細</w:t>
      </w:r>
      <w:proofErr w:type="spellEnd"/>
      <w:r w:rsidRPr="00D91BAA">
        <w:rPr>
          <w:rFonts w:ascii="BIZ UDPゴシック" w:eastAsia="BIZ UDPゴシック" w:hAnsi="BIZ UDPゴシック"/>
        </w:rPr>
        <w:t xml:space="preserve"> DATA </w:t>
      </w:r>
      <w:proofErr w:type="spellStart"/>
      <w:r w:rsidRPr="00D91BAA">
        <w:rPr>
          <w:rFonts w:ascii="BIZ UDPゴシック" w:eastAsia="BIZ UDPゴシック" w:hAnsi="BIZ UDPゴシック"/>
        </w:rPr>
        <w:t>の出力</w:t>
      </w:r>
      <w:proofErr w:type="spellEnd"/>
    </w:p>
    <w:p w14:paraId="4E43B60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「加工実績明細問合せ」を開く。</w:t>
      </w:r>
    </w:p>
    <w:p w14:paraId="16AC2828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倉庫 … 計画と同じコード（湖南 520201 / 国分 511101）。</w:t>
      </w:r>
    </w:p>
    <w:p w14:paraId="658D3DAD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加工日付 … できるだけ短い期間（1 日分の実績があれば足りることが多い）。</w:t>
      </w:r>
    </w:p>
    <w:p w14:paraId="76840A0F" w14:textId="77CC8D8B" w:rsidR="00F263A0" w:rsidRPr="00D91BAA" w:rsidRDefault="00763F72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6192" behindDoc="0" locked="0" layoutInCell="1" allowOverlap="1" wp14:anchorId="4DB4102F" wp14:editId="591DF353">
            <wp:simplePos x="0" y="0"/>
            <wp:positionH relativeFrom="column">
              <wp:posOffset>338455</wp:posOffset>
            </wp:positionH>
            <wp:positionV relativeFrom="paragraph">
              <wp:posOffset>223520</wp:posOffset>
            </wp:positionV>
            <wp:extent cx="5953760" cy="3875405"/>
            <wp:effectExtent l="0" t="0" r="889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76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lang w:eastAsia="ja-JP"/>
        </w:rPr>
        <w:t>列設定を初期化し、「問合せ」→「フォルダ」指定→「出力」。</w:t>
      </w:r>
    </w:p>
    <w:p w14:paraId="4282D716" w14:textId="35C23DE0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08247BA" w14:textId="16528C91" w:rsidR="00F263A0" w:rsidRPr="00D91BAA" w:rsidRDefault="00763F72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60288" behindDoc="0" locked="0" layoutInCell="1" allowOverlap="1" wp14:anchorId="49245327" wp14:editId="29E2D898">
            <wp:simplePos x="0" y="0"/>
            <wp:positionH relativeFrom="column">
              <wp:posOffset>338455</wp:posOffset>
            </wp:positionH>
            <wp:positionV relativeFrom="paragraph">
              <wp:posOffset>194945</wp:posOffset>
            </wp:positionV>
            <wp:extent cx="6106160" cy="3094355"/>
            <wp:effectExtent l="0" t="0" r="889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i/>
          <w:sz w:val="16"/>
          <w:lang w:eastAsia="ja-JP"/>
        </w:rPr>
        <w:t>加工実績明細問合せ（設定例）</w:t>
      </w:r>
    </w:p>
    <w:p w14:paraId="11067128" w14:textId="73C637AB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F2FC30E" w14:textId="0B5F3836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問合せ結果</w:t>
      </w:r>
      <w:proofErr w:type="spellEnd"/>
    </w:p>
    <w:p w14:paraId="5EFC26FD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7F200B52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668"/>
        <w:gridCol w:w="9268"/>
      </w:tblGrid>
      <w:tr w:rsidR="00F263A0" w:rsidRPr="00D91BAA" w14:paraId="18147197" w14:textId="77777777" w:rsidTr="00D91BAA">
        <w:tc>
          <w:tcPr>
            <w:tcW w:w="1668" w:type="dxa"/>
          </w:tcPr>
          <w:p w14:paraId="265ABA6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  <w:proofErr w:type="spellEnd"/>
          </w:p>
        </w:tc>
        <w:tc>
          <w:tcPr>
            <w:tcW w:w="9268" w:type="dxa"/>
          </w:tcPr>
          <w:p w14:paraId="01AE558B" w14:textId="48FE20BD" w:rsidR="00F263A0" w:rsidRPr="00D91BAA" w:rsidRDefault="00000000">
            <w:pPr>
              <w:spacing w:after="0"/>
              <w:rPr>
                <w:rFonts w:ascii="BIZ UDPゴシック" w:eastAsia="BIZ UDPゴシック" w:hAnsi="BIZ UDPゴシック" w:hint="eastAsia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708B5013" w14:textId="77777777" w:rsidTr="00D91BAA">
        <w:tc>
          <w:tcPr>
            <w:tcW w:w="1668" w:type="dxa"/>
          </w:tcPr>
          <w:p w14:paraId="63567B4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  <w:proofErr w:type="spellEnd"/>
          </w:p>
        </w:tc>
        <w:tc>
          <w:tcPr>
            <w:tcW w:w="9268" w:type="dxa"/>
          </w:tcPr>
          <w:p w14:paraId="07C375D0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\\192.168.0.101\共有フォルダ\湖南工場\湖南共有\002  加工G\●検査表作成\加工実績明細DATA\</w:t>
            </w:r>
          </w:p>
        </w:tc>
      </w:tr>
      <w:tr w:rsidR="00F263A0" w:rsidRPr="00D91BAA" w14:paraId="4DB0107A" w14:textId="77777777" w:rsidTr="00D91BAA">
        <w:tc>
          <w:tcPr>
            <w:tcW w:w="1668" w:type="dxa"/>
          </w:tcPr>
          <w:p w14:paraId="2B8BECDA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  <w:proofErr w:type="spellEnd"/>
          </w:p>
        </w:tc>
        <w:tc>
          <w:tcPr>
            <w:tcW w:w="9268" w:type="dxa"/>
          </w:tcPr>
          <w:p w14:paraId="320A3C17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\\192.168.0.101\共有フォルダ\国分工場\国分共有\●配台AIシステム\DATA\実績</w:t>
            </w:r>
          </w:p>
        </w:tc>
      </w:tr>
    </w:tbl>
    <w:p w14:paraId="7674F527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7FEDDB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1B9E2C9" wp14:editId="74A37A9C">
            <wp:extent cx="6942196" cy="34545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84204" cy="3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7FD7" w14:textId="22715F2C" w:rsidR="00D91BAA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出力画面（設定例</w:t>
      </w:r>
      <w:proofErr w:type="spellEnd"/>
      <w:r w:rsidRPr="00D91BAA">
        <w:rPr>
          <w:rFonts w:ascii="BIZ UDPゴシック" w:eastAsia="BIZ UDPゴシック" w:hAnsi="BIZ UDPゴシック"/>
          <w:i/>
          <w:sz w:val="16"/>
        </w:rPr>
        <w:t>）</w:t>
      </w:r>
    </w:p>
    <w:p w14:paraId="725CDA12" w14:textId="77777777" w:rsidR="00D91BAA" w:rsidRPr="00D91BAA" w:rsidRDefault="00D91BAA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86193D7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0B634655" w14:textId="77777777" w:rsidR="00F263A0" w:rsidRPr="00D91BAA" w:rsidRDefault="00000000">
      <w:pPr>
        <w:pStyle w:val="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2. 工程管理 AI：段階1</w:t>
      </w:r>
    </w:p>
    <w:p w14:paraId="7A8DDB9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PMD.exe（配布物）を起動する。</w:t>
      </w:r>
    </w:p>
    <w:p w14:paraId="2F2DBF8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「実行・ログ」タブを開き、必要なら「ログをクリア」する。</w:t>
      </w:r>
    </w:p>
    <w:p w14:paraId="09190372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「段階1 </w:t>
      </w:r>
      <w:proofErr w:type="spellStart"/>
      <w:r w:rsidRPr="00D91BAA">
        <w:rPr>
          <w:rFonts w:ascii="BIZ UDPゴシック" w:eastAsia="BIZ UDPゴシック" w:hAnsi="BIZ UDPゴシック"/>
        </w:rPr>
        <w:t>実行」を押す</w:t>
      </w:r>
      <w:proofErr w:type="spellEnd"/>
      <w:r w:rsidRPr="00D91BAA">
        <w:rPr>
          <w:rFonts w:ascii="BIZ UDPゴシック" w:eastAsia="BIZ UDPゴシック" w:hAnsi="BIZ UDPゴシック"/>
        </w:rPr>
        <w:t>。</w:t>
      </w:r>
    </w:p>
    <w:p w14:paraId="1FA5F3C0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正常終了すると「配台計画_タスク入力」タブへ自動遷移する。</w:t>
      </w:r>
    </w:p>
    <w:p w14:paraId="3C84BD3B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73D5C082" wp14:editId="6A472A6B">
            <wp:extent cx="6263999" cy="27438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43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47EA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実行・ログタブ</w:t>
      </w:r>
    </w:p>
    <w:p w14:paraId="2E3FC0CA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473339FD" wp14:editId="13448710">
            <wp:extent cx="6263999" cy="319261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9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3C49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段階1 実行ボタン</w:t>
      </w:r>
    </w:p>
    <w:p w14:paraId="7D2AED49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46FE36B8" wp14:editId="21861CBE">
            <wp:extent cx="6263999" cy="270295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02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0E71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段階1 完了後のタブ遷移</w:t>
      </w:r>
    </w:p>
    <w:p w14:paraId="4BDCE7E1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 配台計画_タスク入力</w:t>
      </w:r>
    </w:p>
    <w:p w14:paraId="74B8930E" w14:textId="77777777" w:rsidR="00F263A0" w:rsidRPr="00D91BAA" w:rsidRDefault="00000000">
      <w:pPr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上部「操作・ソース」… 読込・保存・段階2 実行。下部「データ表」… 配台対象行。アコーディオンを閉じると表の表示領域が広くなる。</w:t>
      </w:r>
    </w:p>
    <w:p w14:paraId="67EE64A3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31096E14" wp14:editId="51D0D2ED">
            <wp:extent cx="6263999" cy="181970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81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B86D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操作・ソースのアコーディオン</w:t>
      </w:r>
    </w:p>
    <w:p w14:paraId="3A8B0710" w14:textId="77777777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3.1 </w:t>
      </w:r>
      <w:proofErr w:type="spellStart"/>
      <w:r w:rsidRPr="00D91BAA">
        <w:rPr>
          <w:rFonts w:ascii="BIZ UDPゴシック" w:eastAsia="BIZ UDPゴシック" w:hAnsi="BIZ UDPゴシック"/>
        </w:rPr>
        <w:t>フィルタ（加工内容</w:t>
      </w:r>
      <w:proofErr w:type="spellEnd"/>
      <w:r w:rsidRPr="00D91BAA">
        <w:rPr>
          <w:rFonts w:ascii="BIZ UDPゴシック" w:eastAsia="BIZ UDPゴシック" w:hAnsi="BIZ UDPゴシック"/>
        </w:rPr>
        <w:t>）</w:t>
      </w:r>
    </w:p>
    <w:p w14:paraId="029AC603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「加工内容」列のフィルタ（▽）で EC のみ、EC,検査 のみなどに絞り込める（Excel と同様）。</w:t>
      </w:r>
    </w:p>
    <w:p w14:paraId="06AB025D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338A9E2" wp14:editId="3FDA307F">
            <wp:extent cx="6263999" cy="30423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04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FC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30835978" wp14:editId="3A0C288F">
            <wp:extent cx="6263999" cy="754662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5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5348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7F7CD93A" wp14:editId="73A679C2">
            <wp:extent cx="6263999" cy="52634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26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E572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加工内容「EC」の例</w:t>
      </w:r>
    </w:p>
    <w:p w14:paraId="3FE11CA8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499F2B3" wp14:editId="3100942C">
            <wp:extent cx="6263999" cy="118232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18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357E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加工内容「EC,検査」の例</w:t>
      </w:r>
    </w:p>
    <w:p w14:paraId="5AB20228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7E4118F9" wp14:editId="2268031E">
            <wp:extent cx="6263999" cy="1095555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095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99B22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lastRenderedPageBreak/>
        <w:t>フィルタ適用後（該当行のみ表示）</w:t>
      </w:r>
    </w:p>
    <w:p w14:paraId="5D91690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3.2 配台試行順番・配台不要・上書き列</w:t>
      </w:r>
    </w:p>
    <w:p w14:paraId="2E7801BF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自動配台は配台試行順番の昇順で設備・担当を割り付ける。</w:t>
      </w:r>
    </w:p>
    <w:p w14:paraId="4CE7D70D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「依頼NO」付近をドラッグ＆ドロップ（または ↑↓）で優先順を変更できる。</w:t>
      </w:r>
    </w:p>
    <w:p w14:paraId="7531DF51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「配台不要」セルをダブルクリックすると配台対象外（yes 相当・赤背景）になる。</w:t>
      </w:r>
    </w:p>
    <w:p w14:paraId="15511F37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「加工速度_上書き」「原反投入日_上書き」はダブルクリックで編集（アラジン本体は書き換えない）。</w:t>
      </w:r>
    </w:p>
    <w:p w14:paraId="64272CF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B4C56B7" wp14:editId="0AA76288">
            <wp:extent cx="6263999" cy="7639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6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CB1C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配台試行順番の入れ替え</w:t>
      </w:r>
    </w:p>
    <w:p w14:paraId="4320C0AC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27BA9C9" wp14:editId="6D2D6E91">
            <wp:extent cx="6263999" cy="268655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68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559B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配台不要のマーキング</w:t>
      </w:r>
    </w:p>
    <w:p w14:paraId="54BD1451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2F795C2" wp14:editId="6F38E84C">
            <wp:extent cx="6263999" cy="376828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76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4EAD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7534ADFC" wp14:editId="01038F91">
            <wp:extent cx="6263999" cy="757396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57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283A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加工速度_上書き</w:t>
      </w:r>
    </w:p>
    <w:p w14:paraId="4FB809C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0A75A43" wp14:editId="2F3E72BE">
            <wp:extent cx="6263999" cy="501119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01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9618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原反投入日_上書き</w:t>
      </w:r>
    </w:p>
    <w:p w14:paraId="6E99F427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3.3 保存と段階2</w:t>
      </w:r>
    </w:p>
    <w:p w14:paraId="2338696A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「操作・ソース」を開き、表の編集を「保存」する。</w:t>
      </w:r>
    </w:p>
    <w:p w14:paraId="4630DB0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「当日は配台しない」にチェックが入っていることを確認する。</w:t>
      </w:r>
    </w:p>
    <w:p w14:paraId="5B506FD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「段階2 実行」を押す（未保存のままでは実行できない）。</w:t>
      </w:r>
    </w:p>
    <w:p w14:paraId="37E071F0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8B0000"/>
          <w:lang w:eastAsia="ja-JP"/>
        </w:rPr>
        <w:t>保存後、自動的に「実行・ログ」タブへ切り替わり段階2 が走る。</w:t>
      </w:r>
    </w:p>
    <w:p w14:paraId="387FD94F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9C49D0F" wp14:editId="56C9EBDA">
            <wp:extent cx="6263999" cy="13906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39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6C5D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保存</w:t>
      </w:r>
    </w:p>
    <w:p w14:paraId="4009FC42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1B69F083" wp14:editId="4A3C995F">
            <wp:extent cx="6263999" cy="9981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9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4CF6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段階2 実行</w:t>
      </w:r>
    </w:p>
    <w:p w14:paraId="7DD8632A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11D4ABCE" wp14:editId="26CFAC98">
            <wp:extent cx="6263999" cy="38424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84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2E60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段階2 実行中</w:t>
      </w:r>
    </w:p>
    <w:p w14:paraId="383D1D46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完了メッセージが表示される。Gemini API 利用時は数分以上かかることがある。</w:t>
      </w:r>
    </w:p>
    <w:p w14:paraId="1B98DEC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81D03E3" wp14:editId="5C2AC593">
            <wp:extent cx="6263999" cy="21488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70B53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段階2 完了</w:t>
      </w:r>
    </w:p>
    <w:p w14:paraId="6D6A4E3C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 結果の確認</w:t>
      </w:r>
    </w:p>
    <w:p w14:paraId="224840E5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4.1 納期管理ビュー</w:t>
      </w:r>
    </w:p>
    <w:p w14:paraId="48EE56A6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納期判定列で NG の行を確認する。</w:t>
      </w:r>
    </w:p>
    <w:p w14:paraId="7A7F06C0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NG の場合は「回答納期」を「加工終了日時」の次稼働日にアラジン上で設定する（要点）。</w:t>
      </w:r>
    </w:p>
    <w:p w14:paraId="7632FBE4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アラジン計画とシステム配台（シス配台）を並べて比較できる。</w:t>
      </w:r>
    </w:p>
    <w:p w14:paraId="1CF65BAE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システム配台を本番とするなら、仮入力したアラジン計画も整合させる。</w:t>
      </w:r>
    </w:p>
    <w:p w14:paraId="3227F3CF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6FEA7563" wp14:editId="10A640C4">
            <wp:extent cx="6263999" cy="24311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E9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納期管理ビュー</w:t>
      </w:r>
    </w:p>
    <w:p w14:paraId="28C08C1C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50F64F6" wp14:editId="4AA10F54">
            <wp:extent cx="6263999" cy="421750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21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D98C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アラジンとシス配台の比較</w:t>
      </w:r>
    </w:p>
    <w:p w14:paraId="1065C5BA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4.2 設備ガント（グラフィック）</w:t>
      </w:r>
    </w:p>
    <w:p w14:paraId="2B5F196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設備別タイムラインで割付の重なり・空白・担当をグラフィカルに評価する。</w:t>
      </w:r>
    </w:p>
    <w:p w14:paraId="7A5E84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1FD5DAD1" wp14:editId="6A383A79">
            <wp:extent cx="6263999" cy="215395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5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F9D3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設備ガント</w:t>
      </w:r>
    </w:p>
    <w:p w14:paraId="74C1D31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4.3 配台計画手動修正</w:t>
      </w:r>
    </w:p>
    <w:p w14:paraId="4ACCF9F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「工程・機械×日」… 機械名ごとの日別合計加工量（設備負荷の確認）。</w:t>
      </w:r>
    </w:p>
    <w:p w14:paraId="349E7171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A2816CB" wp14:editId="3EFF0D43">
            <wp:extent cx="6263999" cy="27210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2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C76E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工程・機械×日</w:t>
      </w:r>
    </w:p>
    <w:p w14:paraId="77599675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「タスク×日付」… 依頼NOごとにいつ・何 m 配台されているか。ダブルクリック編集・ドラッグで日付間移動。</w:t>
      </w:r>
    </w:p>
    <w:p w14:paraId="42EDFBFE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9ACA0ED" wp14:editId="4EA678EA">
            <wp:extent cx="6263999" cy="238086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38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11EB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タスク×日付</w:t>
      </w:r>
    </w:p>
    <w:p w14:paraId="0E614BA0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4.4 段階3（インタラクティブ配台試行）</w:t>
      </w:r>
    </w:p>
    <w:p w14:paraId="459EF824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8B0000"/>
          <w:lang w:eastAsia="ja-JP"/>
        </w:rPr>
        <w:t>段階3 は勤怠（master の人員カレンダー）に縛られるため、当日指定の加工数を必ず満たせるとは限らない。残業・休出で余力を増やすか、「タスク×日付」で人の判断を反映してから実行すること。</w:t>
      </w:r>
    </w:p>
    <w:p w14:paraId="7EA24DB3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加工量をドラッグ＆ドロップで移動し、人の考えを反映できる。</w:t>
      </w:r>
    </w:p>
    <w:p w14:paraId="338BB6F3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lastRenderedPageBreak/>
        <w:t>試行後のセルは（段階3前）と（段階3後）の2行表示。（段階3後）は編集しない。</w:t>
      </w:r>
    </w:p>
    <w:p w14:paraId="11F669E9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人員不足・割当不可は shortages ダイアログで確認する。</w:t>
      </w:r>
    </w:p>
    <w:p w14:paraId="3549DD1F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3799A86" wp14:editId="4B29E7A3">
            <wp:extent cx="6263999" cy="491541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91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C10E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段階3 の操作例</w:t>
      </w:r>
    </w:p>
    <w:p w14:paraId="4A5F2B4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21A833B4" wp14:editId="4CD451EA">
            <wp:extent cx="6263999" cy="200219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00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F991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段階3 の注意（将来拡張のメモ）</w:t>
      </w:r>
    </w:p>
    <w:p w14:paraId="2672010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4.5 段階3 実行後・アラジン転記</w:t>
      </w:r>
    </w:p>
    <w:p w14:paraId="7E9F0D3C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「保存 (</w:t>
      </w:r>
      <w:proofErr w:type="spellStart"/>
      <w:r w:rsidRPr="00D91BAA">
        <w:rPr>
          <w:rFonts w:ascii="BIZ UDPゴシック" w:eastAsia="BIZ UDPゴシック" w:hAnsi="BIZ UDPゴシック"/>
          <w:lang w:eastAsia="ja-JP"/>
        </w:rPr>
        <w:t>JSON+xlsx</w:t>
      </w:r>
      <w:proofErr w:type="spellEnd"/>
      <w:r w:rsidRPr="00D91BAA">
        <w:rPr>
          <w:rFonts w:ascii="BIZ UDPゴシック" w:eastAsia="BIZ UDPゴシック" w:hAnsi="BIZ UDPゴシック"/>
          <w:lang w:eastAsia="ja-JP"/>
        </w:rPr>
        <w:t>)」で手修正を確定する（運用では保存を推奨）。</w:t>
      </w:r>
    </w:p>
    <w:p w14:paraId="36CBBBDF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「</w:t>
      </w:r>
      <w:proofErr w:type="spellStart"/>
      <w:r w:rsidRPr="00D91BAA">
        <w:rPr>
          <w:rFonts w:ascii="BIZ UDPゴシック" w:eastAsia="BIZ UDPゴシック" w:hAnsi="BIZ UDPゴシック"/>
        </w:rPr>
        <w:t>実行・ログ」の「エクセルを開く」で</w:t>
      </w:r>
      <w:proofErr w:type="spellEnd"/>
      <w:r w:rsidRPr="00D91BAA">
        <w:rPr>
          <w:rFonts w:ascii="BIZ UDPゴシック" w:eastAsia="BIZ UDPゴシック" w:hAnsi="BIZ UDPゴシック"/>
        </w:rPr>
        <w:t xml:space="preserve"> </w:t>
      </w:r>
      <w:proofErr w:type="spellStart"/>
      <w:r w:rsidRPr="00D91BAA">
        <w:rPr>
          <w:rFonts w:ascii="BIZ UDPゴシック" w:eastAsia="BIZ UDPゴシック" w:hAnsi="BIZ UDPゴシック"/>
        </w:rPr>
        <w:t>production_plan</w:t>
      </w:r>
      <w:proofErr w:type="spellEnd"/>
      <w:r w:rsidRPr="00D91BAA">
        <w:rPr>
          <w:rFonts w:ascii="BIZ UDPゴシック" w:eastAsia="BIZ UDPゴシック" w:hAnsi="BIZ UDPゴシック"/>
        </w:rPr>
        <w:t xml:space="preserve"> / </w:t>
      </w:r>
      <w:proofErr w:type="spellStart"/>
      <w:r w:rsidRPr="00D91BAA">
        <w:rPr>
          <w:rFonts w:ascii="BIZ UDPゴシック" w:eastAsia="BIZ UDPゴシック" w:hAnsi="BIZ UDPゴシック"/>
        </w:rPr>
        <w:t>member_schedule</w:t>
      </w:r>
      <w:proofErr w:type="spellEnd"/>
      <w:r w:rsidRPr="00D91BAA">
        <w:rPr>
          <w:rFonts w:ascii="BIZ UDPゴシック" w:eastAsia="BIZ UDPゴシック" w:hAnsi="BIZ UDPゴシック"/>
        </w:rPr>
        <w:t xml:space="preserve"> 等を確認する。</w:t>
      </w:r>
    </w:p>
    <w:p w14:paraId="40F3244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納期管理ビューでも同系の数量・納期を確認できる。</w:t>
      </w:r>
    </w:p>
    <w:p w14:paraId="4AC31EC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32インチ程度のワイドモニターでアラジンと本アプリを上下または左右に並べ、シス配台結果を転記する。</w:t>
      </w:r>
    </w:p>
    <w:p w14:paraId="3A802BC8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8574977" wp14:editId="17AA0A56">
            <wp:extent cx="6263999" cy="286855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86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64AE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715B503E" wp14:editId="572253E8">
            <wp:extent cx="6263999" cy="120383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5CEC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エクセルを開く</w:t>
      </w:r>
    </w:p>
    <w:p w14:paraId="5DACB149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AF9CF02" wp14:editId="3C8776DD">
            <wp:extent cx="6263999" cy="277355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7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A188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アラジンへの転記（画面配置例）</w:t>
      </w:r>
    </w:p>
    <w:p w14:paraId="152CF407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1日の締めチェックリスト</w:t>
      </w:r>
    </w:p>
    <w:p w14:paraId="789A6E5B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段階1・段階2 がログ上正常終了している</w:t>
      </w:r>
    </w:p>
    <w:p w14:paraId="578893A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タスク入力表を保存済み</w:t>
      </w:r>
    </w:p>
    <w:p w14:paraId="2D94DAB6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 NG 行に手順どおり対応した</w:t>
      </w:r>
    </w:p>
    <w:p w14:paraId="429753AE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ガント・手動修正表で設備・人の偏りがない</w:t>
      </w:r>
    </w:p>
    <w:p w14:paraId="427212B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段階3 を使った場合、不足ダイアログを解消または記録した</w:t>
      </w:r>
    </w:p>
    <w:p w14:paraId="2D444AB9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アラジン本番計画をシス配台と整合した</w:t>
      </w:r>
    </w:p>
    <w:sectPr w:rsidR="00F263A0" w:rsidRPr="00D91BAA" w:rsidSect="00034616">
      <w:pgSz w:w="12240" w:h="15840"/>
      <w:pgMar w:top="680" w:right="652" w:bottom="68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6081358">
    <w:abstractNumId w:val="8"/>
  </w:num>
  <w:num w:numId="2" w16cid:durableId="1751005670">
    <w:abstractNumId w:val="6"/>
  </w:num>
  <w:num w:numId="3" w16cid:durableId="1864048486">
    <w:abstractNumId w:val="5"/>
  </w:num>
  <w:num w:numId="4" w16cid:durableId="2105030632">
    <w:abstractNumId w:val="4"/>
  </w:num>
  <w:num w:numId="5" w16cid:durableId="1329749438">
    <w:abstractNumId w:val="7"/>
  </w:num>
  <w:num w:numId="6" w16cid:durableId="865992918">
    <w:abstractNumId w:val="3"/>
  </w:num>
  <w:num w:numId="7" w16cid:durableId="277837414">
    <w:abstractNumId w:val="2"/>
  </w:num>
  <w:num w:numId="8" w16cid:durableId="15543565">
    <w:abstractNumId w:val="1"/>
  </w:num>
  <w:num w:numId="9" w16cid:durableId="732049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3F72"/>
    <w:rsid w:val="00AA1D8D"/>
    <w:rsid w:val="00B47730"/>
    <w:rsid w:val="00CB0664"/>
    <w:rsid w:val="00CB23F8"/>
    <w:rsid w:val="00D91BAA"/>
    <w:rsid w:val="00F263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26B65B"/>
  <w14:defaultImageDpi w14:val="300"/>
  <w15:docId w15:val="{BE5C0BDE-2CA4-48E8-A295-573A6C807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0" w:lineRule="auto"/>
    </w:pPr>
    <w:rPr>
      <w:rFonts w:ascii="游ゴシック" w:eastAsia="游ゴシック" w:hAnsi="游ゴシック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2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4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細川 長岡産業</cp:lastModifiedBy>
  <cp:revision>3</cp:revision>
  <dcterms:created xsi:type="dcterms:W3CDTF">2013-12-23T23:15:00Z</dcterms:created>
  <dcterms:modified xsi:type="dcterms:W3CDTF">2026-05-17T08:47:00Z</dcterms:modified>
  <cp:category/>
</cp:coreProperties>
</file>