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4"/>
        </w:rPr>
        <w:t>Unsolicited Business Proposal: Kauai Avian Value Chain (KAVC)</w:t>
      </w:r>
    </w:p>
    <w:p>
      <w:pPr>
        <w:jc w:val="center"/>
      </w:pPr>
      <w:r>
        <w:rPr>
          <w:rFonts w:ascii="Calibri" w:hAnsi="Calibri"/>
          <w:i/>
          <w:color w:val="2B6CB0"/>
          <w:sz w:val="26"/>
        </w:rPr>
        <w:t>A Turnkey Circular Economy Framework for Feral Poultry Management, Quarantine Purification, and Local Food Value Creation</w:t>
      </w:r>
    </w:p>
    <w:p/>
    <w:p>
      <w:pPr>
        <w:spacing w:before="80" w:after="120" w:line="276" w:lineRule="auto"/>
      </w:pPr>
      <w:r>
        <w:rPr>
          <w:rFonts w:ascii="Calibri" w:hAnsi="Calibri"/>
          <w:sz w:val="22"/>
        </w:rPr>
      </w:r>
      <w:r>
        <w:rPr>
          <w:rFonts w:ascii="Calibri" w:hAnsi="Calibri"/>
          <w:b/>
          <w:sz w:val="22"/>
        </w:rPr>
        <w:t>TO:</w:t>
      </w:r>
      <w:r>
        <w:rPr>
          <w:rFonts w:ascii="Calibri" w:hAnsi="Calibri"/>
          <w:sz w:val="22"/>
        </w:rPr>
        <w:t xml:space="preserve"> The Kauaʻi County Council, Hawaii Department of Agriculture (HDOA), &amp; Office of Economic Development</w:t>
      </w:r>
    </w:p>
    <w:p>
      <w:pPr>
        <w:spacing w:before="80" w:after="120" w:line="276" w:lineRule="auto"/>
      </w:pPr>
      <w:r>
        <w:rPr>
          <w:rFonts w:ascii="Calibri" w:hAnsi="Calibri"/>
          <w:sz w:val="22"/>
        </w:rPr>
      </w:r>
      <w:r>
        <w:rPr>
          <w:rFonts w:ascii="Calibri" w:hAnsi="Calibri"/>
          <w:b/>
          <w:sz w:val="22"/>
        </w:rPr>
        <w:t>FROM:</w:t>
      </w:r>
      <w:r>
        <w:rPr>
          <w:rFonts w:ascii="Calibri" w:hAnsi="Calibri"/>
          <w:sz w:val="22"/>
        </w:rPr>
        <w:t xml:space="preserve"> KAVC Project Advisory Team</w:t>
      </w:r>
    </w:p>
    <w:p>
      <w:pPr>
        <w:spacing w:before="80" w:after="120" w:line="276" w:lineRule="auto"/>
      </w:pPr>
      <w:r>
        <w:rPr>
          <w:rFonts w:ascii="Calibri" w:hAnsi="Calibri"/>
          <w:sz w:val="22"/>
        </w:rPr>
      </w:r>
      <w:r>
        <w:rPr>
          <w:rFonts w:ascii="Calibri" w:hAnsi="Calibri"/>
          <w:b/>
          <w:sz w:val="22"/>
        </w:rPr>
        <w:t>DATE:</w:t>
      </w:r>
      <w:r>
        <w:rPr>
          <w:rFonts w:ascii="Calibri" w:hAnsi="Calibri"/>
          <w:sz w:val="22"/>
        </w:rPr>
        <w:t xml:space="preserve"> October 2023</w:t>
      </w:r>
    </w:p>
    <w:p>
      <w:pPr>
        <w:spacing w:before="80" w:after="120" w:line="276" w:lineRule="auto"/>
      </w:pPr>
      <w:r>
        <w:rPr>
          <w:rFonts w:ascii="Calibri" w:hAnsi="Calibri"/>
          <w:sz w:val="22"/>
        </w:rPr>
      </w:r>
      <w:r>
        <w:rPr>
          <w:rFonts w:ascii="Calibri" w:hAnsi="Calibri"/>
          <w:b/>
          <w:sz w:val="22"/>
        </w:rPr>
        <w:t>SUBJECT:</w:t>
      </w:r>
      <w:r>
        <w:rPr>
          <w:rFonts w:ascii="Calibri" w:hAnsi="Calibri"/>
          <w:sz w:val="22"/>
        </w:rPr>
        <w:t xml:space="preserve"> Commercial Proposal for Island-Wide Feral Poultry Management, Quarantine Purification, and Local Food Value Creation</w:t>
      </w:r>
    </w:p>
    <w:p>
      <w:pPr>
        <w:keepNext/>
        <w:spacing w:before="320" w:after="120"/>
      </w:pPr>
      <w:r>
        <w:rPr>
          <w:rFonts w:ascii="Calibri" w:hAnsi="Calibri"/>
          <w:b/>
          <w:color w:val="1A365D"/>
          <w:sz w:val="32"/>
        </w:rPr>
        <w:t>Executive Summary</w:t>
      </w:r>
    </w:p>
    <w:p>
      <w:pPr>
        <w:spacing w:before="80" w:after="120" w:line="276" w:lineRule="auto"/>
      </w:pPr>
      <w:r>
        <w:rPr>
          <w:rFonts w:ascii="Calibri" w:hAnsi="Calibri"/>
          <w:sz w:val="22"/>
        </w:rPr>
        <w:t>Kauaʻi has lived with an overwhelming feral chicken problem for decades. Ever since Hurricane Iniki flattened domestic coops back in 1992, escaped farm birds crossed with the island's wild *Moa* population. Without natural predators like mongooses around, the population exploded across Lihue, Kapaʻa, Poipu, and Princeville.</w:t>
      </w:r>
    </w:p>
    <w:p>
      <w:pPr>
        <w:spacing w:before="80" w:after="120" w:line="276" w:lineRule="auto"/>
      </w:pPr>
      <w:r>
        <w:rPr>
          <w:rFonts w:ascii="Calibri" w:hAnsi="Calibri"/>
          <w:sz w:val="22"/>
        </w:rPr>
        <w:t>Right now, the County spends money every year hiring contractors to set up basic traps and destroy birds. It costs taxpayers $15 to $30 for every bird caught, only for new ones to move right into those same spots weeks later. It's a continuous expense that leaves the underlying issue untouched while throwing away thousands of pounds of viable protein.</w:t>
      </w:r>
    </w:p>
    <w:p>
      <w:pPr>
        <w:spacing w:before="80" w:after="120" w:line="276" w:lineRule="auto"/>
      </w:pPr>
      <w:r>
        <w:rPr>
          <w:rFonts w:ascii="Calibri" w:hAnsi="Calibri"/>
          <w:sz w:val="22"/>
        </w:rPr>
        <w:t xml:space="preserve">Our team developed the </w:t>
      </w:r>
      <w:r>
        <w:rPr>
          <w:rFonts w:ascii="Calibri" w:hAnsi="Calibri"/>
          <w:b/>
          <w:sz w:val="22"/>
        </w:rPr>
        <w:t>Kauai Avian Value Chain (KAVC)</w:t>
      </w:r>
      <w:r>
        <w:rPr>
          <w:rFonts w:ascii="Calibri" w:hAnsi="Calibri"/>
          <w:sz w:val="22"/>
        </w:rPr>
        <w:t xml:space="preserve"> to turn this recurring public nuisance into a local economic opportunity. We handle the full pipeline from field capture to final product:</w:t>
      </w:r>
    </w:p>
    <w:p>
      <w:pPr>
        <w:pStyle w:val="ListBullet"/>
        <w:spacing w:before="40" w:after="40"/>
      </w:pPr>
      <w:r>
        <w:rPr>
          <w:rFonts w:ascii="Calibri" w:hAnsi="Calibri"/>
          <w:sz w:val="22"/>
        </w:rPr>
      </w:r>
      <w:r>
        <w:rPr>
          <w:rFonts w:ascii="Calibri" w:hAnsi="Calibri"/>
          <w:b/>
          <w:sz w:val="22"/>
        </w:rPr>
        <w:t>Smart, Low-Disruption Trapping:</w:t>
      </w:r>
      <w:r>
        <w:rPr>
          <w:rFonts w:ascii="Calibri" w:hAnsi="Calibri"/>
          <w:sz w:val="22"/>
        </w:rPr>
        <w:t xml:space="preserve"> Deploying sensor-triggered multi-catch traps during off-peak hours so tourist corridors and local businesses aren't disturbed.</w:t>
      </w:r>
    </w:p>
    <w:p>
      <w:pPr>
        <w:pStyle w:val="ListBullet"/>
        <w:spacing w:before="40" w:after="40"/>
      </w:pPr>
      <w:r>
        <w:rPr>
          <w:rFonts w:ascii="Calibri" w:hAnsi="Calibri"/>
          <w:sz w:val="22"/>
        </w:rPr>
      </w:r>
      <w:r>
        <w:rPr>
          <w:rFonts w:ascii="Calibri" w:hAnsi="Calibri"/>
          <w:b/>
          <w:sz w:val="22"/>
        </w:rPr>
        <w:t>21 to 28-Day Grain Purge:</w:t>
      </w:r>
      <w:r>
        <w:rPr>
          <w:rFonts w:ascii="Calibri" w:hAnsi="Calibri"/>
          <w:sz w:val="22"/>
        </w:rPr>
        <w:t xml:space="preserve"> Relocating captured birds to enclosed transition farms on Kauaʻi. Feeding them clean grains, organic meals, and probiotics flushes out urban street toxins and restores meat quality.</w:t>
      </w:r>
    </w:p>
    <w:p>
      <w:pPr>
        <w:pStyle w:val="ListBullet"/>
        <w:spacing w:before="40" w:after="40"/>
      </w:pPr>
      <w:r>
        <w:rPr>
          <w:rFonts w:ascii="Calibri" w:hAnsi="Calibri"/>
          <w:sz w:val="22"/>
        </w:rPr>
      </w:r>
      <w:r>
        <w:rPr>
          <w:rFonts w:ascii="Calibri" w:hAnsi="Calibri"/>
          <w:b/>
          <w:sz w:val="22"/>
        </w:rPr>
        <w:t>USDA &amp; HDOA Inspected Slaughter:</w:t>
      </w:r>
      <w:r>
        <w:rPr>
          <w:rFonts w:ascii="Calibri" w:hAnsi="Calibri"/>
          <w:sz w:val="22"/>
        </w:rPr>
        <w:t xml:space="preserve"> Running mobile poultry processing units under continuous veterinary oversight in compliance with the Poultry Products Inspection Act (PPIA).</w:t>
      </w:r>
    </w:p>
    <w:p>
      <w:pPr>
        <w:pStyle w:val="ListBullet"/>
        <w:spacing w:before="40" w:after="40"/>
      </w:pPr>
      <w:r>
        <w:rPr>
          <w:rFonts w:ascii="Calibri" w:hAnsi="Calibri"/>
          <w:sz w:val="22"/>
        </w:rPr>
      </w:r>
      <w:r>
        <w:rPr>
          <w:rFonts w:ascii="Calibri" w:hAnsi="Calibri"/>
          <w:b/>
          <w:sz w:val="22"/>
        </w:rPr>
        <w:t>Zero-Waste Market Distribution:</w:t>
      </w:r>
      <w:r>
        <w:rPr>
          <w:rFonts w:ascii="Calibri" w:hAnsi="Calibri"/>
          <w:sz w:val="22"/>
        </w:rPr>
        <w:t xml:space="preserve"> Supplying local restaurants with heritage stewing fowl, producing shelf-stable canned goods, and recycling all feathers and bones into high-nitrogen organic fertilizer for Kauaʻi farmers.</w:t>
      </w:r>
    </w:p>
    <w:p>
      <w:pPr>
        <w:spacing w:before="80" w:after="120" w:line="276" w:lineRule="auto"/>
      </w:pPr>
      <w:r>
        <w:rPr>
          <w:rFonts w:ascii="Calibri" w:hAnsi="Calibri"/>
          <w:sz w:val="22"/>
        </w:rPr>
        <w:t>Instead of paying 100% of the cost for bird disposal, Kauaʻi County saves 35% on service fees under our public-private framework, funded partly through our commercial sales of meat and soil amendments. We propose starting with a 6-month demonstration pilot around Lihue Airport or downtown Kapaʻa to prove out the numbers, food safety protocols, and neighborhood impact before scaling island-wide.</w:t>
      </w:r>
    </w:p>
    <w:p>
      <w:pPr>
        <w:keepNext/>
        <w:spacing w:before="320" w:after="120"/>
      </w:pPr>
      <w:r>
        <w:rPr>
          <w:rFonts w:ascii="Calibri" w:hAnsi="Calibri"/>
          <w:b/>
          <w:color w:val="1A365D"/>
          <w:sz w:val="32"/>
        </w:rPr>
        <w:t>Statement of Need &amp; Current Challenges</w:t>
      </w:r>
    </w:p>
    <w:p>
      <w:pPr>
        <w:spacing w:before="80" w:after="120" w:line="276" w:lineRule="auto"/>
      </w:pPr>
      <w:r>
        <w:rPr>
          <w:rFonts w:ascii="Calibri" w:hAnsi="Calibri"/>
          <w:sz w:val="22"/>
        </w:rPr>
        <w:t>Walk through Lihue or Poipu at 4:00 AM and the problem is obvious. The island's feral poultry population has grown far beyond a quirky background feature for tourists. It's now a real headache for resort operations, public health, and transportation infrastructure.</w:t>
      </w:r>
    </w:p>
    <w:p>
      <w:pPr>
        <w:keepNext/>
        <w:spacing w:before="240" w:after="80"/>
      </w:pPr>
      <w:r>
        <w:rPr>
          <w:rFonts w:ascii="Calibri" w:hAnsi="Calibri"/>
          <w:b/>
          <w:color w:val="2B6CB0"/>
          <w:sz w:val="26"/>
        </w:rPr>
        <w:t>Where the Current Approach Falls Short</w:t>
      </w:r>
    </w:p>
    <w:p>
      <w:pPr>
        <w:pStyle w:val="ListNumber"/>
        <w:spacing w:before="40" w:after="40"/>
      </w:pPr>
      <w:r>
        <w:rPr>
          <w:rFonts w:ascii="Calibri" w:hAnsi="Calibri"/>
          <w:sz w:val="22"/>
        </w:rPr>
      </w:r>
      <w:r>
        <w:rPr>
          <w:rFonts w:ascii="Calibri" w:hAnsi="Calibri"/>
          <w:b/>
          <w:sz w:val="22"/>
        </w:rPr>
        <w:t>Reactive Trapping Contracts:</w:t>
      </w:r>
      <w:r>
        <w:rPr>
          <w:rFonts w:ascii="Calibri" w:hAnsi="Calibri"/>
          <w:sz w:val="22"/>
        </w:rPr>
        <w:t xml:space="preserve"> The County currently hires trappers who catch birds and take them straight to disposal. The moment a trapping run ends, birds from neighboring lots move in to fill the food and shelter vacuum. It's a perpetual line item on the county budget.</w:t>
      </w:r>
    </w:p>
    <w:p>
      <w:pPr>
        <w:pStyle w:val="ListNumber"/>
        <w:spacing w:before="40" w:after="40"/>
      </w:pPr>
      <w:r>
        <w:rPr>
          <w:rFonts w:ascii="Calibri" w:hAnsi="Calibri"/>
          <w:sz w:val="22"/>
        </w:rPr>
      </w:r>
      <w:r>
        <w:rPr>
          <w:rFonts w:ascii="Calibri" w:hAnsi="Calibri"/>
          <w:b/>
          <w:sz w:val="22"/>
        </w:rPr>
        <w:t>Oral Contraceptives:</w:t>
      </w:r>
      <w:r>
        <w:rPr>
          <w:rFonts w:ascii="Calibri" w:hAnsi="Calibri"/>
          <w:sz w:val="22"/>
        </w:rPr>
        <w:t xml:space="preserve"> Products like OvaControl sound good on paper, but distributing birth control feed to thousands of wild birds scattered across open island terrain—where fruit and bugs are everywhere—just doesn't work in practice.</w:t>
      </w:r>
    </w:p>
    <w:p>
      <w:pPr>
        <w:keepNext/>
        <w:spacing w:before="240" w:after="80"/>
      </w:pPr>
      <w:r>
        <w:rPr>
          <w:rFonts w:ascii="Calibri" w:hAnsi="Calibri"/>
          <w:b/>
          <w:color w:val="2B6CB0"/>
          <w:sz w:val="26"/>
        </w:rPr>
        <w:t>The Real-World Costs to Kauaʻi</w:t>
      </w:r>
    </w:p>
    <w:p>
      <w:pPr>
        <w:pStyle w:val="ListBullet"/>
        <w:spacing w:before="40" w:after="40"/>
      </w:pPr>
      <w:r>
        <w:rPr>
          <w:rFonts w:ascii="Calibri" w:hAnsi="Calibri"/>
          <w:sz w:val="22"/>
        </w:rPr>
      </w:r>
      <w:r>
        <w:rPr>
          <w:rFonts w:ascii="Calibri" w:hAnsi="Calibri"/>
          <w:b/>
          <w:sz w:val="22"/>
        </w:rPr>
        <w:t>Resort &amp; Business Impact:</w:t>
      </w:r>
      <w:r>
        <w:rPr>
          <w:rFonts w:ascii="Calibri" w:hAnsi="Calibri"/>
          <w:sz w:val="22"/>
        </w:rPr>
        <w:t xml:space="preserve"> Hotel managers routinely field complaints from guests awakened before dawn by crowing roosters. Outdoor dining patios face constant cleanup from birds scavenging off tables and leaving droppings on furniture.</w:t>
      </w:r>
    </w:p>
    <w:p>
      <w:pPr>
        <w:pStyle w:val="ListBullet"/>
        <w:spacing w:before="40" w:after="40"/>
      </w:pPr>
      <w:r>
        <w:rPr>
          <w:rFonts w:ascii="Calibri" w:hAnsi="Calibri"/>
          <w:sz w:val="22"/>
        </w:rPr>
      </w:r>
      <w:r>
        <w:rPr>
          <w:rFonts w:ascii="Calibri" w:hAnsi="Calibri"/>
          <w:b/>
          <w:sz w:val="22"/>
        </w:rPr>
        <w:t>Sanitation &amp; Health Risks:</w:t>
      </w:r>
      <w:r>
        <w:rPr>
          <w:rFonts w:ascii="Calibri" w:hAnsi="Calibri"/>
          <w:sz w:val="22"/>
        </w:rPr>
        <w:t xml:space="preserve"> Urban chickens forage in trash cans and parking lot runoffs, picking up heavy metals and urban contaminants. Their droppings around public parks and boardwalks create real sanitation issues for residents and families.</w:t>
      </w:r>
    </w:p>
    <w:p>
      <w:pPr>
        <w:pStyle w:val="ListBullet"/>
        <w:spacing w:before="40" w:after="40"/>
      </w:pPr>
      <w:r>
        <w:rPr>
          <w:rFonts w:ascii="Calibri" w:hAnsi="Calibri"/>
          <w:sz w:val="22"/>
        </w:rPr>
      </w:r>
      <w:r>
        <w:rPr>
          <w:rFonts w:ascii="Calibri" w:hAnsi="Calibri"/>
          <w:b/>
          <w:sz w:val="22"/>
        </w:rPr>
        <w:t>Aviation &amp; Traffic Safety:</w:t>
      </w:r>
      <w:r>
        <w:rPr>
          <w:rFonts w:ascii="Calibri" w:hAnsi="Calibri"/>
          <w:sz w:val="22"/>
        </w:rPr>
        <w:t xml:space="preserve"> Flocks crossing highways cause sudden braking and minor accidents. More critically, birds foraging near Lihue Airport (LIH) create genuine bird-strike hazards for incoming and outgoing flights.</w:t>
      </w:r>
    </w:p>
    <w:p>
      <w:pPr>
        <w:keepNext/>
        <w:spacing w:before="320" w:after="120"/>
      </w:pPr>
      <w:r>
        <w:rPr>
          <w:rFonts w:ascii="Calibri" w:hAnsi="Calibri"/>
          <w:b/>
          <w:color w:val="1A365D"/>
          <w:sz w:val="32"/>
        </w:rPr>
        <w:t>Proposed Operational Model</w:t>
      </w:r>
    </w:p>
    <w:p>
      <w:pPr>
        <w:spacing w:before="80" w:after="120" w:line="276" w:lineRule="auto"/>
      </w:pPr>
      <w:r>
        <w:rPr>
          <w:rFonts w:ascii="Calibri" w:hAnsi="Calibri"/>
          <w:sz w:val="22"/>
        </w:rPr>
        <w:t>The KAVC project replaces endless extermination with a four-stage recovery pipeline:</w:t>
      </w:r>
    </w:p>
    <w:tbl>
      <w:tblPr>
        <w:tblW w:type="auto" w:w="0"/>
        <w:jc w:val="center"/>
        <w:tblLook w:firstColumn="1" w:firstRow="1" w:lastColumn="0" w:lastRow="0" w:noHBand="0" w:noVBand="1" w:val="04A0"/>
      </w:tblPr>
      <w:tblGrid>
        <w:gridCol w:w="9936"/>
      </w:tblGrid>
      <w:tr>
        <w:tc>
          <w:tcPr>
            <w:tcW w:type="dxa" w:w="9936"/>
            <w:shd w:fill="F7FAFC"/>
          </w:tcPr>
          <w:p>
            <w:pPr>
              <w:spacing w:before="80" w:after="80"/>
            </w:pPr>
            <w:r>
              <w:rPr>
                <w:rFonts w:ascii="Consolas" w:hAnsi="Consolas"/>
                <w:color w:val="2D3748"/>
                <w:sz w:val="19"/>
              </w:rPr>
              <w:t>[ Stage 1: Smart Trapping ]</w:t>
              <w:br/>
              <w:t xml:space="preserve">   --&gt; Off-peak capture in high-density corridors; non-target native birds released on site.</w:t>
              <w:br/>
              <w:br/>
              <w:t>[ Stage 2: 21-28 Day Grain Purge ]</w:t>
              <w:br/>
              <w:t xml:space="preserve">   --&gt; Transfer to biosecure Kauaʻi transition farms; clean grain &amp; probiotic diet clears urban toxins.</w:t>
              <w:br/>
              <w:br/>
              <w:t>[ Stage 3: USDA/HDOA Processing ]</w:t>
              <w:br/>
              <w:t xml:space="preserve">   --&gt; Mobile Poultry Processing Unit (MPPU) with ante- and post-mortem veterinary inspection.</w:t>
              <w:br/>
              <w:br/>
              <w:t>[ Stage 4: Zero-Waste Sales ]</w:t>
              <w:br/>
              <w:t xml:space="preserve">   --&gt; Heritage meat sales to local chefs; feathers &amp; bones processed into organic farm fertilizer.</w:t>
            </w:r>
          </w:p>
        </w:tc>
      </w:tr>
    </w:tbl>
    <w:p/>
    <w:p>
      <w:pPr>
        <w:keepNext/>
        <w:spacing w:before="240" w:after="80"/>
      </w:pPr>
      <w:r>
        <w:rPr>
          <w:rFonts w:ascii="Calibri" w:hAnsi="Calibri"/>
          <w:b/>
          <w:color w:val="2B6CB0"/>
          <w:sz w:val="26"/>
        </w:rPr>
        <w:t>Stage 1: Selective Field Trapping</w:t>
      </w:r>
    </w:p>
    <w:p>
      <w:pPr>
        <w:spacing w:before="80" w:after="120" w:line="276" w:lineRule="auto"/>
      </w:pPr>
      <w:r>
        <w:rPr>
          <w:rFonts w:ascii="Calibri" w:hAnsi="Calibri"/>
          <w:sz w:val="22"/>
        </w:rPr>
        <w:t>We place smart, automated multi-catch cages equipped with infrared triggers in high-complaint areas. Traps are set and serviced late at night or early in the morning so hotel guests and shop owners aren't affected. Our team checks traps daily, ensuring captured birds have shade and water, and immediately releasing any non-target native wildlife.</w:t>
      </w:r>
    </w:p>
    <w:p>
      <w:pPr>
        <w:keepNext/>
        <w:spacing w:before="240" w:after="80"/>
      </w:pPr>
      <w:r>
        <w:rPr>
          <w:rFonts w:ascii="Calibri" w:hAnsi="Calibri"/>
          <w:b/>
          <w:color w:val="2B6CB0"/>
          <w:sz w:val="26"/>
        </w:rPr>
        <w:t>Stage 2: Quarantine &amp; Dietary Purification</w:t>
      </w:r>
    </w:p>
    <w:p>
      <w:pPr>
        <w:spacing w:before="80" w:after="120" w:line="276" w:lineRule="auto"/>
      </w:pPr>
      <w:r>
        <w:rPr>
          <w:rFonts w:ascii="Calibri" w:hAnsi="Calibri"/>
          <w:sz w:val="22"/>
        </w:rPr>
        <w:t>You can't take a chicken that's been eating off street pavement and put it straight onto a dinner plate. We transport all captured birds to enclosed, biosecure transition farms located on agricultural land on Kauaʻi. For 3 to 4 weeks, the birds receive a clean grain regimen—corn, wheat, barley, organic meals, and probiotic-enriched water. This purge clears urban chemical residues, settles the digestive tract, and rebuilds healthy muscle tissue.</w:t>
      </w:r>
    </w:p>
    <w:p>
      <w:pPr>
        <w:keepNext/>
        <w:spacing w:before="240" w:after="80"/>
      </w:pPr>
      <w:r>
        <w:rPr>
          <w:rFonts w:ascii="Calibri" w:hAnsi="Calibri"/>
          <w:b/>
          <w:color w:val="2B6CB0"/>
          <w:sz w:val="26"/>
        </w:rPr>
        <w:t>Stage 3: Inspected Mobile Processing</w:t>
      </w:r>
    </w:p>
    <w:p>
      <w:pPr>
        <w:spacing w:before="80" w:after="120" w:line="276" w:lineRule="auto"/>
      </w:pPr>
      <w:r>
        <w:rPr>
          <w:rFonts w:ascii="Calibri" w:hAnsi="Calibri"/>
          <w:sz w:val="22"/>
        </w:rPr>
        <w:t>Abattage and dressing take place in a temperature-controlled Mobile Poultry Processing Unit (MPPU). An inspector from USDA-FSIS or HDOA evaluates every lot before and after processing, enforcing the Poultry Products Inspection Act (PPIA). All meat is vacuum-sealed, chilled under 40°F within four hours, and labeled with lot tracking numbers from field trap to final box.</w:t>
      </w:r>
    </w:p>
    <w:p>
      <w:pPr>
        <w:keepNext/>
        <w:spacing w:before="240" w:after="80"/>
      </w:pPr>
      <w:r>
        <w:rPr>
          <w:rFonts w:ascii="Calibri" w:hAnsi="Calibri"/>
          <w:b/>
          <w:color w:val="2B6CB0"/>
          <w:sz w:val="26"/>
        </w:rPr>
        <w:t>Stage 4: Local Market &amp; By-Product Sales</w:t>
      </w:r>
    </w:p>
    <w:p>
      <w:pPr>
        <w:pStyle w:val="ListBullet"/>
        <w:spacing w:before="40" w:after="40"/>
      </w:pPr>
      <w:r>
        <w:rPr>
          <w:rFonts w:ascii="Calibri" w:hAnsi="Calibri"/>
          <w:sz w:val="22"/>
        </w:rPr>
      </w:r>
      <w:r>
        <w:rPr>
          <w:rFonts w:ascii="Calibri" w:hAnsi="Calibri"/>
          <w:b/>
          <w:sz w:val="22"/>
        </w:rPr>
        <w:t>Culinary Market:</w:t>
      </w:r>
      <w:r>
        <w:rPr>
          <w:rFonts w:ascii="Calibri" w:hAnsi="Calibri"/>
          <w:sz w:val="22"/>
        </w:rPr>
        <w:t xml:space="preserve"> Feral poultry meat is lean, firm, and flavorful—very similar to traditional French *Coq au Vin* or island heritage chickens. We supply local chefs and hotel kitchens with dressed birds ideal for slow-braising, stews, and smoked dishes like traditional Huli-Huli chicken.</w:t>
      </w:r>
    </w:p>
    <w:p>
      <w:pPr>
        <w:pStyle w:val="ListBullet"/>
        <w:spacing w:before="40" w:after="40"/>
      </w:pPr>
      <w:r>
        <w:rPr>
          <w:rFonts w:ascii="Calibri" w:hAnsi="Calibri"/>
          <w:sz w:val="22"/>
        </w:rPr>
      </w:r>
      <w:r>
        <w:rPr>
          <w:rFonts w:ascii="Calibri" w:hAnsi="Calibri"/>
          <w:b/>
          <w:sz w:val="22"/>
        </w:rPr>
        <w:t>Specialty Products:</w:t>
      </w:r>
      <w:r>
        <w:rPr>
          <w:rFonts w:ascii="Calibri" w:hAnsi="Calibri"/>
          <w:sz w:val="22"/>
        </w:rPr>
        <w:t xml:space="preserve"> Smaller cuts and wings go into shelf-stable canned products, terrines, and concentrated bone broths for local grocery stores and the visitor specialty market.</w:t>
      </w:r>
    </w:p>
    <w:p>
      <w:pPr>
        <w:pStyle w:val="ListBullet"/>
        <w:spacing w:before="40" w:after="40"/>
      </w:pPr>
      <w:r>
        <w:rPr>
          <w:rFonts w:ascii="Calibri" w:hAnsi="Calibri"/>
          <w:sz w:val="22"/>
        </w:rPr>
      </w:r>
      <w:r>
        <w:rPr>
          <w:rFonts w:ascii="Calibri" w:hAnsi="Calibri"/>
          <w:b/>
          <w:sz w:val="22"/>
        </w:rPr>
        <w:t>Zero-Waste Recycling:</w:t>
      </w:r>
      <w:r>
        <w:rPr>
          <w:rFonts w:ascii="Calibri" w:hAnsi="Calibri"/>
          <w:sz w:val="22"/>
        </w:rPr>
        <w:t xml:space="preserve"> Feathers undergo steam hydrolysis to create high-protein feather meal. Bones and offal are processed into high-grade organic bone meal fertilizer (N-P-K), giving Kauaʻi farmers an affordable alternative to imported chemical fertilizers.</w:t>
      </w:r>
    </w:p>
    <w:p>
      <w:pPr>
        <w:keepNext/>
        <w:spacing w:before="320" w:after="120"/>
      </w:pPr>
      <w:r>
        <w:rPr>
          <w:rFonts w:ascii="Calibri" w:hAnsi="Calibri"/>
          <w:b/>
          <w:color w:val="1A365D"/>
          <w:sz w:val="32"/>
        </w:rPr>
        <w:t>Regulatory &amp; Sanitary Compliance</w:t>
      </w:r>
    </w:p>
    <w:p>
      <w:pPr>
        <w:keepNext/>
        <w:spacing w:before="240" w:after="80"/>
      </w:pPr>
      <w:r>
        <w:rPr>
          <w:rFonts w:ascii="Calibri" w:hAnsi="Calibri"/>
          <w:b/>
          <w:color w:val="2B6CB0"/>
          <w:sz w:val="26"/>
        </w:rPr>
        <w:t>Sorting *Moa* from Feral Hybrids</w:t>
      </w:r>
    </w:p>
    <w:p>
      <w:pPr>
        <w:spacing w:before="80" w:after="120" w:line="276" w:lineRule="auto"/>
      </w:pPr>
      <w:r>
        <w:rPr>
          <w:rFonts w:ascii="Calibri" w:hAnsi="Calibri"/>
          <w:sz w:val="22"/>
        </w:rPr>
        <w:t>The original Polynesian-introduced *Moa* (*Gallus gallus*) holds cultural significance in Hawaiʻi. Urban feral chickens, by contrast, are uncontrolled domestic hybrids.</w:t>
      </w:r>
    </w:p>
    <w:p>
      <w:pPr>
        <w:spacing w:before="80" w:after="120" w:line="276" w:lineRule="auto"/>
      </w:pPr>
      <w:r>
        <w:rPr>
          <w:rFonts w:ascii="Calibri" w:hAnsi="Calibri"/>
          <w:sz w:val="22"/>
        </w:rPr>
        <w:t>Working alongside poultry scientists from the University of Hawaiʻi (UH CTAHR), our field crews use a physical identification matrix covering plumage pattern, leg color, and comb shape. Any bird matching pure *Moa* traits is separated and released into upland forest reserves, while urban hybrids move forward into quarantine.</w:t>
      </w:r>
    </w:p>
    <w:p>
      <w:pPr>
        <w:keepNext/>
        <w:spacing w:before="240" w:after="80"/>
      </w:pPr>
      <w:r>
        <w:rPr>
          <w:rFonts w:ascii="Calibri" w:hAnsi="Calibri"/>
          <w:b/>
          <w:color w:val="2B6CB0"/>
          <w:sz w:val="26"/>
        </w:rPr>
        <w:t>Food Safety &amp; HACCP Standards</w:t>
      </w:r>
    </w:p>
    <w:p>
      <w:pPr>
        <w:spacing w:before="80" w:after="120" w:line="276" w:lineRule="auto"/>
      </w:pPr>
      <w:r>
        <w:rPr>
          <w:rFonts w:ascii="Calibri" w:hAnsi="Calibri"/>
          <w:sz w:val="22"/>
        </w:rPr>
        <w:t>Our operations strictly follow the Poultry Products Inspection Act (21 U.S.C. 451) under a comprehensive HACCP plan:</w:t>
      </w:r>
    </w:p>
    <w:p>
      <w:pPr>
        <w:pStyle w:val="ListBullet"/>
        <w:spacing w:before="40" w:after="40"/>
      </w:pPr>
      <w:r>
        <w:rPr>
          <w:rFonts w:ascii="Calibri" w:hAnsi="Calibri"/>
          <w:sz w:val="22"/>
        </w:rPr>
      </w:r>
      <w:r>
        <w:rPr>
          <w:rFonts w:ascii="Calibri" w:hAnsi="Calibri"/>
          <w:b/>
          <w:sz w:val="22"/>
        </w:rPr>
        <w:t>CCP 1:</w:t>
      </w:r>
      <w:r>
        <w:rPr>
          <w:rFonts w:ascii="Calibri" w:hAnsi="Calibri"/>
          <w:sz w:val="22"/>
        </w:rPr>
        <w:t xml:space="preserve"> 21-day minimum feed purge verification (testing feed lots for chemical purity).</w:t>
      </w:r>
    </w:p>
    <w:p>
      <w:pPr>
        <w:pStyle w:val="ListBullet"/>
        <w:spacing w:before="40" w:after="40"/>
      </w:pPr>
      <w:r>
        <w:rPr>
          <w:rFonts w:ascii="Calibri" w:hAnsi="Calibri"/>
          <w:sz w:val="22"/>
        </w:rPr>
      </w:r>
      <w:r>
        <w:rPr>
          <w:rFonts w:ascii="Calibri" w:hAnsi="Calibri"/>
          <w:b/>
          <w:sz w:val="22"/>
        </w:rPr>
        <w:t>CCP 2:</w:t>
      </w:r>
      <w:r>
        <w:rPr>
          <w:rFonts w:ascii="Calibri" w:hAnsi="Calibri"/>
          <w:sz w:val="22"/>
        </w:rPr>
        <w:t xml:space="preserve"> Rapid carcass chilling to below 40°F within 4 hours post-slaughter.</w:t>
      </w:r>
    </w:p>
    <w:p>
      <w:pPr>
        <w:pStyle w:val="ListBullet"/>
        <w:spacing w:before="40" w:after="40"/>
      </w:pPr>
      <w:r>
        <w:rPr>
          <w:rFonts w:ascii="Calibri" w:hAnsi="Calibri"/>
          <w:sz w:val="22"/>
        </w:rPr>
      </w:r>
      <w:r>
        <w:rPr>
          <w:rFonts w:ascii="Calibri" w:hAnsi="Calibri"/>
          <w:b/>
          <w:sz w:val="22"/>
        </w:rPr>
        <w:t>CCP 3:</w:t>
      </w:r>
      <w:r>
        <w:rPr>
          <w:rFonts w:ascii="Calibri" w:hAnsi="Calibri"/>
          <w:sz w:val="22"/>
        </w:rPr>
        <w:t xml:space="preserve"> End-to-end lot tracking connecting every packaged bird to its original trapping date and location.</w:t>
      </w:r>
    </w:p>
    <w:p>
      <w:pPr>
        <w:keepNext/>
        <w:spacing w:before="320" w:after="120"/>
      </w:pPr>
      <w:r>
        <w:rPr>
          <w:rFonts w:ascii="Calibri" w:hAnsi="Calibri"/>
          <w:b/>
          <w:color w:val="1A365D"/>
          <w:sz w:val="32"/>
        </w:rPr>
        <w:t>Financial &amp; Business Model</w:t>
      </w:r>
    </w:p>
    <w:p>
      <w:pPr>
        <w:keepNext/>
        <w:spacing w:before="240" w:after="80"/>
      </w:pPr>
      <w:r>
        <w:rPr>
          <w:rFonts w:ascii="Calibri" w:hAnsi="Calibri"/>
          <w:b/>
          <w:color w:val="2B6CB0"/>
          <w:sz w:val="26"/>
        </w:rPr>
        <w:t>Public-Private Partnership Structure</w:t>
      </w:r>
    </w:p>
    <w:p>
      <w:pPr>
        <w:spacing w:before="80" w:after="120" w:line="276" w:lineRule="auto"/>
      </w:pPr>
      <w:r>
        <w:rPr>
          <w:rFonts w:ascii="Calibri" w:hAnsi="Calibri"/>
          <w:sz w:val="22"/>
        </w:rPr>
        <w:t>Instead of the County bearing 100% of the cost of trapping and disposal, KAVC shares the economic load:</w:t>
      </w:r>
    </w:p>
    <w:p>
      <w:pPr>
        <w:pStyle w:val="ListNumber"/>
        <w:spacing w:before="40" w:after="40"/>
      </w:pPr>
      <w:r>
        <w:rPr>
          <w:rFonts w:ascii="Calibri" w:hAnsi="Calibri"/>
          <w:sz w:val="22"/>
        </w:rPr>
      </w:r>
      <w:r>
        <w:rPr>
          <w:rFonts w:ascii="Calibri" w:hAnsi="Calibri"/>
          <w:b/>
          <w:sz w:val="22"/>
        </w:rPr>
        <w:t>County Service Fee:</w:t>
      </w:r>
      <w:r>
        <w:rPr>
          <w:rFonts w:ascii="Calibri" w:hAnsi="Calibri"/>
          <w:sz w:val="22"/>
        </w:rPr>
        <w:t xml:space="preserve"> The County pays a set fee per bird captured and managed, set </w:t>
      </w:r>
      <w:r>
        <w:rPr>
          <w:rFonts w:ascii="Calibri" w:hAnsi="Calibri"/>
          <w:b/>
          <w:sz w:val="22"/>
        </w:rPr>
        <w:t>35% below current extermination contract rates</w:t>
      </w:r>
      <w:r>
        <w:rPr>
          <w:rFonts w:ascii="Calibri" w:hAnsi="Calibri"/>
          <w:sz w:val="22"/>
        </w:rPr>
        <w:t>.</w:t>
      </w:r>
    </w:p>
    <w:p>
      <w:pPr>
        <w:pStyle w:val="ListNumber"/>
        <w:spacing w:before="40" w:after="40"/>
      </w:pPr>
      <w:r>
        <w:rPr>
          <w:rFonts w:ascii="Calibri" w:hAnsi="Calibri"/>
          <w:sz w:val="22"/>
        </w:rPr>
      </w:r>
      <w:r>
        <w:rPr>
          <w:rFonts w:ascii="Calibri" w:hAnsi="Calibri"/>
          <w:b/>
          <w:sz w:val="22"/>
        </w:rPr>
        <w:t>Commercial Revenues:</w:t>
      </w:r>
      <w:r>
        <w:rPr>
          <w:rFonts w:ascii="Calibri" w:hAnsi="Calibri"/>
          <w:sz w:val="22"/>
        </w:rPr>
        <w:t xml:space="preserve"> We cover remaining capital and operating expenses through wholesale meat sales to restaurants, retail sales of jarred goods, and fertilizer sales to local farms.</w:t>
      </w:r>
    </w:p>
    <w:p>
      <w:pPr>
        <w:keepNext/>
        <w:spacing w:before="240" w:after="80"/>
      </w:pPr>
      <w:r>
        <w:rPr>
          <w:rFonts w:ascii="Calibri" w:hAnsi="Calibri"/>
          <w:b/>
          <w:color w:val="2B6CB0"/>
          <w:sz w:val="26"/>
        </w:rPr>
        <w:t>6-Month Demonstration Pilot</w:t>
      </w:r>
    </w:p>
    <w:p>
      <w:pPr>
        <w:spacing w:before="80" w:after="120" w:line="276" w:lineRule="auto"/>
      </w:pPr>
      <w:r>
        <w:rPr>
          <w:rFonts w:ascii="Calibri" w:hAnsi="Calibri"/>
          <w:sz w:val="22"/>
        </w:rPr>
        <w:t>We recommend starting with a focused pilot to test every link in the chain:</w:t>
      </w:r>
    </w:p>
    <w:p>
      <w:pPr>
        <w:pStyle w:val="ListBullet"/>
        <w:spacing w:before="40" w:after="40"/>
      </w:pPr>
      <w:r>
        <w:rPr>
          <w:rFonts w:ascii="Calibri" w:hAnsi="Calibri"/>
          <w:sz w:val="22"/>
        </w:rPr>
      </w:r>
      <w:r>
        <w:rPr>
          <w:rFonts w:ascii="Calibri" w:hAnsi="Calibri"/>
          <w:b/>
          <w:sz w:val="22"/>
        </w:rPr>
        <w:t>Location:</w:t>
      </w:r>
      <w:r>
        <w:rPr>
          <w:rFonts w:ascii="Calibri" w:hAnsi="Calibri"/>
          <w:sz w:val="22"/>
        </w:rPr>
        <w:t xml:space="preserve"> The Lihue Airport Corridor (LIH) or downtown Kapaʻa.</w:t>
      </w:r>
    </w:p>
    <w:p>
      <w:pPr>
        <w:pStyle w:val="ListBullet"/>
        <w:spacing w:before="40" w:after="40"/>
      </w:pPr>
      <w:r>
        <w:rPr>
          <w:rFonts w:ascii="Calibri" w:hAnsi="Calibri"/>
          <w:sz w:val="22"/>
        </w:rPr>
      </w:r>
      <w:r>
        <w:rPr>
          <w:rFonts w:ascii="Calibri" w:hAnsi="Calibri"/>
          <w:b/>
          <w:sz w:val="22"/>
        </w:rPr>
        <w:t>Target Volume:</w:t>
      </w:r>
      <w:r>
        <w:rPr>
          <w:rFonts w:ascii="Calibri" w:hAnsi="Calibri"/>
          <w:sz w:val="22"/>
        </w:rPr>
        <w:t xml:space="preserve"> 1,500 to 2,500 birds over six months.</w:t>
      </w:r>
    </w:p>
    <w:p>
      <w:pPr>
        <w:pStyle w:val="ListBullet"/>
        <w:spacing w:before="40" w:after="40"/>
      </w:pPr>
      <w:r>
        <w:rPr>
          <w:rFonts w:ascii="Calibri" w:hAnsi="Calibri"/>
          <w:sz w:val="22"/>
        </w:rPr>
      </w:r>
      <w:r>
        <w:rPr>
          <w:rFonts w:ascii="Calibri" w:hAnsi="Calibri"/>
          <w:b/>
          <w:sz w:val="22"/>
        </w:rPr>
        <w:t>Key Success Metrics:</w:t>
      </w:r>
      <w:r>
        <w:rPr>
          <w:rFonts w:ascii="Calibri" w:hAnsi="Calibri"/>
          <w:sz w:val="22"/>
        </w:rPr>
      </w:r>
    </w:p>
    <w:p>
      <w:pPr>
        <w:spacing w:before="80" w:after="120" w:line="276" w:lineRule="auto"/>
      </w:pPr>
      <w:r>
        <w:rPr>
          <w:rFonts w:ascii="Calibri" w:hAnsi="Calibri"/>
          <w:sz w:val="22"/>
        </w:rPr>
        <w:t xml:space="preserve">  * At least a 70% drop in official noise and nuisance complaints in the pilot zone.</w:t>
      </w:r>
    </w:p>
    <w:p>
      <w:pPr>
        <w:spacing w:before="80" w:after="120" w:line="276" w:lineRule="auto"/>
      </w:pPr>
      <w:r>
        <w:rPr>
          <w:rFonts w:ascii="Calibri" w:hAnsi="Calibri"/>
          <w:sz w:val="22"/>
        </w:rPr>
        <w:t xml:space="preserve">  * 100% veterinary compliance across all processed lots.</w:t>
      </w:r>
    </w:p>
    <w:p>
      <w:pPr>
        <w:spacing w:before="80" w:after="120" w:line="276" w:lineRule="auto"/>
      </w:pPr>
      <w:r>
        <w:rPr>
          <w:rFonts w:ascii="Calibri" w:hAnsi="Calibri"/>
          <w:sz w:val="22"/>
        </w:rPr>
        <w:t xml:space="preserve">  * Over 95% diversion of processing waste into fertilizer and feed.</w:t>
      </w:r>
    </w:p>
    <w:p>
      <w:pPr>
        <w:keepNext/>
        <w:spacing w:before="320" w:after="120"/>
      </w:pPr>
      <w:r>
        <w:rPr>
          <w:rFonts w:ascii="Calibri" w:hAnsi="Calibri"/>
          <w:b/>
          <w:color w:val="1A365D"/>
          <w:sz w:val="32"/>
        </w:rPr>
        <w:t>Conclusion &amp; Immediate Next Steps</w:t>
      </w:r>
    </w:p>
    <w:p>
      <w:pPr>
        <w:spacing w:before="80" w:after="120" w:line="276" w:lineRule="auto"/>
      </w:pPr>
      <w:r>
        <w:rPr>
          <w:rFonts w:ascii="Calibri" w:hAnsi="Calibri"/>
          <w:sz w:val="22"/>
        </w:rPr>
        <w:t>The Kauai Avian Value Chain offers a common-sense way out of an old problem. By turning feral chickens into a managed resource, Kauaʻi can clean up its urban corridors, trim municipal expenses, and support local food security.</w:t>
      </w:r>
    </w:p>
    <w:p>
      <w:pPr>
        <w:spacing w:before="80" w:after="120" w:line="276" w:lineRule="auto"/>
      </w:pPr>
      <w:r>
        <w:rPr>
          <w:rFonts w:ascii="Calibri" w:hAnsi="Calibri"/>
          <w:sz w:val="22"/>
        </w:rPr>
        <w:t>To move forward, we suggest three simple steps:</w:t>
      </w:r>
    </w:p>
    <w:p>
      <w:pPr>
        <w:pStyle w:val="ListNumber"/>
        <w:spacing w:before="40" w:after="40"/>
      </w:pPr>
      <w:r>
        <w:rPr>
          <w:rFonts w:ascii="Calibri" w:hAnsi="Calibri"/>
          <w:sz w:val="22"/>
        </w:rPr>
      </w:r>
      <w:r>
        <w:rPr>
          <w:rFonts w:ascii="Calibri" w:hAnsi="Calibri"/>
          <w:b/>
          <w:sz w:val="22"/>
        </w:rPr>
        <w:t>30-Day Scoping Meeting:</w:t>
      </w:r>
      <w:r>
        <w:rPr>
          <w:rFonts w:ascii="Calibri" w:hAnsi="Calibri"/>
          <w:sz w:val="22"/>
        </w:rPr>
        <w:t xml:space="preserve"> A working session with Council members, OED staff, and HDOA officers to review project parameters.</w:t>
      </w:r>
    </w:p>
    <w:p>
      <w:pPr>
        <w:pStyle w:val="ListNumber"/>
        <w:spacing w:before="40" w:after="40"/>
      </w:pPr>
      <w:r>
        <w:rPr>
          <w:rFonts w:ascii="Calibri" w:hAnsi="Calibri"/>
          <w:sz w:val="22"/>
        </w:rPr>
      </w:r>
      <w:r>
        <w:rPr>
          <w:rFonts w:ascii="Calibri" w:hAnsi="Calibri"/>
          <w:b/>
          <w:sz w:val="22"/>
        </w:rPr>
        <w:t>Non-Binding MOU:</w:t>
      </w:r>
      <w:r>
        <w:rPr>
          <w:rFonts w:ascii="Calibri" w:hAnsi="Calibri"/>
          <w:sz w:val="22"/>
        </w:rPr>
        <w:t xml:space="preserve"> Signing a Memorandum of Understanding to authorize planning for the 6-month pilot.</w:t>
      </w:r>
    </w:p>
    <w:p>
      <w:pPr>
        <w:pStyle w:val="ListNumber"/>
        <w:spacing w:before="40" w:after="40"/>
      </w:pPr>
      <w:r>
        <w:rPr>
          <w:rFonts w:ascii="Calibri" w:hAnsi="Calibri"/>
          <w:sz w:val="22"/>
        </w:rPr>
      </w:r>
      <w:r>
        <w:rPr>
          <w:rFonts w:ascii="Calibri" w:hAnsi="Calibri"/>
          <w:b/>
          <w:sz w:val="22"/>
        </w:rPr>
        <w:t>Pilot Site Designation:</w:t>
      </w:r>
      <w:r>
        <w:rPr>
          <w:rFonts w:ascii="Calibri" w:hAnsi="Calibri"/>
          <w:sz w:val="22"/>
        </w:rPr>
        <w:t xml:space="preserve"> Identifying a small parcel of county agricultural land for the temporary quarantine facility and mobile processing unit.</w:t>
      </w:r>
    </w:p>
    <w:p>
      <w:pPr>
        <w:spacing w:before="80" w:after="120" w:line="276" w:lineRule="auto"/>
      </w:pPr>
      <w:r>
        <w:rPr>
          <w:rFonts w:ascii="Calibri" w:hAnsi="Calibri"/>
          <w:sz w:val="22"/>
        </w:rPr>
      </w:r>
      <w:r>
        <w:rPr>
          <w:rFonts w:ascii="Calibri" w:hAnsi="Calibri"/>
          <w:b/>
          <w:sz w:val="22"/>
        </w:rPr>
        <w:t>Respectfully submitted by:</w:t>
      </w:r>
      <w:r>
        <w:rPr>
          <w:rFonts w:ascii="Calibri" w:hAnsi="Calibri"/>
          <w:sz w:val="22"/>
        </w:rPr>
      </w:r>
    </w:p>
    <w:p>
      <w:pPr>
        <w:spacing w:before="80" w:after="120" w:line="276" w:lineRule="auto"/>
      </w:pPr>
      <w:r>
        <w:rPr>
          <w:rFonts w:ascii="Calibri" w:hAnsi="Calibri"/>
          <w:sz w:val="22"/>
        </w:rPr>
        <w:t>The KAVC Project Advisory Team</w:t>
      </w:r>
    </w:p>
    <w:p>
      <w:pPr>
        <w:spacing w:before="80" w:after="120" w:line="276" w:lineRule="auto"/>
      </w:pPr>
      <w:r>
        <w:rPr>
          <w:rFonts w:ascii="Calibri" w:hAnsi="Calibri"/>
          <w:sz w:val="22"/>
        </w:rPr>
        <w:t>*Contact:* proposal@kavc-hawaii.org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