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heading=h.vr7v159qmvd1" w:id="0"/>
      <w:bookmarkEnd w:id="0"/>
      <w:r w:rsidDel="00000000" w:rsidR="00000000" w:rsidRPr="00000000">
        <w:rPr>
          <w:b w:val="1"/>
          <w:rtl w:val="0"/>
        </w:rPr>
        <w:t xml:space="preserve">Danphe HIMS EMR EHR V.3.13.0 Release notes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Danphe HIMS EMR EHR has bought many new features and changes with new version V.3.13.0 Given below the new changes are shown.</w:t>
      </w:r>
    </w:p>
    <w:sdt>
      <w:sdtPr>
        <w:id w:val="-5593934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numPr>
              <w:ilvl w:val="0"/>
              <w:numId w:val="1"/>
            </w:numPr>
            <w:tabs>
              <w:tab w:val="right" w:leader="dot" w:pos="8640"/>
            </w:tabs>
            <w:spacing w:after="0" w:before="60" w:line="240" w:lineRule="auto"/>
            <w:ind w:left="450" w:hanging="360"/>
            <w:rPr>
              <w:rFonts w:ascii="Arial" w:cs="Arial" w:eastAsia="Arial" w:hAnsi="Arial"/>
              <w:b w:val="1"/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6"/>
              <w:szCs w:val="26"/>
              <w:rtl w:val="0"/>
            </w:rPr>
            <w:t xml:space="preserve">Highlights</w:t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1. Central Admin Page for Hospital Info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2. Clear GST Details on Sales Invoices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3. New Pharmacy Settings Menu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4. Flexible Accounting Vouchers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5. Faster Dispensary Sales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6. New Cancel Voucher Option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7. Easy Medical Component Mapping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h.pn1w2epk5n57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8. Free Text for Dosage in Medication Requests</w:t>
              <w:tab/>
            </w:r>
          </w:hyperlink>
          <w:r w:rsidDel="00000000" w:rsidR="00000000" w:rsidRPr="00000000">
            <w:fldChar w:fldCharType="begin"/>
            <w:instrText xml:space="preserve"> PAGEREF _heading=h.pn1w2epk5n57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8640"/>
            </w:tabs>
            <w:spacing w:after="0" w:before="60" w:line="240" w:lineRule="auto"/>
            <w:ind w:left="0" w:firstLine="0"/>
            <w:rPr>
              <w:rFonts w:ascii="Arial" w:cs="Arial" w:eastAsia="Arial" w:hAnsi="Arial"/>
              <w:color w:val="000000"/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      </w:t>
          </w:r>
          <w:hyperlink w:anchor="_heading=h.7dg5ah8ja2hf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9. Pharmacy Bill History Through Patient Module</w:t>
              <w:tab/>
            </w:r>
          </w:hyperlink>
          <w:r w:rsidDel="00000000" w:rsidR="00000000" w:rsidRPr="00000000">
            <w:fldChar w:fldCharType="begin"/>
            <w:instrText xml:space="preserve"> PAGEREF _heading=h.7dg5ah8ja2hf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8640"/>
            </w:tabs>
            <w:spacing w:after="0" w:before="60" w:line="240" w:lineRule="auto"/>
            <w:ind w:left="0" w:firstLine="0"/>
            <w:rPr>
              <w:rFonts w:ascii="Arial" w:cs="Arial" w:eastAsia="Arial" w:hAnsi="Arial"/>
              <w:color w:val="000000"/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     </w:t>
          </w:r>
          <w:hyperlink w:anchor="_heading=h.b6b2hsee49s4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10. New Global search Feature Added</w:t>
              <w:tab/>
            </w:r>
          </w:hyperlink>
          <w:r w:rsidDel="00000000" w:rsidR="00000000" w:rsidRPr="00000000">
            <w:fldChar w:fldCharType="begin"/>
            <w:instrText xml:space="preserve"> PAGEREF _heading=h.b6b2hsee49s4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numPr>
              <w:ilvl w:val="0"/>
              <w:numId w:val="2"/>
            </w:numPr>
            <w:tabs>
              <w:tab w:val="right" w:leader="dot" w:pos="8640"/>
            </w:tabs>
            <w:spacing w:after="0" w:before="60" w:line="240" w:lineRule="auto"/>
            <w:ind w:left="450" w:hanging="360"/>
            <w:rPr>
              <w:rFonts w:ascii="Arial" w:cs="Arial" w:eastAsia="Arial" w:hAnsi="Arial"/>
              <w:b w:val="1"/>
              <w:sz w:val="26"/>
              <w:szCs w:val="2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6"/>
              <w:szCs w:val="26"/>
              <w:rtl w:val="0"/>
            </w:rPr>
            <w:t xml:space="preserve">Additional Features</w:t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1. Referral Claim Code Handling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2. Purchase Margins Added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3. Improved Purchase Reports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4. Better External Lab Tracking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5. Referral Code Validation for ECHS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6. Vitals Based on Recent Records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7. OT Booking Charges in Billing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8. Improved Patient Search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9. Custom Visit Search Filters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h.254whbo6hcex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10. Return Invoice Tagging</w:t>
              <w:tab/>
            </w:r>
          </w:hyperlink>
          <w:r w:rsidDel="00000000" w:rsidR="00000000" w:rsidRPr="00000000">
            <w:fldChar w:fldCharType="begin"/>
            <w:instrText xml:space="preserve"> PAGEREF _heading=h.254whbo6hcex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864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  <w:u w:val="none"/>
            </w:rPr>
          </w:pPr>
          <w:hyperlink w:anchor="_heading=h.b6hc12nrsm2k">
            <w:r w:rsidDel="00000000" w:rsidR="00000000" w:rsidRPr="00000000">
              <w:rPr>
                <w:rFonts w:ascii="Arial" w:cs="Arial" w:eastAsia="Arial" w:hAnsi="Arial"/>
                <w:color w:val="000000"/>
                <w:u w:val="none"/>
                <w:rtl w:val="0"/>
              </w:rPr>
              <w:t xml:space="preserve">11. Updated Surgery Dropdowns</w:t>
              <w:tab/>
            </w:r>
          </w:hyperlink>
          <w:r w:rsidDel="00000000" w:rsidR="00000000" w:rsidRPr="00000000">
            <w:fldChar w:fldCharType="begin"/>
            <w:instrText xml:space="preserve"> PAGEREF _heading=h.b6hc12nrsm2k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4f81b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/>
        <w:ind w:left="-360" w:hanging="360"/>
        <w:rPr>
          <w:rFonts w:ascii="Arial" w:cs="Arial" w:eastAsia="Arial" w:hAnsi="Arial"/>
          <w:b w:val="1"/>
          <w:color w:val="4f81bd"/>
          <w:sz w:val="38"/>
          <w:szCs w:val="38"/>
        </w:rPr>
      </w:pPr>
      <w:r w:rsidDel="00000000" w:rsidR="00000000" w:rsidRPr="00000000">
        <w:rPr>
          <w:rFonts w:ascii="Arial" w:cs="Arial" w:eastAsia="Arial" w:hAnsi="Arial"/>
          <w:b w:val="1"/>
          <w:color w:val="4f81bd"/>
          <w:sz w:val="38"/>
          <w:szCs w:val="38"/>
          <w:rtl w:val="0"/>
        </w:rPr>
        <w:t xml:space="preserve">Highlights</w:t>
      </w:r>
    </w:p>
    <w:p w:rsidR="00000000" w:rsidDel="00000000" w:rsidP="00000000" w:rsidRDefault="00000000" w:rsidRPr="00000000" w14:paraId="0000001C">
      <w:pPr>
        <w:pStyle w:val="Heading2"/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Central Admin Page for Hospital Info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new page has been added where administrators can easily update and manage hospital contact details, tax information, and logos — all in one place.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Clear GST Details on Sales Invoices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Sales invoices now show a clear breakdown of GST (tax). The system automatically calculates the correct tax based on whether the transaction is within the same state (intrastate) or between states (interstate).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New Pharmacy Settings Menu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Under the Pharmacy section, there’s a new Settings menu. Inside it, users can now access and manage:</w:t>
        <w:br w:type="textWrapping"/>
        <w:t xml:space="preserve">- Frequency (how often medicine is taken)</w:t>
        <w:br w:type="textWrapping"/>
        <w:t xml:space="preserve">- Routes (how the medicine is given – like oral, injection, etc.)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Flexible Accounting Vouchers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Payment and receipt vouchers now support two formats:</w:t>
        <w:br w:type="textWrapping"/>
        <w:t xml:space="preserve">- Single entry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Only supports bank transactions via cheque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- Mixed entry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Can select between transaction mode either cash or bank (via cheque)</w:t>
        <w:br w:type="textWrapping"/>
        <w:t xml:space="preserve">This is controlled by a new setting called AccVouchersFormatConfig.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Faster Dispensary Sales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workflow is now simpler. Instead of two steps, updating the prescription quantity and completing the sale can now be done with just one button click.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New Cancel Voucher Option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new Cancel Voucher tab has been added under Accounting to help manage and reverse incorrect or unwanted vouchers.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Easy Medical Component Mapping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There is now a centralized place where users can link medical components (like services or equipment) to users or departments. This saves time and avoids having to navigate multiple screens.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color w:val="4f81bd"/>
          <w:sz w:val="26"/>
          <w:szCs w:val="26"/>
        </w:rPr>
      </w:pPr>
      <w:bookmarkStart w:colFirst="0" w:colLast="0" w:name="_heading=h.pn1w2epk5n57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Free Text for Dosage in Medication Requests</w:t>
      </w:r>
    </w:p>
    <w:p w:rsidR="00000000" w:rsidDel="00000000" w:rsidP="00000000" w:rsidRDefault="00000000" w:rsidRPr="00000000" w14:paraId="00000033">
      <w:pPr>
        <w:pStyle w:val="Heading2"/>
        <w:ind w:left="720" w:firstLine="0"/>
        <w:rPr>
          <w:rFonts w:ascii="Arial" w:cs="Arial" w:eastAsia="Arial" w:hAnsi="Arial"/>
        </w:rPr>
      </w:pPr>
      <w:bookmarkStart w:colFirst="0" w:colLast="0" w:name="_heading=h.epxtq5o2pruf" w:id="2"/>
      <w:bookmarkEnd w:id="2"/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  <w:rtl w:val="0"/>
        </w:rPr>
        <w:t xml:space="preserve">On the Request Medication form, there's a new toggle button called 'Free Text Dosage'. This lets doctors or nurses enter their own dosage instructions freely, without choosing from predefined options.</w:t>
      </w:r>
      <w:r w:rsidDel="00000000" w:rsidR="00000000" w:rsidRPr="00000000">
        <w:rPr>
          <w:rFonts w:ascii="Arial" w:cs="Arial" w:eastAsia="Arial" w:hAnsi="Arial"/>
          <w:b w:val="0"/>
          <w:color w:val="000000"/>
          <w:sz w:val="22"/>
          <w:szCs w:val="22"/>
        </w:rPr>
        <w:drawing>
          <wp:inline distB="114300" distT="114300" distL="114300" distR="114300">
            <wp:extent cx="5486400" cy="2921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6"/>
        </w:numPr>
        <w:ind w:left="720" w:hanging="360"/>
        <w:rPr>
          <w:rFonts w:ascii="Arial" w:cs="Arial" w:eastAsia="Arial" w:hAnsi="Arial"/>
          <w:color w:val="4f81bd"/>
        </w:rPr>
      </w:pPr>
      <w:bookmarkStart w:colFirst="0" w:colLast="0" w:name="_heading=h.7dg5ah8ja2hf" w:id="3"/>
      <w:bookmarkEnd w:id="3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Pharmacy Bill History Through Patient Module</w:t>
      </w:r>
    </w:p>
    <w:p w:rsidR="00000000" w:rsidDel="00000000" w:rsidP="00000000" w:rsidRDefault="00000000" w:rsidRPr="00000000" w14:paraId="0000003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Users can now view detailed patient pharmacy billing history within the patient module.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6"/>
        </w:numPr>
        <w:ind w:left="720" w:hanging="360"/>
        <w:rPr>
          <w:rFonts w:ascii="Arial" w:cs="Arial" w:eastAsia="Arial" w:hAnsi="Arial"/>
          <w:color w:val="4f81bd"/>
        </w:rPr>
      </w:pPr>
      <w:bookmarkStart w:colFirst="0" w:colLast="0" w:name="_heading=h.b6b2hsee49s4" w:id="4"/>
      <w:bookmarkEnd w:id="4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New Global search Feature Added</w:t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new Search tab has been integrated into the UI. This feature allows users to navigate to any sub-menu or page within the software by searching for its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86400" cy="2921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/>
        <w:ind w:left="-450" w:hanging="360"/>
        <w:rPr>
          <w:rFonts w:ascii="Arial" w:cs="Arial" w:eastAsia="Arial" w:hAnsi="Arial"/>
          <w:b w:val="1"/>
          <w:color w:val="4f81bd"/>
          <w:sz w:val="38"/>
          <w:szCs w:val="3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4f81bd"/>
          <w:sz w:val="38"/>
          <w:szCs w:val="38"/>
          <w:rtl w:val="0"/>
        </w:rPr>
        <w:t xml:space="preserve"> Additional Features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5"/>
        </w:numPr>
        <w:spacing w:before="0" w:beforeAutospacing="0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Referral Claim Code Handling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If a patient is sent to another department on the same day, the system keeps the same claim code.</w:t>
        <w:br w:type="textWrapping"/>
        <w:t xml:space="preserve">- If the patient is moved to the Emergency Department, a new claim code is created automatically.</w:t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Purchase Margins Added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can now see profit margin details (both amount and percentage) for purchases. New columns added to show free quantities and total quantities.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Improved Purchase Reports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Item-wise Purchase Report now includes columns for:</w:t>
        <w:br w:type="textWrapping"/>
        <w:t xml:space="preserve">- Free Quantity</w:t>
        <w:br w:type="textWrapping"/>
        <w:t xml:space="preserve">- Total Quantity</w:t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Better External Lab Tracking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New columns show dispatch and received dates of lab samples to improve tracking and status visibility.</w:t>
      </w:r>
    </w:p>
    <w:p w:rsidR="00000000" w:rsidDel="00000000" w:rsidP="00000000" w:rsidRDefault="00000000" w:rsidRPr="00000000" w14:paraId="00000044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Referral Code Validation for ECHS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The system now checks referral codes every time a new visit is created for ECHS patients, ensuring rules are followed correctly.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Vitals Based on Recent Records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Vitals are now shown based on the last few records (N records) instead of using date ranges.</w:t>
      </w:r>
    </w:p>
    <w:p w:rsidR="00000000" w:rsidDel="00000000" w:rsidP="00000000" w:rsidRDefault="00000000" w:rsidRPr="00000000" w14:paraId="00000049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OT Booking Charges in Billing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OT (Operation Theatre) charges are now clearly shown in Inpatient Billing. All charges are added up and you can click to view details in a popup.</w:t>
      </w:r>
    </w:p>
    <w:p w:rsidR="00000000" w:rsidDel="00000000" w:rsidP="00000000" w:rsidRDefault="00000000" w:rsidRPr="00000000" w14:paraId="0000004B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Improved Patient Search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new search filter has been added in several modules (like Dispensary, Billing, Appointments, etc.). You can turn this on using the setting: ConfigurePatientSearch.</w:t>
      </w:r>
    </w:p>
    <w:p w:rsidR="00000000" w:rsidDel="00000000" w:rsidP="00000000" w:rsidRDefault="00000000" w:rsidRPr="00000000" w14:paraId="0000004D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Custom Visit Search Filters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On the Manage Visits page, you can now filter by Policy No. or Member No. Labels and placeholder text can be customized for each hospital.</w:t>
      </w:r>
    </w:p>
    <w:p w:rsidR="00000000" w:rsidDel="00000000" w:rsidP="00000000" w:rsidRDefault="00000000" w:rsidRPr="00000000" w14:paraId="0000004F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bookmarkStart w:colFirst="0" w:colLast="0" w:name="_heading=h.254whbo6hcex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Return Invoice Tagging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new column called Return Status is added in the Invoice List. Invoices with returns now show a clear “R” icon for easy identification.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5"/>
        </w:numPr>
        <w:ind w:left="720" w:hanging="360"/>
        <w:rPr>
          <w:rFonts w:ascii="Arial" w:cs="Arial" w:eastAsia="Arial" w:hAnsi="Arial"/>
          <w:u w:val="none"/>
        </w:rPr>
      </w:pPr>
      <w:bookmarkStart w:colFirst="0" w:colLast="0" w:name="_heading=h.b6hc12nrsm2k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Updated Surgery Dropdowns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dropdowns for selecting surgery type and priority are now automatically filled with values from system settings, ensuring consistency.</w:t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04Z7uH84VRgqTsU2LMApFF6gJA==">CgMxLjAyDmgudnI3djE1OXFtdmQxMg5oLnBuMXcyZXBrNW41NzIOaC5lcHh0cTVvMnBydWYyDmguN2RnNWFoOGphMmhmMg5oLmI2YjJoc2VlNDlzNDIOaC4yNTR3aGJvNmhjZXgyDmguYjZoYzEybnJzbTJrOABqKQoUc3VnZ2VzdC44cjNjb2o5Y2dwODISEU1hbmRhciBLc2hpcnNhZ2FyaikKFHN1Z2dlc3QuZTlmOHN6Nzhka2QyEhFNYW5kYXIgS3NoaXJzYWdhcmopChRzdWdnZXN0LjJuOWo5OHcycDZxeRIRTWFuZGFyIEtzaGlyc2FnYXJyITE4cUhWeHpjaUtQaEE3bzZnVkhqOTRIYnVidkN4bi0z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