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4B5B" w14:textId="1E21A86B" w:rsidR="0019780C" w:rsidRDefault="008459FB" w:rsidP="000A256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/>
          <w:sz w:val="32"/>
          <w:szCs w:val="32"/>
          <w:u w:val="single"/>
        </w:rPr>
        <w:t>MAOPMOP</w:t>
      </w:r>
      <w:r w:rsidR="00AB4DD8">
        <w:rPr>
          <w:rFonts w:cstheme="minorHAnsi"/>
          <w:b/>
          <w:bCs/>
          <w:i/>
          <w:sz w:val="32"/>
          <w:szCs w:val="32"/>
          <w:u w:val="single"/>
        </w:rPr>
        <w:t xml:space="preserve"> </w:t>
      </w:r>
      <w:r w:rsidR="00AB4DD8" w:rsidRPr="00AB4DD8">
        <w:rPr>
          <w:rFonts w:cstheme="minorHAnsi"/>
          <w:b/>
          <w:bCs/>
          <w:iCs/>
          <w:sz w:val="32"/>
          <w:szCs w:val="32"/>
        </w:rPr>
        <w:t xml:space="preserve">   </w:t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19780C" w:rsidRPr="00E71589">
        <w:rPr>
          <w:rFonts w:cstheme="minorHAnsi"/>
          <w:b/>
          <w:bCs/>
          <w:iCs/>
          <w:color w:val="FFFFFF" w:themeColor="background1"/>
          <w:sz w:val="24"/>
          <w:szCs w:val="24"/>
          <w:highlight w:val="red"/>
        </w:rPr>
        <w:t>Field</w:t>
      </w:r>
      <w:r w:rsidR="0019780C" w:rsidRPr="00E71589">
        <w:rPr>
          <w:rFonts w:cstheme="minorHAnsi"/>
          <w:b/>
          <w:bCs/>
          <w:iCs/>
          <w:color w:val="FFFFFF" w:themeColor="background1"/>
          <w:sz w:val="24"/>
          <w:szCs w:val="24"/>
        </w:rPr>
        <w:t xml:space="preserve"> </w:t>
      </w:r>
      <w:r w:rsidR="00E71589" w:rsidRPr="00E71589">
        <w:rPr>
          <w:rFonts w:cstheme="minorHAnsi"/>
          <w:b/>
          <w:bCs/>
          <w:iCs/>
          <w:sz w:val="24"/>
          <w:szCs w:val="24"/>
        </w:rPr>
        <w:t xml:space="preserve">= Required   </w:t>
      </w:r>
      <w:r w:rsidR="00E71589" w:rsidRPr="00E71589">
        <w:rPr>
          <w:rFonts w:cstheme="minorHAnsi"/>
          <w:b/>
          <w:bCs/>
          <w:iCs/>
          <w:sz w:val="24"/>
          <w:szCs w:val="24"/>
          <w:highlight w:val="yellow"/>
        </w:rPr>
        <w:t>Field</w:t>
      </w:r>
      <w:r w:rsidR="00E71589" w:rsidRPr="00E71589">
        <w:rPr>
          <w:rFonts w:cstheme="minorHAnsi"/>
          <w:b/>
          <w:bCs/>
          <w:iCs/>
          <w:sz w:val="24"/>
          <w:szCs w:val="24"/>
        </w:rPr>
        <w:t xml:space="preserve"> = Not or Rarely Populated</w:t>
      </w:r>
      <w:r w:rsidR="00AB4DD8" w:rsidRPr="00E71589">
        <w:rPr>
          <w:rFonts w:cstheme="minorHAnsi"/>
          <w:b/>
          <w:bCs/>
          <w:iCs/>
          <w:sz w:val="24"/>
          <w:szCs w:val="24"/>
        </w:rPr>
        <w:tab/>
      </w:r>
      <w:r w:rsidR="00A200D3">
        <w:rPr>
          <w:rFonts w:cstheme="minorHAnsi"/>
          <w:b/>
          <w:bCs/>
          <w:i/>
          <w:sz w:val="32"/>
          <w:szCs w:val="32"/>
          <w:u w:val="single"/>
        </w:rPr>
        <w:br/>
      </w:r>
    </w:p>
    <w:p w14:paraId="4E7FC37E" w14:textId="698906A6" w:rsidR="005C15DF" w:rsidRDefault="00900F6D" w:rsidP="000A256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It is strongly recommended that users rearr</w:t>
      </w:r>
      <w:r w:rsidR="00871930">
        <w:rPr>
          <w:rFonts w:cstheme="minorHAnsi"/>
          <w:b/>
          <w:bCs/>
          <w:iCs/>
          <w:sz w:val="24"/>
          <w:szCs w:val="24"/>
        </w:rPr>
        <w:t xml:space="preserve">ange the </w:t>
      </w:r>
      <w:r w:rsidR="001C3D98">
        <w:rPr>
          <w:rFonts w:cstheme="minorHAnsi"/>
          <w:b/>
          <w:bCs/>
          <w:iCs/>
          <w:sz w:val="24"/>
          <w:szCs w:val="24"/>
        </w:rPr>
        <w:t xml:space="preserve">fields in the </w:t>
      </w:r>
      <w:r w:rsidR="00421CA8">
        <w:rPr>
          <w:rFonts w:cstheme="minorHAnsi"/>
          <w:b/>
          <w:bCs/>
          <w:iCs/>
          <w:sz w:val="24"/>
          <w:szCs w:val="24"/>
        </w:rPr>
        <w:t>MAOPMOP</w:t>
      </w:r>
      <w:r w:rsidR="001C3D98">
        <w:rPr>
          <w:rFonts w:cstheme="minorHAnsi"/>
          <w:b/>
          <w:bCs/>
          <w:iCs/>
          <w:sz w:val="24"/>
          <w:szCs w:val="24"/>
        </w:rPr>
        <w:t xml:space="preserve"> table with the “Required” Fields showing first. Those fields not use</w:t>
      </w:r>
      <w:r w:rsidR="00CE673F">
        <w:rPr>
          <w:rFonts w:cstheme="minorHAnsi"/>
          <w:b/>
          <w:bCs/>
          <w:iCs/>
          <w:sz w:val="24"/>
          <w:szCs w:val="24"/>
        </w:rPr>
        <w:t>d</w:t>
      </w:r>
      <w:r w:rsidR="001C3D98">
        <w:rPr>
          <w:rFonts w:cstheme="minorHAnsi"/>
          <w:b/>
          <w:bCs/>
          <w:iCs/>
          <w:sz w:val="24"/>
          <w:szCs w:val="24"/>
        </w:rPr>
        <w:t xml:space="preserve"> and or not populated should be at the end</w:t>
      </w:r>
      <w:r w:rsidR="0019780C">
        <w:rPr>
          <w:rFonts w:cstheme="minorHAnsi"/>
          <w:b/>
          <w:bCs/>
          <w:iCs/>
          <w:sz w:val="24"/>
          <w:szCs w:val="24"/>
        </w:rPr>
        <w:t>.</w:t>
      </w:r>
    </w:p>
    <w:p w14:paraId="3C0AC7E4" w14:textId="77777777" w:rsidR="00203FF6" w:rsidRDefault="00203FF6" w:rsidP="000A2560">
      <w:pPr>
        <w:rPr>
          <w:rFonts w:cstheme="minorHAnsi"/>
          <w:b/>
          <w:bCs/>
          <w:iCs/>
          <w:sz w:val="24"/>
          <w:szCs w:val="24"/>
        </w:rPr>
      </w:pPr>
    </w:p>
    <w:p w14:paraId="06233C98" w14:textId="683200B7" w:rsidR="00203FF6" w:rsidRDefault="00203FF6" w:rsidP="000A256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MAOP is for GAS lines and refers to the Maximum Allowable Operating Pressure.</w:t>
      </w:r>
    </w:p>
    <w:p w14:paraId="3073FA84" w14:textId="4B2D0B22" w:rsidR="00203FF6" w:rsidRPr="00900F6D" w:rsidRDefault="00203FF6" w:rsidP="000A256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MOP is for LIQUIDS lines and refers to the Maximum Operating Pressure.</w:t>
      </w:r>
    </w:p>
    <w:p w14:paraId="2286EDC8" w14:textId="77777777" w:rsidR="00900F6D" w:rsidRPr="00900F6D" w:rsidRDefault="00900F6D" w:rsidP="000A2560">
      <w:pPr>
        <w:rPr>
          <w:rFonts w:cstheme="minorHAnsi"/>
          <w:b/>
          <w:bCs/>
          <w:iCs/>
          <w:sz w:val="24"/>
          <w:szCs w:val="24"/>
        </w:rPr>
      </w:pPr>
    </w:p>
    <w:p w14:paraId="6683230E" w14:textId="1174A770" w:rsidR="00A200D3" w:rsidRDefault="009D68E7">
      <w:pPr>
        <w:rPr>
          <w:rFonts w:cstheme="minorHAnsi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 xml:space="preserve">From </w:t>
      </w:r>
      <w:r w:rsidR="00A200D3"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Measure</w:t>
      </w:r>
      <w:r w:rsidR="00A200D3"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="00A200D3">
        <w:rPr>
          <w:rFonts w:cstheme="minorHAnsi"/>
          <w:sz w:val="24"/>
          <w:szCs w:val="24"/>
        </w:rPr>
        <w:t xml:space="preserve"> Stationing where </w:t>
      </w:r>
      <w:r w:rsidR="00DC0F49">
        <w:rPr>
          <w:rFonts w:cstheme="minorHAnsi"/>
          <w:sz w:val="24"/>
          <w:szCs w:val="24"/>
        </w:rPr>
        <w:t>MAOP</w:t>
      </w:r>
      <w:r w:rsidR="00F24B15">
        <w:rPr>
          <w:rFonts w:cstheme="minorHAnsi"/>
          <w:sz w:val="24"/>
          <w:szCs w:val="24"/>
        </w:rPr>
        <w:t>/</w:t>
      </w:r>
      <w:r w:rsidR="00DC0F49">
        <w:rPr>
          <w:rFonts w:cstheme="minorHAnsi"/>
          <w:sz w:val="24"/>
          <w:szCs w:val="24"/>
        </w:rPr>
        <w:t>MOP starts</w:t>
      </w:r>
      <w:r w:rsidR="00A200D3">
        <w:rPr>
          <w:rFonts w:cstheme="minorHAnsi"/>
          <w:sz w:val="24"/>
          <w:szCs w:val="24"/>
        </w:rPr>
        <w:t xml:space="preserve"> on the </w:t>
      </w:r>
      <w:proofErr w:type="gramStart"/>
      <w:r w:rsidR="00A200D3">
        <w:rPr>
          <w:rFonts w:cstheme="minorHAnsi"/>
          <w:sz w:val="24"/>
          <w:szCs w:val="24"/>
        </w:rPr>
        <w:t>line</w:t>
      </w:r>
      <w:proofErr w:type="gramEnd"/>
    </w:p>
    <w:p w14:paraId="5216650A" w14:textId="702ED9A0" w:rsidR="009D68E7" w:rsidRPr="00A200D3" w:rsidRDefault="009D68E7" w:rsidP="009D68E7">
      <w:pPr>
        <w:rPr>
          <w:rFonts w:cstheme="minorHAnsi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 xml:space="preserve">To </w:t>
      </w:r>
      <w:r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Measure</w:t>
      </w:r>
      <w:r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>
        <w:rPr>
          <w:rFonts w:cstheme="minorHAnsi"/>
          <w:sz w:val="24"/>
          <w:szCs w:val="24"/>
        </w:rPr>
        <w:t xml:space="preserve"> Stationing where </w:t>
      </w:r>
      <w:r w:rsidR="00DC0F49">
        <w:rPr>
          <w:rFonts w:cstheme="minorHAnsi"/>
          <w:sz w:val="24"/>
          <w:szCs w:val="24"/>
        </w:rPr>
        <w:t>MAOP</w:t>
      </w:r>
      <w:r w:rsidR="00F24B15">
        <w:rPr>
          <w:rFonts w:cstheme="minorHAnsi"/>
          <w:sz w:val="24"/>
          <w:szCs w:val="24"/>
        </w:rPr>
        <w:t>/</w:t>
      </w:r>
      <w:r w:rsidR="00DC0F49">
        <w:rPr>
          <w:rFonts w:cstheme="minorHAnsi"/>
          <w:sz w:val="24"/>
          <w:szCs w:val="24"/>
        </w:rPr>
        <w:t>MOP ends on the line</w:t>
      </w:r>
    </w:p>
    <w:p w14:paraId="0A64A4E4" w14:textId="77777777" w:rsidR="009D68E7" w:rsidRPr="00A200D3" w:rsidRDefault="009D68E7">
      <w:pPr>
        <w:rPr>
          <w:rFonts w:cstheme="minorHAnsi"/>
          <w:sz w:val="24"/>
          <w:szCs w:val="24"/>
        </w:rPr>
      </w:pPr>
    </w:p>
    <w:p w14:paraId="1F32CCEB" w14:textId="66497624" w:rsidR="00A200D3" w:rsidRDefault="006E2942">
      <w:pPr>
        <w:rPr>
          <w:rFonts w:cstheme="minorHAnsi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 xml:space="preserve">From </w:t>
      </w:r>
      <w:proofErr w:type="spellStart"/>
      <w:r w:rsidR="00A200D3"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RouteID</w:t>
      </w:r>
      <w:proofErr w:type="spellEnd"/>
      <w:r w:rsidR="00A200D3"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="00A200D3" w:rsidRPr="00BF17BD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A200D3">
        <w:rPr>
          <w:rFonts w:cstheme="minorHAnsi"/>
          <w:sz w:val="24"/>
          <w:szCs w:val="24"/>
        </w:rPr>
        <w:t xml:space="preserve">Pressure System </w:t>
      </w:r>
      <w:proofErr w:type="spellStart"/>
      <w:r w:rsidR="00A200D3">
        <w:rPr>
          <w:rFonts w:cstheme="minorHAnsi"/>
          <w:sz w:val="24"/>
          <w:szCs w:val="24"/>
        </w:rPr>
        <w:t>GlobalID</w:t>
      </w:r>
      <w:proofErr w:type="spellEnd"/>
      <w:r w:rsidR="00A200D3">
        <w:rPr>
          <w:rFonts w:cstheme="minorHAnsi"/>
          <w:sz w:val="24"/>
          <w:szCs w:val="24"/>
        </w:rPr>
        <w:t xml:space="preserve"> or Facility Line GUID</w:t>
      </w:r>
      <w:r w:rsidR="00203FF6">
        <w:rPr>
          <w:rFonts w:cstheme="minorHAnsi"/>
          <w:sz w:val="24"/>
          <w:szCs w:val="24"/>
        </w:rPr>
        <w:t xml:space="preserve"> where </w:t>
      </w:r>
      <w:r w:rsidR="00F24B15">
        <w:rPr>
          <w:rFonts w:cstheme="minorHAnsi"/>
          <w:sz w:val="24"/>
          <w:szCs w:val="24"/>
        </w:rPr>
        <w:t>MAOP/</w:t>
      </w:r>
      <w:r w:rsidR="00203FF6">
        <w:rPr>
          <w:rFonts w:cstheme="minorHAnsi"/>
          <w:sz w:val="24"/>
          <w:szCs w:val="24"/>
        </w:rPr>
        <w:t xml:space="preserve">MOP record </w:t>
      </w:r>
      <w:proofErr w:type="gramStart"/>
      <w:r w:rsidR="00203FF6">
        <w:rPr>
          <w:rFonts w:cstheme="minorHAnsi"/>
          <w:sz w:val="24"/>
          <w:szCs w:val="24"/>
        </w:rPr>
        <w:t>starts</w:t>
      </w:r>
      <w:proofErr w:type="gramEnd"/>
    </w:p>
    <w:p w14:paraId="072761CE" w14:textId="5C0C8D8C" w:rsidR="006E2942" w:rsidRPr="00A200D3" w:rsidRDefault="006E2942" w:rsidP="006E2942">
      <w:pPr>
        <w:rPr>
          <w:rFonts w:cstheme="minorHAnsi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 xml:space="preserve">To </w:t>
      </w:r>
      <w:proofErr w:type="spellStart"/>
      <w:r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RouteID</w:t>
      </w:r>
      <w:proofErr w:type="spellEnd"/>
      <w:r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BF17BD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Pressure System </w:t>
      </w:r>
      <w:proofErr w:type="spellStart"/>
      <w:r>
        <w:rPr>
          <w:rFonts w:cstheme="minorHAnsi"/>
          <w:sz w:val="24"/>
          <w:szCs w:val="24"/>
        </w:rPr>
        <w:t>GlobalID</w:t>
      </w:r>
      <w:proofErr w:type="spellEnd"/>
      <w:r>
        <w:rPr>
          <w:rFonts w:cstheme="minorHAnsi"/>
          <w:sz w:val="24"/>
          <w:szCs w:val="24"/>
        </w:rPr>
        <w:t xml:space="preserve"> or Facility Line GUID</w:t>
      </w:r>
      <w:r w:rsidR="00203FF6">
        <w:rPr>
          <w:rFonts w:cstheme="minorHAnsi"/>
          <w:sz w:val="24"/>
          <w:szCs w:val="24"/>
        </w:rPr>
        <w:t xml:space="preserve"> where </w:t>
      </w:r>
      <w:r w:rsidR="00F24B15">
        <w:rPr>
          <w:rFonts w:cstheme="minorHAnsi"/>
          <w:sz w:val="24"/>
          <w:szCs w:val="24"/>
        </w:rPr>
        <w:t>MAOP/</w:t>
      </w:r>
      <w:r w:rsidR="00203FF6">
        <w:rPr>
          <w:rFonts w:cstheme="minorHAnsi"/>
          <w:sz w:val="24"/>
          <w:szCs w:val="24"/>
        </w:rPr>
        <w:t>MOP record ends</w:t>
      </w:r>
    </w:p>
    <w:p w14:paraId="4E7FC380" w14:textId="71B53231" w:rsidR="00726722" w:rsidRPr="00003D95" w:rsidRDefault="00726722" w:rsidP="78C990DB">
      <w:pPr>
        <w:rPr>
          <w:sz w:val="24"/>
          <w:szCs w:val="24"/>
        </w:rPr>
        <w:sectPr w:rsidR="00726722" w:rsidRPr="00003D95" w:rsidSect="005C460C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0793AD" w14:textId="76BCBEA6" w:rsidR="00A200D3" w:rsidRDefault="00A200D3" w:rsidP="78C990DB">
      <w:pPr>
        <w:rPr>
          <w:sz w:val="24"/>
          <w:szCs w:val="24"/>
        </w:rPr>
      </w:pPr>
      <w:r w:rsidRPr="78C990DB">
        <w:rPr>
          <w:color w:val="FFFFFF" w:themeColor="background1"/>
          <w:sz w:val="24"/>
          <w:szCs w:val="24"/>
          <w:highlight w:val="red"/>
          <w:u w:val="single"/>
        </w:rPr>
        <w:t>Status</w:t>
      </w:r>
      <w:r w:rsidRPr="78C990DB">
        <w:rPr>
          <w:color w:val="FFFFFF" w:themeColor="background1"/>
          <w:sz w:val="24"/>
          <w:szCs w:val="24"/>
          <w:highlight w:val="red"/>
        </w:rPr>
        <w:t>:</w:t>
      </w:r>
      <w:r w:rsidRPr="78C990DB">
        <w:rPr>
          <w:color w:val="FFFFFF" w:themeColor="background1"/>
          <w:sz w:val="24"/>
          <w:szCs w:val="24"/>
        </w:rPr>
        <w:t xml:space="preserve"> </w:t>
      </w:r>
      <w:r w:rsidRPr="78C990DB">
        <w:rPr>
          <w:sz w:val="24"/>
          <w:szCs w:val="24"/>
        </w:rPr>
        <w:t>This should match the status on the pipe.</w:t>
      </w:r>
      <w:r w:rsidR="00203FF6" w:rsidRPr="78C990DB">
        <w:rPr>
          <w:sz w:val="24"/>
          <w:szCs w:val="24"/>
        </w:rPr>
        <w:t xml:space="preserve"> Auto-populates with In-service.</w:t>
      </w:r>
    </w:p>
    <w:p w14:paraId="4BB218ED" w14:textId="77777777" w:rsidR="004D2FE4" w:rsidRPr="00A200D3" w:rsidRDefault="004D2FE4" w:rsidP="00003E68">
      <w:pPr>
        <w:rPr>
          <w:rFonts w:cstheme="minorHAnsi"/>
          <w:sz w:val="24"/>
          <w:szCs w:val="24"/>
        </w:rPr>
      </w:pPr>
    </w:p>
    <w:p w14:paraId="137032F3" w14:textId="4E084984" w:rsidR="00EE1768" w:rsidRPr="00003D95" w:rsidRDefault="00D261DC" w:rsidP="00B068B1">
      <w:pPr>
        <w:ind w:left="810" w:hanging="810"/>
        <w:rPr>
          <w:rFonts w:cstheme="minorHAnsi"/>
          <w:sz w:val="24"/>
          <w:szCs w:val="24"/>
        </w:rPr>
      </w:pPr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Pressure Type</w:t>
      </w:r>
      <w:r w:rsidR="00942B52" w:rsidRPr="00D5578A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="00942B52" w:rsidRPr="00D5578A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203FF6">
        <w:rPr>
          <w:rFonts w:cstheme="minorHAnsi"/>
          <w:sz w:val="24"/>
          <w:szCs w:val="24"/>
        </w:rPr>
        <w:t>Design, Certificate, Grandfather, Special Permit, Other, Unknown, Operator Assigned, Historical, Strength Test</w:t>
      </w:r>
    </w:p>
    <w:p w14:paraId="1921910E" w14:textId="63D6A6B9" w:rsidR="00942B52" w:rsidRPr="00E820ED" w:rsidRDefault="00D261DC" w:rsidP="78C990DB">
      <w:pPr>
        <w:rPr>
          <w:color w:val="FFFFFF" w:themeColor="background1"/>
          <w:sz w:val="24"/>
          <w:szCs w:val="24"/>
          <w:highlight w:val="red"/>
          <w:u w:val="single"/>
        </w:rPr>
      </w:pPr>
      <w:r w:rsidRPr="78C990DB">
        <w:rPr>
          <w:color w:val="FFFFFF" w:themeColor="background1"/>
          <w:sz w:val="24"/>
          <w:szCs w:val="24"/>
          <w:highlight w:val="red"/>
          <w:u w:val="single"/>
        </w:rPr>
        <w:t xml:space="preserve">Pressure </w:t>
      </w:r>
      <w:r w:rsidR="00E820ED" w:rsidRPr="78C990DB">
        <w:rPr>
          <w:color w:val="FFFFFF" w:themeColor="background1"/>
          <w:sz w:val="24"/>
          <w:szCs w:val="24"/>
          <w:highlight w:val="red"/>
          <w:u w:val="single"/>
        </w:rPr>
        <w:t>Value</w:t>
      </w:r>
      <w:r w:rsidR="00942B52" w:rsidRPr="78C990DB">
        <w:rPr>
          <w:color w:val="FFFFFF" w:themeColor="background1"/>
          <w:sz w:val="24"/>
          <w:szCs w:val="24"/>
          <w:highlight w:val="red"/>
        </w:rPr>
        <w:t>:</w:t>
      </w:r>
      <w:r w:rsidR="00942B52" w:rsidRPr="78C990DB">
        <w:rPr>
          <w:color w:val="FFFFFF" w:themeColor="background1"/>
          <w:sz w:val="24"/>
          <w:szCs w:val="24"/>
        </w:rPr>
        <w:t xml:space="preserve"> </w:t>
      </w:r>
      <w:r w:rsidR="00897576" w:rsidRPr="78C990DB">
        <w:rPr>
          <w:sz w:val="24"/>
          <w:szCs w:val="24"/>
        </w:rPr>
        <w:t>Reported pressure for MAOP or MOP from an Establishment form</w:t>
      </w:r>
      <w:r w:rsidR="00203FF6" w:rsidRPr="78C990DB">
        <w:rPr>
          <w:sz w:val="24"/>
          <w:szCs w:val="24"/>
        </w:rPr>
        <w:t xml:space="preserve"> (B.10/7T-234, etc.)</w:t>
      </w:r>
    </w:p>
    <w:p w14:paraId="37C68B78" w14:textId="0972E5B2" w:rsidR="00942B52" w:rsidRPr="00982B11" w:rsidRDefault="00045336" w:rsidP="00942B52">
      <w:pPr>
        <w:rPr>
          <w:rFonts w:cstheme="minorHAnsi"/>
          <w:sz w:val="24"/>
          <w:szCs w:val="24"/>
        </w:rPr>
      </w:pPr>
      <w:r w:rsidRPr="00045336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Unit of Measure:</w:t>
      </w:r>
      <w:r w:rsidR="00942B52" w:rsidRPr="00D5578A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203FF6">
        <w:rPr>
          <w:rFonts w:cstheme="minorHAnsi"/>
          <w:sz w:val="24"/>
          <w:szCs w:val="24"/>
        </w:rPr>
        <w:t xml:space="preserve">Auto populates with </w:t>
      </w:r>
      <w:proofErr w:type="gramStart"/>
      <w:r w:rsidR="00203FF6">
        <w:rPr>
          <w:rFonts w:cstheme="minorHAnsi"/>
          <w:sz w:val="24"/>
          <w:szCs w:val="24"/>
        </w:rPr>
        <w:t>PSI</w:t>
      </w:r>
      <w:proofErr w:type="gramEnd"/>
    </w:p>
    <w:p w14:paraId="7AD89878" w14:textId="77777777" w:rsidR="004D2FE4" w:rsidRDefault="004D2FE4" w:rsidP="00003E68">
      <w:pPr>
        <w:rPr>
          <w:rFonts w:cstheme="minorHAnsi"/>
          <w:sz w:val="24"/>
          <w:szCs w:val="24"/>
        </w:rPr>
      </w:pPr>
    </w:p>
    <w:p w14:paraId="2C3601EA" w14:textId="63638993" w:rsidR="00203FF6" w:rsidRPr="00203FF6" w:rsidRDefault="00045336" w:rsidP="00203FF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DetFactorMethodology</w:t>
      </w:r>
      <w:proofErr w:type="spellEnd"/>
      <w:r w:rsidR="00C253BE" w:rsidRPr="00C253BE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="00C253BE" w:rsidRPr="00C253BE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203FF6">
        <w:rPr>
          <w:sz w:val="24"/>
          <w:szCs w:val="24"/>
        </w:rPr>
        <w:t xml:space="preserve">Auto-populates with Unknown. This comes straight from the </w:t>
      </w:r>
      <w:r w:rsidR="00203FF6" w:rsidRPr="00581DC8">
        <w:rPr>
          <w:b/>
          <w:bCs/>
          <w:sz w:val="24"/>
          <w:szCs w:val="24"/>
        </w:rPr>
        <w:t>Code of Federal Regulations</w:t>
      </w:r>
      <w:r w:rsidR="00203FF6">
        <w:rPr>
          <w:sz w:val="24"/>
          <w:szCs w:val="24"/>
        </w:rPr>
        <w:t xml:space="preserve"> (CFR) and can be accessed here: </w:t>
      </w:r>
      <w:hyperlink r:id="rId9" w:history="1">
        <w:r w:rsidR="00203FF6" w:rsidRPr="000D5D8D">
          <w:rPr>
            <w:rStyle w:val="Hyperlink"/>
            <w:sz w:val="24"/>
            <w:szCs w:val="24"/>
          </w:rPr>
          <w:t>https://www.ecfr.gov/current/title-49/subtitle-B/chapter-I/subchapter-D/part-192</w:t>
        </w:r>
      </w:hyperlink>
      <w:r w:rsidR="00203FF6">
        <w:rPr>
          <w:sz w:val="24"/>
          <w:szCs w:val="24"/>
        </w:rPr>
        <w:t xml:space="preserve"> and here: </w:t>
      </w:r>
      <w:hyperlink r:id="rId10" w:history="1">
        <w:r w:rsidR="00203FF6" w:rsidRPr="000D5D8D">
          <w:rPr>
            <w:rStyle w:val="Hyperlink"/>
            <w:sz w:val="24"/>
            <w:szCs w:val="24"/>
          </w:rPr>
          <w:t>https://www.ecfr.gov/current/title-49/subtitle-B/chapter-I/subchapter-D/part-195</w:t>
        </w:r>
      </w:hyperlink>
      <w:r w:rsidR="00203FF6">
        <w:rPr>
          <w:sz w:val="24"/>
          <w:szCs w:val="24"/>
        </w:rPr>
        <w:t xml:space="preserve"> </w:t>
      </w:r>
    </w:p>
    <w:p w14:paraId="2EF43065" w14:textId="77777777" w:rsidR="00203FF6" w:rsidRDefault="00203FF6" w:rsidP="008835B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Pr="00203FF6">
        <w:rPr>
          <w:b/>
          <w:bCs/>
          <w:color w:val="31849B" w:themeColor="accent5" w:themeShade="BF"/>
          <w:sz w:val="24"/>
          <w:szCs w:val="24"/>
        </w:rPr>
        <w:t>192</w:t>
      </w:r>
      <w:r>
        <w:rPr>
          <w:b/>
          <w:bCs/>
          <w:sz w:val="24"/>
          <w:szCs w:val="24"/>
        </w:rPr>
        <w:t xml:space="preserve"> designation should ONLY be used for Gas lines.</w:t>
      </w:r>
    </w:p>
    <w:p w14:paraId="68F169FB" w14:textId="77777777" w:rsidR="00203FF6" w:rsidRDefault="00203FF6" w:rsidP="008835B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r w:rsidRPr="00282ED1">
        <w:rPr>
          <w:b/>
          <w:bCs/>
          <w:color w:val="943634" w:themeColor="accent2" w:themeShade="BF"/>
          <w:sz w:val="24"/>
          <w:szCs w:val="24"/>
        </w:rPr>
        <w:t>195</w:t>
      </w:r>
      <w:r>
        <w:rPr>
          <w:b/>
          <w:bCs/>
          <w:sz w:val="24"/>
          <w:szCs w:val="24"/>
        </w:rPr>
        <w:t xml:space="preserve"> designation should ONLY be used for Liquid lines.</w:t>
      </w:r>
    </w:p>
    <w:p w14:paraId="4A2C05EB" w14:textId="77777777" w:rsidR="000C076D" w:rsidRDefault="000C076D" w:rsidP="008835BC">
      <w:pPr>
        <w:ind w:left="360"/>
        <w:rPr>
          <w:b/>
          <w:bCs/>
          <w:sz w:val="24"/>
          <w:szCs w:val="24"/>
        </w:rPr>
      </w:pPr>
    </w:p>
    <w:tbl>
      <w:tblPr>
        <w:tblW w:w="10350" w:type="dxa"/>
        <w:tblInd w:w="445" w:type="dxa"/>
        <w:tblLook w:val="04A0" w:firstRow="1" w:lastRow="0" w:firstColumn="1" w:lastColumn="0" w:noHBand="0" w:noVBand="1"/>
      </w:tblPr>
      <w:tblGrid>
        <w:gridCol w:w="3780"/>
        <w:gridCol w:w="6570"/>
      </w:tblGrid>
      <w:tr w:rsidR="00F87846" w:rsidRPr="00F87846" w14:paraId="2FC45B26" w14:textId="77777777" w:rsidTr="78C990DB">
        <w:trPr>
          <w:trHeight w:val="630"/>
        </w:trPr>
        <w:tc>
          <w:tcPr>
            <w:tcW w:w="37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79D5935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.619(a)(1) Design Pressure</w:t>
            </w:r>
          </w:p>
        </w:tc>
        <w:tc>
          <w:tcPr>
            <w:tcW w:w="6570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5A7403D8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 xml:space="preserve">Typically when the line is built (design). Use this when there is not a form showing the pressure.  </w:t>
            </w:r>
          </w:p>
        </w:tc>
      </w:tr>
      <w:tr w:rsidR="00F87846" w:rsidRPr="00F87846" w14:paraId="3E2F002E" w14:textId="77777777" w:rsidTr="78C990DB">
        <w:trPr>
          <w:trHeight w:val="630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AE986F1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.619(a)(2) Post-Constr. Pressure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BEA7FA1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After the line is built and a hydro has been performed; Uses the test pressure to calculate MAOP.</w:t>
            </w:r>
          </w:p>
        </w:tc>
      </w:tr>
      <w:tr w:rsidR="00F87846" w:rsidRPr="00F87846" w14:paraId="75488F5D" w14:textId="77777777" w:rsidTr="78C990DB">
        <w:trPr>
          <w:trHeight w:val="94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C26C37F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.619(a)(3) High Actual Oper. Pressure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626B05B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 xml:space="preserve">Highest Actual Oper Pressure during 5 </w:t>
            </w:r>
            <w:proofErr w:type="spellStart"/>
            <w:r w:rsidRPr="00F87846">
              <w:rPr>
                <w:rFonts w:ascii="Calibri" w:eastAsia="Times New Roman" w:hAnsi="Calibri" w:cs="Calibri"/>
                <w:color w:val="000000"/>
              </w:rPr>
              <w:t>yrs</w:t>
            </w:r>
            <w:proofErr w:type="spellEnd"/>
            <w:r w:rsidRPr="00F87846">
              <w:rPr>
                <w:rFonts w:ascii="Calibri" w:eastAsia="Times New Roman" w:hAnsi="Calibri" w:cs="Calibri"/>
                <w:color w:val="000000"/>
              </w:rPr>
              <w:t xml:space="preserve"> preceding date; Mostly when (a)(1) or (a)(2) </w:t>
            </w:r>
            <w:proofErr w:type="spellStart"/>
            <w:r w:rsidRPr="00F87846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F87846">
              <w:rPr>
                <w:rFonts w:ascii="Calibri" w:eastAsia="Times New Roman" w:hAnsi="Calibri" w:cs="Calibri"/>
                <w:color w:val="000000"/>
              </w:rPr>
              <w:t xml:space="preserve"> be used; this is NOT Grandfathered Clause </w:t>
            </w:r>
          </w:p>
        </w:tc>
      </w:tr>
      <w:tr w:rsidR="00F87846" w:rsidRPr="00F87846" w14:paraId="2C62E92F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BB0C9BC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.619(a)(4) History of Pipe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8382151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History of Pipe (corrosion and actual operating pressure)</w:t>
            </w:r>
          </w:p>
        </w:tc>
      </w:tr>
      <w:tr w:rsidR="00F87846" w:rsidRPr="00F87846" w14:paraId="0DB5D0B3" w14:textId="77777777" w:rsidTr="78C990DB">
        <w:trPr>
          <w:trHeight w:val="94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699871DC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.619(c)(Grandfathered)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854F132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 xml:space="preserve">MAOP of a pipe </w:t>
            </w:r>
            <w:proofErr w:type="spellStart"/>
            <w:r w:rsidRPr="00F87846">
              <w:rPr>
                <w:rFonts w:ascii="Calibri" w:eastAsia="Times New Roman" w:hAnsi="Calibri" w:cs="Calibri"/>
                <w:color w:val="000000"/>
              </w:rPr>
              <w:t>segm</w:t>
            </w:r>
            <w:proofErr w:type="spellEnd"/>
            <w:r w:rsidRPr="00F87846">
              <w:rPr>
                <w:rFonts w:ascii="Calibri" w:eastAsia="Times New Roman" w:hAnsi="Calibri" w:cs="Calibri"/>
                <w:color w:val="000000"/>
              </w:rPr>
              <w:t xml:space="preserve"> at the highest actual </w:t>
            </w:r>
            <w:proofErr w:type="spellStart"/>
            <w:r w:rsidRPr="00F87846">
              <w:rPr>
                <w:rFonts w:ascii="Calibri" w:eastAsia="Times New Roman" w:hAnsi="Calibri" w:cs="Calibri"/>
                <w:color w:val="000000"/>
              </w:rPr>
              <w:t>oper</w:t>
            </w:r>
            <w:proofErr w:type="spellEnd"/>
            <w:r w:rsidRPr="00F87846">
              <w:rPr>
                <w:rFonts w:ascii="Calibri" w:eastAsia="Times New Roman" w:hAnsi="Calibri" w:cs="Calibri"/>
                <w:color w:val="000000"/>
              </w:rPr>
              <w:t xml:space="preserve"> pressure to which it had been subjected to during the five years preceding July 1, 1970, </w:t>
            </w:r>
            <w:proofErr w:type="gramStart"/>
            <w:r w:rsidRPr="00F87846">
              <w:rPr>
                <w:rFonts w:ascii="Calibri" w:eastAsia="Times New Roman" w:hAnsi="Calibri" w:cs="Calibri"/>
                <w:color w:val="000000"/>
              </w:rPr>
              <w:t>as long as</w:t>
            </w:r>
            <w:proofErr w:type="gramEnd"/>
            <w:r w:rsidRPr="00F87846">
              <w:rPr>
                <w:rFonts w:ascii="Calibri" w:eastAsia="Times New Roman" w:hAnsi="Calibri" w:cs="Calibri"/>
                <w:color w:val="000000"/>
              </w:rPr>
              <w:t xml:space="preserve"> the pipe segment is in good condition</w:t>
            </w:r>
          </w:p>
        </w:tc>
      </w:tr>
      <w:tr w:rsidR="00F87846" w:rsidRPr="00F87846" w14:paraId="03AD95AD" w14:textId="77777777" w:rsidTr="78C990DB">
        <w:trPr>
          <w:trHeight w:val="630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3142C16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.619(d) Alternative MAOP (192.620)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07EBFF4B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MAOP determined using a different design factor than that used in 192.619(a)(1) or 192.619(a)(2)</w:t>
            </w:r>
          </w:p>
        </w:tc>
      </w:tr>
      <w:tr w:rsidR="00F87846" w:rsidRPr="00F87846" w14:paraId="4734CB7C" w14:textId="77777777" w:rsidTr="78C990DB">
        <w:trPr>
          <w:trHeight w:val="630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553AE84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.619(d) Alternative MAOP (192.620) – Special Permit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  <w:hideMark/>
          </w:tcPr>
          <w:p w14:paraId="665ADF48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MAOP where transmission pipe has a waiver or Special Permit from PHMSA</w:t>
            </w:r>
          </w:p>
        </w:tc>
      </w:tr>
      <w:tr w:rsidR="00F87846" w:rsidRPr="00F87846" w14:paraId="3B054954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4F6F3754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31849B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31849B"/>
              </w:rPr>
              <w:t>192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.619 Other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  <w:hideMark/>
          </w:tcPr>
          <w:p w14:paraId="78AA5ED7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If MAOP is NOT based on any paragraph within 192.619</w:t>
            </w:r>
          </w:p>
        </w:tc>
      </w:tr>
      <w:tr w:rsidR="00F87846" w:rsidRPr="00F87846" w14:paraId="70E17C42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DAF2A8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943634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943634"/>
              </w:rPr>
              <w:t> 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E9BFA62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7846" w:rsidRPr="00F87846" w14:paraId="5701CF61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1568D728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943634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943634"/>
              </w:rPr>
              <w:t>195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.406 Maximum Operating Pressure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  <w:hideMark/>
          </w:tcPr>
          <w:p w14:paraId="7212D1A6" w14:textId="77777777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00F87846">
              <w:rPr>
                <w:rFonts w:ascii="Calibri" w:eastAsia="Times New Roman" w:hAnsi="Calibri" w:cs="Calibri"/>
                <w:color w:val="000000"/>
              </w:rPr>
              <w:t>For Liquids, this is what you will choose 95% of the time.</w:t>
            </w:r>
          </w:p>
        </w:tc>
      </w:tr>
      <w:tr w:rsidR="00F87846" w:rsidRPr="00F87846" w14:paraId="3E5DA45C" w14:textId="77777777" w:rsidTr="78C990DB">
        <w:trPr>
          <w:trHeight w:val="630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B7DA2A9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943634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943634"/>
              </w:rPr>
              <w:lastRenderedPageBreak/>
              <w:t>195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.406(a)(2) Component Design Pressure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  <w:hideMark/>
          </w:tcPr>
          <w:p w14:paraId="1DD63937" w14:textId="0E7149C0" w:rsidR="00F87846" w:rsidRPr="00F87846" w:rsidRDefault="6B73B458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78C990DB">
              <w:rPr>
                <w:rFonts w:ascii="Calibri" w:eastAsia="Times New Roman" w:hAnsi="Calibri" w:cs="Calibri"/>
                <w:color w:val="000000" w:themeColor="text1"/>
              </w:rPr>
              <w:t>Used when no MOP Establishment form is available, and components installed are designed to run below a specified pressure</w:t>
            </w:r>
          </w:p>
        </w:tc>
      </w:tr>
      <w:tr w:rsidR="00F87846" w:rsidRPr="00F87846" w14:paraId="0A231E36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29772BCC" w14:textId="77777777" w:rsidR="00F87846" w:rsidRPr="00F87846" w:rsidRDefault="00F87846" w:rsidP="00F87846">
            <w:pPr>
              <w:rPr>
                <w:rFonts w:ascii="Calibri" w:eastAsia="Times New Roman" w:hAnsi="Calibri" w:cs="Calibri"/>
                <w:b/>
                <w:bCs/>
                <w:color w:val="943634"/>
              </w:rPr>
            </w:pPr>
            <w:r w:rsidRPr="00F87846">
              <w:rPr>
                <w:rFonts w:ascii="Calibri" w:eastAsia="Times New Roman" w:hAnsi="Calibri" w:cs="Calibri"/>
                <w:b/>
                <w:bCs/>
                <w:color w:val="943634"/>
              </w:rPr>
              <w:t>195</w:t>
            </w:r>
            <w:r w:rsidRPr="00F87846">
              <w:rPr>
                <w:rFonts w:ascii="Calibri" w:eastAsia="Times New Roman" w:hAnsi="Calibri" w:cs="Calibri"/>
                <w:color w:val="000000"/>
              </w:rPr>
              <w:t>.406(a)(3) 80% Test Pressure Part 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  <w:hideMark/>
          </w:tcPr>
          <w:p w14:paraId="5BD80ACC" w14:textId="1CBB2615" w:rsidR="00F87846" w:rsidRPr="00F87846" w:rsidRDefault="00F87846" w:rsidP="00F87846">
            <w:pPr>
              <w:rPr>
                <w:rFonts w:ascii="Calibri" w:eastAsia="Times New Roman" w:hAnsi="Calibri" w:cs="Calibri"/>
                <w:color w:val="000000"/>
              </w:rPr>
            </w:pPr>
            <w:r w:rsidRPr="78C990DB">
              <w:rPr>
                <w:rFonts w:ascii="Calibri" w:eastAsia="Times New Roman" w:hAnsi="Calibri" w:cs="Calibri"/>
                <w:color w:val="000000" w:themeColor="text1"/>
              </w:rPr>
              <w:t> </w:t>
            </w:r>
            <w:r w:rsidR="2DC1C9F3" w:rsidRPr="78C990DB">
              <w:rPr>
                <w:rFonts w:ascii="Calibri" w:eastAsia="Times New Roman" w:hAnsi="Calibri" w:cs="Calibri"/>
                <w:color w:val="000000" w:themeColor="text1"/>
              </w:rPr>
              <w:t xml:space="preserve">A calculation of 80% of the hydrotest pressure for any part of the line that has been tested under </w:t>
            </w:r>
            <w:r w:rsidR="15B406C9" w:rsidRPr="78C990DB">
              <w:rPr>
                <w:rFonts w:ascii="Calibri" w:eastAsia="Times New Roman" w:hAnsi="Calibri" w:cs="Calibri"/>
                <w:color w:val="000000" w:themeColor="text1"/>
              </w:rPr>
              <w:t xml:space="preserve">subpart E (found here: </w:t>
            </w:r>
            <w:hyperlink r:id="rId11">
              <w:r w:rsidR="15B406C9" w:rsidRPr="78C990DB">
                <w:rPr>
                  <w:rStyle w:val="Hyperlink"/>
                  <w:rFonts w:ascii="Calibri" w:eastAsia="Times New Roman" w:hAnsi="Calibri" w:cs="Calibri"/>
                </w:rPr>
                <w:t>https://www.ecfr.gov/current/title-49/subtitle-B/chapter-I/subchapter-D/part-195/subpart-E</w:t>
              </w:r>
            </w:hyperlink>
            <w:r w:rsidR="15B406C9" w:rsidRPr="78C990DB">
              <w:rPr>
                <w:rFonts w:ascii="Calibri" w:eastAsia="Times New Roman" w:hAnsi="Calibri" w:cs="Calibri"/>
                <w:color w:val="000000" w:themeColor="text1"/>
              </w:rPr>
              <w:t xml:space="preserve">) </w:t>
            </w:r>
          </w:p>
        </w:tc>
      </w:tr>
      <w:tr w:rsidR="00DB7559" w:rsidRPr="00F87846" w14:paraId="27C075F3" w14:textId="77777777" w:rsidTr="78C990DB">
        <w:trPr>
          <w:trHeight w:val="315"/>
        </w:trPr>
        <w:tc>
          <w:tcPr>
            <w:tcW w:w="3780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14:paraId="43937DA1" w14:textId="5102E3F8" w:rsidR="00DB7559" w:rsidRPr="00DB7559" w:rsidRDefault="00DB7559" w:rsidP="00F87846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DB7559">
              <w:rPr>
                <w:rFonts w:ascii="Calibri" w:eastAsia="Times New Roman" w:hAnsi="Calibri" w:cs="Calibri"/>
                <w:color w:val="000000" w:themeColor="text1"/>
              </w:rPr>
              <w:t>Safe Operating Pressure</w:t>
            </w:r>
          </w:p>
        </w:tc>
        <w:tc>
          <w:tcPr>
            <w:tcW w:w="6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vAlign w:val="bottom"/>
          </w:tcPr>
          <w:p w14:paraId="0C475625" w14:textId="54B11F53" w:rsidR="00EF0B61" w:rsidRPr="78C990DB" w:rsidRDefault="00DB7559" w:rsidP="00F87846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Used</w:t>
            </w:r>
            <w:r w:rsidR="004A5D45">
              <w:rPr>
                <w:rFonts w:ascii="Calibri" w:eastAsia="Times New Roman" w:hAnsi="Calibri" w:cs="Calibri"/>
                <w:color w:val="000000" w:themeColor="text1"/>
              </w:rPr>
              <w:t xml:space="preserve"> for instances</w:t>
            </w:r>
            <w:r w:rsidR="00813747">
              <w:rPr>
                <w:rFonts w:ascii="Calibri" w:eastAsia="Times New Roman" w:hAnsi="Calibri" w:cs="Calibri"/>
                <w:color w:val="000000" w:themeColor="text1"/>
              </w:rPr>
              <w:t xml:space="preserve"> not established in 192.619 options. Mostly</w:t>
            </w:r>
            <w:r>
              <w:rPr>
                <w:rFonts w:ascii="Calibri" w:eastAsia="Times New Roman" w:hAnsi="Calibri" w:cs="Calibri"/>
                <w:color w:val="000000" w:themeColor="text1"/>
              </w:rPr>
              <w:t xml:space="preserve"> in conjunction wi</w:t>
            </w:r>
            <w:r w:rsidR="00EF0B61">
              <w:rPr>
                <w:rFonts w:ascii="Calibri" w:eastAsia="Times New Roman" w:hAnsi="Calibri" w:cs="Calibri"/>
                <w:color w:val="000000" w:themeColor="text1"/>
              </w:rPr>
              <w:t>th Gathering Compliance forms</w:t>
            </w:r>
          </w:p>
        </w:tc>
      </w:tr>
    </w:tbl>
    <w:p w14:paraId="4C0A42A7" w14:textId="77777777" w:rsidR="00DB7559" w:rsidRDefault="00DB7559" w:rsidP="00003E68">
      <w:pPr>
        <w:rPr>
          <w:rFonts w:cstheme="minorHAnsi"/>
          <w:sz w:val="24"/>
          <w:szCs w:val="24"/>
          <w:u w:val="single"/>
        </w:rPr>
      </w:pPr>
    </w:p>
    <w:p w14:paraId="73106B7D" w14:textId="3BC69336" w:rsidR="00C810F9" w:rsidRPr="00DB5B51" w:rsidRDefault="00045336" w:rsidP="00003E68">
      <w:pPr>
        <w:rPr>
          <w:rFonts w:cstheme="minorHAnsi"/>
          <w:sz w:val="24"/>
          <w:szCs w:val="24"/>
        </w:rPr>
      </w:pPr>
      <w:r w:rsidRPr="00DB5B51">
        <w:rPr>
          <w:rFonts w:cstheme="minorHAnsi"/>
          <w:sz w:val="24"/>
          <w:szCs w:val="24"/>
          <w:u w:val="single"/>
        </w:rPr>
        <w:t>MAOP</w:t>
      </w:r>
      <w:r w:rsidR="001934AC">
        <w:rPr>
          <w:rFonts w:cstheme="minorHAnsi"/>
          <w:sz w:val="24"/>
          <w:szCs w:val="24"/>
          <w:u w:val="single"/>
        </w:rPr>
        <w:t xml:space="preserve"> </w:t>
      </w:r>
      <w:r w:rsidRPr="00DB5B51">
        <w:rPr>
          <w:rFonts w:cstheme="minorHAnsi"/>
          <w:sz w:val="24"/>
          <w:szCs w:val="24"/>
          <w:u w:val="single"/>
        </w:rPr>
        <w:t>Establishment</w:t>
      </w:r>
      <w:r w:rsidR="001934AC">
        <w:rPr>
          <w:rFonts w:cstheme="minorHAnsi"/>
          <w:sz w:val="24"/>
          <w:szCs w:val="24"/>
          <w:u w:val="single"/>
        </w:rPr>
        <w:t xml:space="preserve"> </w:t>
      </w:r>
      <w:r w:rsidRPr="00DB5B51">
        <w:rPr>
          <w:rFonts w:cstheme="minorHAnsi"/>
          <w:sz w:val="24"/>
          <w:szCs w:val="24"/>
          <w:u w:val="single"/>
        </w:rPr>
        <w:t>Date</w:t>
      </w:r>
      <w:r w:rsidR="00237247" w:rsidRPr="00DB5B51">
        <w:rPr>
          <w:rFonts w:cstheme="minorHAnsi"/>
          <w:sz w:val="24"/>
          <w:szCs w:val="24"/>
          <w:u w:val="single"/>
        </w:rPr>
        <w:t>:</w:t>
      </w:r>
      <w:r w:rsidR="00DB5B51">
        <w:rPr>
          <w:rFonts w:cstheme="minorHAnsi"/>
          <w:sz w:val="24"/>
          <w:szCs w:val="24"/>
        </w:rPr>
        <w:t xml:space="preserve"> Date on the MAOP/MOP Establishment </w:t>
      </w:r>
      <w:r w:rsidR="00E675A3">
        <w:rPr>
          <w:rFonts w:cstheme="minorHAnsi"/>
          <w:sz w:val="24"/>
          <w:szCs w:val="24"/>
        </w:rPr>
        <w:t>document</w:t>
      </w:r>
      <w:r w:rsidR="00DB5B51">
        <w:rPr>
          <w:rFonts w:cstheme="minorHAnsi"/>
          <w:sz w:val="24"/>
          <w:szCs w:val="24"/>
        </w:rPr>
        <w:t xml:space="preserve"> (B.10/7T-234, etc.)</w:t>
      </w:r>
    </w:p>
    <w:p w14:paraId="1EED96DD" w14:textId="0A040936" w:rsidR="00CE67F5" w:rsidRDefault="00CE67F5" w:rsidP="00003E6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MAOP Establishment Report No</w:t>
      </w:r>
      <w:r w:rsidR="00CC7D22">
        <w:rPr>
          <w:rFonts w:cstheme="minorHAnsi"/>
          <w:sz w:val="24"/>
          <w:szCs w:val="24"/>
          <w:u w:val="single"/>
        </w:rPr>
        <w:t xml:space="preserve">: </w:t>
      </w:r>
      <w:r w:rsidR="00CC7D22" w:rsidRPr="00CC7D22">
        <w:rPr>
          <w:rFonts w:cstheme="minorHAnsi"/>
          <w:sz w:val="24"/>
          <w:szCs w:val="24"/>
        </w:rPr>
        <w:t xml:space="preserve">   </w:t>
      </w:r>
    </w:p>
    <w:p w14:paraId="73989595" w14:textId="684A0D0F" w:rsidR="004D2FE4" w:rsidRPr="00003D95" w:rsidRDefault="00ED3298" w:rsidP="00977687">
      <w:pPr>
        <w:rPr>
          <w:rFonts w:cstheme="minorHAnsi"/>
          <w:sz w:val="24"/>
          <w:szCs w:val="24"/>
        </w:rPr>
      </w:pPr>
      <w:r w:rsidRPr="00271050">
        <w:rPr>
          <w:rFonts w:cstheme="minorHAnsi"/>
          <w:sz w:val="24"/>
          <w:szCs w:val="24"/>
          <w:u w:val="single"/>
        </w:rPr>
        <w:t>Date Determined</w:t>
      </w:r>
      <w:r>
        <w:rPr>
          <w:rFonts w:cstheme="minorHAnsi"/>
          <w:sz w:val="24"/>
          <w:szCs w:val="24"/>
        </w:rPr>
        <w:t>:</w:t>
      </w:r>
      <w:r w:rsidR="00271050">
        <w:rPr>
          <w:rFonts w:cstheme="minorHAnsi"/>
          <w:sz w:val="24"/>
          <w:szCs w:val="24"/>
        </w:rPr>
        <w:t xml:space="preserve"> </w:t>
      </w:r>
      <w:r w:rsidR="00E675A3">
        <w:rPr>
          <w:rFonts w:cstheme="minorHAnsi"/>
          <w:sz w:val="24"/>
          <w:szCs w:val="24"/>
        </w:rPr>
        <w:t xml:space="preserve">Date on the MAOP/MOP Establishment </w:t>
      </w:r>
      <w:proofErr w:type="gramStart"/>
      <w:r w:rsidR="00E675A3">
        <w:rPr>
          <w:rFonts w:cstheme="minorHAnsi"/>
          <w:sz w:val="24"/>
          <w:szCs w:val="24"/>
        </w:rPr>
        <w:t>document</w:t>
      </w:r>
      <w:proofErr w:type="gramEnd"/>
    </w:p>
    <w:p w14:paraId="515CC316" w14:textId="6A486BCD" w:rsidR="004D2FE4" w:rsidRDefault="00ED3298" w:rsidP="00942B5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Verified By</w:t>
      </w:r>
      <w:r w:rsidR="00271050" w:rsidRPr="00E675A3">
        <w:rPr>
          <w:rFonts w:cstheme="minorHAnsi"/>
          <w:sz w:val="24"/>
          <w:szCs w:val="24"/>
        </w:rPr>
        <w:t>:</w:t>
      </w:r>
      <w:r w:rsidR="00E675A3" w:rsidRPr="00E675A3">
        <w:rPr>
          <w:rFonts w:cstheme="minorHAnsi"/>
          <w:sz w:val="24"/>
          <w:szCs w:val="24"/>
        </w:rPr>
        <w:t xml:space="preserve">  Name on the MAOP</w:t>
      </w:r>
      <w:r w:rsidR="00E675A3">
        <w:rPr>
          <w:rFonts w:cstheme="minorHAnsi"/>
          <w:sz w:val="24"/>
          <w:szCs w:val="24"/>
        </w:rPr>
        <w:t>/MOP</w:t>
      </w:r>
      <w:r w:rsidR="00E675A3" w:rsidRPr="00E675A3">
        <w:rPr>
          <w:rFonts w:cstheme="minorHAnsi"/>
          <w:sz w:val="24"/>
          <w:szCs w:val="24"/>
        </w:rPr>
        <w:t xml:space="preserve"> Establishment </w:t>
      </w:r>
      <w:proofErr w:type="gramStart"/>
      <w:r w:rsidR="00E675A3">
        <w:rPr>
          <w:rFonts w:cstheme="minorHAnsi"/>
          <w:sz w:val="24"/>
          <w:szCs w:val="24"/>
        </w:rPr>
        <w:t>document</w:t>
      </w:r>
      <w:proofErr w:type="gramEnd"/>
    </w:p>
    <w:p w14:paraId="2AE401BF" w14:textId="3E6CAC42" w:rsidR="00E675A3" w:rsidRPr="00003D95" w:rsidRDefault="00E675A3" w:rsidP="0097545B">
      <w:pPr>
        <w:ind w:left="540" w:hanging="540"/>
        <w:rPr>
          <w:sz w:val="24"/>
          <w:szCs w:val="24"/>
        </w:rPr>
      </w:pPr>
      <w:r w:rsidRPr="78C990DB">
        <w:rPr>
          <w:sz w:val="24"/>
          <w:szCs w:val="24"/>
          <w:u w:val="single"/>
        </w:rPr>
        <w:t>Pressure Test Verified:</w:t>
      </w:r>
      <w:r w:rsidRPr="78C990DB">
        <w:rPr>
          <w:sz w:val="24"/>
          <w:szCs w:val="24"/>
        </w:rPr>
        <w:t xml:space="preserve"> Yes, No, Unknown. Were you able to verify the pressure test?</w:t>
      </w:r>
      <w:r w:rsidR="00BA32F5">
        <w:rPr>
          <w:sz w:val="24"/>
          <w:szCs w:val="24"/>
        </w:rPr>
        <w:t xml:space="preserve"> </w:t>
      </w:r>
      <w:r w:rsidR="00BA32F5">
        <w:rPr>
          <w:rFonts w:cstheme="minorHAnsi"/>
          <w:sz w:val="24"/>
          <w:szCs w:val="24"/>
        </w:rPr>
        <w:t>Whatever is on the ‘Pressure Test’ for VTC should be shown here.  It should be the same.</w:t>
      </w:r>
    </w:p>
    <w:p w14:paraId="0823B9FB" w14:textId="45B57DC5" w:rsidR="00E675A3" w:rsidRPr="00A666DB" w:rsidRDefault="00E675A3" w:rsidP="0097545B">
      <w:pPr>
        <w:ind w:left="540" w:hanging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Materials Verified</w:t>
      </w:r>
      <w:r>
        <w:rPr>
          <w:rFonts w:cstheme="minorHAnsi"/>
          <w:sz w:val="24"/>
          <w:szCs w:val="24"/>
        </w:rPr>
        <w:t>: Yes, No, Unknown. Were you able to verify the materials on the line?</w:t>
      </w:r>
      <w:r w:rsidR="00E25A07">
        <w:rPr>
          <w:rFonts w:cstheme="minorHAnsi"/>
          <w:sz w:val="24"/>
          <w:szCs w:val="24"/>
        </w:rPr>
        <w:t xml:space="preserve"> Whatever is on the ‘Pipes’ for VTC should be shown here.  It should be the same.</w:t>
      </w:r>
    </w:p>
    <w:p w14:paraId="615C3ED9" w14:textId="77777777" w:rsidR="00E675A3" w:rsidRDefault="00E675A3" w:rsidP="00942B52">
      <w:pPr>
        <w:rPr>
          <w:rFonts w:cstheme="minorHAnsi"/>
          <w:sz w:val="24"/>
          <w:szCs w:val="24"/>
          <w:u w:val="single"/>
        </w:rPr>
      </w:pPr>
    </w:p>
    <w:p w14:paraId="54AF3DB6" w14:textId="77777777" w:rsidR="005B2385" w:rsidRDefault="005B2385" w:rsidP="00003E68">
      <w:pPr>
        <w:rPr>
          <w:rFonts w:cstheme="minorHAnsi"/>
          <w:sz w:val="24"/>
          <w:szCs w:val="24"/>
          <w:u w:val="single"/>
        </w:rPr>
      </w:pPr>
    </w:p>
    <w:p w14:paraId="3E8F737C" w14:textId="3D260CC2" w:rsidR="004D2FE4" w:rsidRPr="008E2D69" w:rsidRDefault="00ED61FC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Comments</w:t>
      </w:r>
      <w:r w:rsidR="00942B52">
        <w:rPr>
          <w:rFonts w:cstheme="minorHAnsi"/>
          <w:sz w:val="24"/>
          <w:szCs w:val="24"/>
        </w:rPr>
        <w:t xml:space="preserve">: </w:t>
      </w:r>
      <w:r w:rsidR="00E675A3">
        <w:rPr>
          <w:rFonts w:cstheme="minorHAnsi"/>
          <w:sz w:val="24"/>
          <w:szCs w:val="24"/>
        </w:rPr>
        <w:t>various</w:t>
      </w:r>
    </w:p>
    <w:p w14:paraId="686F79C2" w14:textId="403DDC5D" w:rsidR="00942B52" w:rsidRPr="00942B52" w:rsidRDefault="00942B52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Comment Text</w:t>
      </w:r>
      <w:r w:rsidRPr="00003D95">
        <w:rPr>
          <w:rFonts w:cstheme="minorHAnsi"/>
          <w:sz w:val="24"/>
          <w:szCs w:val="24"/>
        </w:rPr>
        <w:t xml:space="preserve">: </w:t>
      </w:r>
      <w:proofErr w:type="gramStart"/>
      <w:r w:rsidR="00E675A3">
        <w:rPr>
          <w:rFonts w:cstheme="minorHAnsi"/>
          <w:sz w:val="24"/>
          <w:szCs w:val="24"/>
        </w:rPr>
        <w:t>various</w:t>
      </w:r>
      <w:proofErr w:type="gramEnd"/>
      <w:r w:rsidR="002E2078">
        <w:rPr>
          <w:rFonts w:cstheme="minorHAnsi"/>
          <w:sz w:val="24"/>
          <w:szCs w:val="24"/>
        </w:rPr>
        <w:t xml:space="preserve"> </w:t>
      </w:r>
    </w:p>
    <w:p w14:paraId="0F6D08D5" w14:textId="6D5A74C7" w:rsidR="009B7FBE" w:rsidRPr="0041765E" w:rsidRDefault="00E675A3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MLVS</w:t>
      </w:r>
      <w:r w:rsidRPr="00CD284C">
        <w:rPr>
          <w:rFonts w:cstheme="minorHAnsi"/>
          <w:sz w:val="24"/>
          <w:szCs w:val="24"/>
        </w:rPr>
        <w:t xml:space="preserve">: Pressure System (Valve Section) </w:t>
      </w:r>
      <w:r>
        <w:rPr>
          <w:rFonts w:cstheme="minorHAnsi"/>
          <w:sz w:val="24"/>
          <w:szCs w:val="24"/>
        </w:rPr>
        <w:t xml:space="preserve">that this MAOP or MOP applies to </w:t>
      </w:r>
    </w:p>
    <w:p w14:paraId="1EA1494B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37F4811B" w14:textId="16BB9587" w:rsidR="00A666DB" w:rsidRDefault="005661B2" w:rsidP="00003E68">
      <w:pPr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TempPressureRestriction</w:t>
      </w:r>
      <w:proofErr w:type="spellEnd"/>
      <w:r w:rsidR="00A666DB">
        <w:rPr>
          <w:rFonts w:cstheme="minorHAnsi"/>
          <w:sz w:val="24"/>
          <w:szCs w:val="24"/>
        </w:rPr>
        <w:t xml:space="preserve">: </w:t>
      </w:r>
      <w:r w:rsidR="00203FF6">
        <w:rPr>
          <w:rFonts w:cstheme="minorHAnsi"/>
          <w:sz w:val="24"/>
          <w:szCs w:val="24"/>
        </w:rPr>
        <w:t>This is populated with the temporary MAOP/MOP value when a Temporary Pressure Restriction has been placed on the line.</w:t>
      </w:r>
    </w:p>
    <w:p w14:paraId="4ED61E0C" w14:textId="39703A43" w:rsidR="009821E8" w:rsidRDefault="00547325" w:rsidP="00003E6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u w:val="single"/>
        </w:rPr>
        <w:t>TempPressureExpiry</w:t>
      </w:r>
      <w:proofErr w:type="spellEnd"/>
      <w:r w:rsidR="009821E8">
        <w:rPr>
          <w:rFonts w:cstheme="minorHAnsi"/>
          <w:sz w:val="24"/>
          <w:szCs w:val="24"/>
        </w:rPr>
        <w:t xml:space="preserve">: </w:t>
      </w:r>
      <w:r w:rsidR="00203FF6">
        <w:rPr>
          <w:rFonts w:cstheme="minorHAnsi"/>
          <w:sz w:val="24"/>
          <w:szCs w:val="24"/>
        </w:rPr>
        <w:t>This is populated with the expiration date when a Temporary Pressure Restriction has been placed on the line.</w:t>
      </w:r>
    </w:p>
    <w:p w14:paraId="168E54DE" w14:textId="77777777" w:rsidR="00E675A3" w:rsidRDefault="00E675A3" w:rsidP="00003E68">
      <w:pPr>
        <w:rPr>
          <w:rFonts w:cstheme="minorHAnsi"/>
          <w:sz w:val="24"/>
          <w:szCs w:val="24"/>
        </w:rPr>
      </w:pPr>
    </w:p>
    <w:p w14:paraId="19388856" w14:textId="450941E8" w:rsidR="00E675A3" w:rsidRPr="009821E8" w:rsidRDefault="00E675A3" w:rsidP="00003E68">
      <w:pPr>
        <w:rPr>
          <w:rFonts w:cstheme="minorHAnsi"/>
          <w:sz w:val="24"/>
          <w:szCs w:val="24"/>
        </w:rPr>
      </w:pPr>
      <w:r w:rsidRPr="00E675A3">
        <w:rPr>
          <w:rFonts w:cstheme="minorHAnsi"/>
          <w:sz w:val="24"/>
          <w:szCs w:val="24"/>
          <w:highlight w:val="yellow"/>
          <w:u w:val="single"/>
        </w:rPr>
        <w:t>GRANDFATHERED</w:t>
      </w:r>
      <w:r>
        <w:rPr>
          <w:rFonts w:cstheme="minorHAnsi"/>
          <w:sz w:val="24"/>
          <w:szCs w:val="24"/>
        </w:rPr>
        <w:t xml:space="preserve">: NULL, 0, 1, 1813.5, 18135, 18164, 18165, 18166, No, </w:t>
      </w:r>
      <w:proofErr w:type="gramStart"/>
      <w:r>
        <w:rPr>
          <w:rFonts w:cstheme="minorHAnsi"/>
          <w:sz w:val="24"/>
          <w:szCs w:val="24"/>
        </w:rPr>
        <w:t>Yes</w:t>
      </w:r>
      <w:proofErr w:type="gramEnd"/>
      <w:r>
        <w:rPr>
          <w:rFonts w:cstheme="minorHAnsi"/>
          <w:sz w:val="24"/>
          <w:szCs w:val="24"/>
        </w:rPr>
        <w:t xml:space="preserve">, Unknown </w:t>
      </w:r>
    </w:p>
    <w:p w14:paraId="069ABC70" w14:textId="2D0AB1F8" w:rsidR="00A666DB" w:rsidRDefault="00E802F6" w:rsidP="00A666DB">
      <w:pPr>
        <w:rPr>
          <w:rFonts w:cstheme="minorHAnsi"/>
          <w:sz w:val="24"/>
          <w:szCs w:val="24"/>
        </w:rPr>
      </w:pPr>
      <w:r w:rsidRPr="00E675A3">
        <w:rPr>
          <w:rFonts w:cstheme="minorHAnsi"/>
          <w:sz w:val="24"/>
          <w:szCs w:val="24"/>
          <w:highlight w:val="yellow"/>
          <w:u w:val="single"/>
        </w:rPr>
        <w:t>Date Reviewed</w:t>
      </w:r>
      <w:r w:rsidR="00A666DB" w:rsidRPr="00E675A3">
        <w:rPr>
          <w:rFonts w:cstheme="minorHAnsi"/>
          <w:sz w:val="24"/>
          <w:szCs w:val="24"/>
          <w:highlight w:val="yellow"/>
        </w:rPr>
        <w:t>:</w:t>
      </w:r>
      <w:r w:rsidR="00A666DB">
        <w:rPr>
          <w:rFonts w:cstheme="minorHAnsi"/>
          <w:sz w:val="24"/>
          <w:szCs w:val="24"/>
        </w:rPr>
        <w:t xml:space="preserve"> </w:t>
      </w:r>
    </w:p>
    <w:p w14:paraId="6F4F6544" w14:textId="7AC65F96" w:rsidR="00E675A3" w:rsidRPr="00E675A3" w:rsidRDefault="00E675A3" w:rsidP="00E675A3">
      <w:pPr>
        <w:rPr>
          <w:rFonts w:cstheme="minorHAnsi"/>
          <w:sz w:val="24"/>
          <w:szCs w:val="24"/>
        </w:rPr>
      </w:pPr>
      <w:r w:rsidRPr="00E675A3">
        <w:rPr>
          <w:rFonts w:cstheme="minorHAnsi"/>
          <w:sz w:val="24"/>
          <w:szCs w:val="24"/>
          <w:highlight w:val="yellow"/>
          <w:u w:val="single"/>
        </w:rPr>
        <w:t>VSMNOP</w:t>
      </w:r>
      <w:r w:rsidRPr="00E675A3">
        <w:rPr>
          <w:rFonts w:cstheme="minorHAnsi"/>
          <w:sz w:val="24"/>
          <w:szCs w:val="24"/>
          <w:highlight w:val="yellow"/>
        </w:rPr>
        <w:t>:</w:t>
      </w:r>
      <w:r w:rsidRPr="002A6470">
        <w:rPr>
          <w:rFonts w:cstheme="minorHAnsi"/>
          <w:sz w:val="24"/>
          <w:szCs w:val="24"/>
        </w:rPr>
        <w:t xml:space="preserve">  various numbers </w:t>
      </w:r>
      <w:r>
        <w:rPr>
          <w:rFonts w:cstheme="minorHAnsi"/>
          <w:sz w:val="24"/>
          <w:szCs w:val="24"/>
        </w:rPr>
        <w:t>0 to 1286</w:t>
      </w:r>
    </w:p>
    <w:p w14:paraId="53ECC249" w14:textId="77777777" w:rsidR="00E675A3" w:rsidRPr="00003D95" w:rsidRDefault="00E675A3" w:rsidP="00E675A3">
      <w:pPr>
        <w:rPr>
          <w:rFonts w:cstheme="minorHAnsi"/>
          <w:sz w:val="24"/>
          <w:szCs w:val="24"/>
        </w:rPr>
      </w:pPr>
      <w:r w:rsidRPr="00E675A3">
        <w:rPr>
          <w:rFonts w:cstheme="minorHAnsi"/>
          <w:sz w:val="24"/>
          <w:szCs w:val="24"/>
          <w:highlight w:val="yellow"/>
          <w:u w:val="single"/>
        </w:rPr>
        <w:t>From Date</w:t>
      </w:r>
      <w:r w:rsidRPr="00003D9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Date</w:t>
      </w:r>
    </w:p>
    <w:p w14:paraId="0E180082" w14:textId="1AFD1975" w:rsidR="003E3DA1" w:rsidRDefault="00E675A3" w:rsidP="00A666DB">
      <w:pPr>
        <w:rPr>
          <w:rFonts w:cstheme="minorHAnsi"/>
          <w:sz w:val="24"/>
          <w:szCs w:val="24"/>
        </w:rPr>
      </w:pPr>
      <w:r w:rsidRPr="00E675A3">
        <w:rPr>
          <w:rFonts w:cstheme="minorHAnsi"/>
          <w:sz w:val="24"/>
          <w:szCs w:val="24"/>
          <w:highlight w:val="yellow"/>
          <w:u w:val="single"/>
        </w:rPr>
        <w:t>To Date</w:t>
      </w:r>
      <w:r w:rsidRPr="00E675A3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Date </w:t>
      </w:r>
    </w:p>
    <w:p w14:paraId="07420D05" w14:textId="701FCE7F" w:rsidR="003E3DA1" w:rsidRPr="00A666DB" w:rsidRDefault="00C92AB5" w:rsidP="00A666DB">
      <w:pPr>
        <w:rPr>
          <w:rFonts w:cstheme="minorHAnsi"/>
          <w:sz w:val="24"/>
          <w:szCs w:val="24"/>
        </w:rPr>
      </w:pPr>
      <w:r w:rsidRPr="008E2D69">
        <w:rPr>
          <w:rFonts w:cstheme="minorHAnsi"/>
          <w:sz w:val="24"/>
          <w:szCs w:val="24"/>
          <w:highlight w:val="yellow"/>
          <w:u w:val="single"/>
        </w:rPr>
        <w:t>DEFICIENCY</w:t>
      </w:r>
      <w:r w:rsidRPr="008E2D69">
        <w:rPr>
          <w:rFonts w:cstheme="minorHAnsi"/>
          <w:sz w:val="24"/>
          <w:szCs w:val="24"/>
          <w:highlight w:val="yellow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FD0483">
        <w:rPr>
          <w:rFonts w:cstheme="minorHAnsi"/>
          <w:sz w:val="24"/>
          <w:szCs w:val="24"/>
        </w:rPr>
        <w:t xml:space="preserve">NULL, 500, </w:t>
      </w:r>
      <w:r w:rsidR="008E2D69">
        <w:rPr>
          <w:rFonts w:cstheme="minorHAnsi"/>
          <w:sz w:val="24"/>
          <w:szCs w:val="24"/>
        </w:rPr>
        <w:t>F, T</w:t>
      </w:r>
      <w:r w:rsidR="00DB5B51">
        <w:rPr>
          <w:rFonts w:cstheme="minorHAnsi"/>
          <w:sz w:val="24"/>
          <w:szCs w:val="24"/>
        </w:rPr>
        <w:t>. Do not populate.</w:t>
      </w:r>
    </w:p>
    <w:p w14:paraId="1973548C" w14:textId="7329AE1A" w:rsidR="003E3DA1" w:rsidRPr="00C02370" w:rsidRDefault="00C02370" w:rsidP="00A666DB">
      <w:pPr>
        <w:rPr>
          <w:rFonts w:cstheme="minorHAnsi"/>
          <w:sz w:val="24"/>
          <w:szCs w:val="24"/>
        </w:rPr>
      </w:pPr>
      <w:proofErr w:type="spellStart"/>
      <w:r w:rsidRPr="00C02370">
        <w:rPr>
          <w:rFonts w:cstheme="minorHAnsi"/>
          <w:sz w:val="24"/>
          <w:szCs w:val="24"/>
          <w:highlight w:val="yellow"/>
          <w:u w:val="single"/>
        </w:rPr>
        <w:t>EventID</w:t>
      </w:r>
      <w:proofErr w:type="spellEnd"/>
      <w:r w:rsidRPr="00003D95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NULL, 02/02/2021, 1, 13004, 3511, 6288, 09/20/2016, MOC 6263, MOC 6265, MOC 6266</w:t>
      </w:r>
      <w:r w:rsidR="00DB5B51">
        <w:rPr>
          <w:rFonts w:cstheme="minorHAnsi"/>
          <w:sz w:val="24"/>
          <w:szCs w:val="24"/>
        </w:rPr>
        <w:t>. Do not populate.</w:t>
      </w:r>
      <w:r>
        <w:rPr>
          <w:rFonts w:cstheme="minorHAnsi"/>
          <w:sz w:val="24"/>
          <w:szCs w:val="24"/>
        </w:rPr>
        <w:t xml:space="preserve">  </w:t>
      </w:r>
    </w:p>
    <w:p w14:paraId="085ADD86" w14:textId="72A179EB" w:rsidR="004D2FE4" w:rsidRPr="002C7139" w:rsidRDefault="00E802F6" w:rsidP="00003E68">
      <w:pPr>
        <w:rPr>
          <w:rFonts w:cstheme="minorHAnsi"/>
          <w:sz w:val="24"/>
          <w:szCs w:val="24"/>
        </w:rPr>
      </w:pPr>
      <w:r w:rsidRPr="003E3DA1">
        <w:rPr>
          <w:rFonts w:cstheme="minorHAnsi"/>
          <w:sz w:val="24"/>
          <w:szCs w:val="24"/>
          <w:highlight w:val="yellow"/>
          <w:u w:val="single"/>
        </w:rPr>
        <w:t>Scab</w:t>
      </w:r>
      <w:r w:rsidR="00A666DB" w:rsidRPr="003E3DA1">
        <w:rPr>
          <w:rFonts w:cstheme="minorHAnsi"/>
          <w:sz w:val="24"/>
          <w:szCs w:val="24"/>
          <w:highlight w:val="yellow"/>
        </w:rPr>
        <w:t xml:space="preserve">: </w:t>
      </w:r>
      <w:r w:rsidR="007E7D18">
        <w:rPr>
          <w:rFonts w:cstheme="minorHAnsi"/>
          <w:sz w:val="24"/>
          <w:szCs w:val="24"/>
        </w:rPr>
        <w:t xml:space="preserve"> </w:t>
      </w:r>
      <w:proofErr w:type="spellStart"/>
      <w:r w:rsidR="007E7D18">
        <w:rPr>
          <w:rFonts w:cstheme="minorHAnsi"/>
          <w:sz w:val="24"/>
          <w:szCs w:val="24"/>
        </w:rPr>
        <w:t>varoious</w:t>
      </w:r>
      <w:proofErr w:type="spellEnd"/>
      <w:r w:rsidR="007E7D18">
        <w:rPr>
          <w:rFonts w:cstheme="minorHAnsi"/>
          <w:sz w:val="24"/>
          <w:szCs w:val="24"/>
        </w:rPr>
        <w:t xml:space="preserve"> numbers 0 to 741</w:t>
      </w:r>
      <w:r w:rsidR="00DB5B51">
        <w:rPr>
          <w:rFonts w:cstheme="minorHAnsi"/>
          <w:sz w:val="24"/>
          <w:szCs w:val="24"/>
        </w:rPr>
        <w:t>. Do not populate.</w:t>
      </w:r>
    </w:p>
    <w:p w14:paraId="4E7FC3BC" w14:textId="3F1E2BA9" w:rsidR="00CF5386" w:rsidRPr="009821E8" w:rsidRDefault="00FF07D7" w:rsidP="00003E68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  <w:u w:val="single"/>
        </w:rPr>
        <w:t>Location Err</w:t>
      </w:r>
      <w:r w:rsidR="00665337">
        <w:rPr>
          <w:rFonts w:cstheme="minorHAnsi"/>
          <w:sz w:val="24"/>
          <w:szCs w:val="24"/>
          <w:highlight w:val="yellow"/>
          <w:u w:val="single"/>
        </w:rPr>
        <w:t>or</w:t>
      </w:r>
      <w:r w:rsidR="002C7139" w:rsidRPr="009821E8">
        <w:rPr>
          <w:rFonts w:cstheme="minorHAnsi"/>
          <w:sz w:val="24"/>
          <w:szCs w:val="24"/>
          <w:highlight w:val="yellow"/>
        </w:rPr>
        <w:t>:</w:t>
      </w:r>
      <w:r w:rsidR="00DB5B51">
        <w:rPr>
          <w:rFonts w:cstheme="minorHAnsi"/>
          <w:sz w:val="24"/>
          <w:szCs w:val="24"/>
          <w:highlight w:val="yellow"/>
        </w:rPr>
        <w:t xml:space="preserve"> </w:t>
      </w:r>
      <w:r w:rsidR="00DB5B51" w:rsidRPr="00DB5B51">
        <w:rPr>
          <w:rFonts w:cstheme="minorHAnsi"/>
          <w:sz w:val="24"/>
          <w:szCs w:val="24"/>
        </w:rPr>
        <w:t xml:space="preserve">Do not </w:t>
      </w:r>
      <w:proofErr w:type="gramStart"/>
      <w:r w:rsidR="00DB5B51" w:rsidRPr="00DB5B51">
        <w:rPr>
          <w:rFonts w:cstheme="minorHAnsi"/>
          <w:sz w:val="24"/>
          <w:szCs w:val="24"/>
        </w:rPr>
        <w:t>populate</w:t>
      </w:r>
      <w:proofErr w:type="gramEnd"/>
    </w:p>
    <w:p w14:paraId="4E7FC3D1" w14:textId="12D6B8D4" w:rsidR="00F20868" w:rsidRPr="009821E8" w:rsidRDefault="00665337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  <w:highlight w:val="yellow"/>
          <w:u w:val="single"/>
        </w:rPr>
        <w:t>Legacy ID</w:t>
      </w:r>
      <w:r w:rsidR="002C7139" w:rsidRPr="009821E8">
        <w:rPr>
          <w:rFonts w:cstheme="minorHAnsi"/>
          <w:sz w:val="24"/>
          <w:szCs w:val="24"/>
          <w:highlight w:val="yellow"/>
        </w:rPr>
        <w:t>:</w:t>
      </w:r>
      <w:r w:rsidR="00DB5B51">
        <w:rPr>
          <w:rFonts w:cstheme="minorHAnsi"/>
          <w:sz w:val="24"/>
          <w:szCs w:val="24"/>
          <w:highlight w:val="yellow"/>
        </w:rPr>
        <w:t xml:space="preserve"> </w:t>
      </w:r>
      <w:r w:rsidR="00DB5B51" w:rsidRPr="00DB5B51">
        <w:rPr>
          <w:rFonts w:cstheme="minorHAnsi"/>
          <w:sz w:val="24"/>
          <w:szCs w:val="24"/>
        </w:rPr>
        <w:t xml:space="preserve">Do not </w:t>
      </w:r>
      <w:proofErr w:type="gramStart"/>
      <w:r w:rsidR="00DB5B51" w:rsidRPr="00DB5B51">
        <w:rPr>
          <w:rFonts w:cstheme="minorHAnsi"/>
          <w:sz w:val="24"/>
          <w:szCs w:val="24"/>
        </w:rPr>
        <w:t>populate</w:t>
      </w:r>
      <w:proofErr w:type="gramEnd"/>
    </w:p>
    <w:p w14:paraId="4E7FC3DB" w14:textId="73B8B4ED" w:rsidR="00F20868" w:rsidRPr="00203FF6" w:rsidRDefault="006653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Historic_Begin_Station</w:t>
      </w:r>
      <w:proofErr w:type="spellEnd"/>
      <w:r w:rsidR="002C7139" w:rsidRPr="009821E8">
        <w:rPr>
          <w:rFonts w:cstheme="minorHAnsi"/>
          <w:sz w:val="24"/>
          <w:szCs w:val="24"/>
          <w:highlight w:val="yellow"/>
        </w:rPr>
        <w:t>:</w:t>
      </w:r>
      <w:r w:rsidR="00203FF6">
        <w:rPr>
          <w:rFonts w:cstheme="minorHAnsi"/>
          <w:sz w:val="24"/>
          <w:szCs w:val="24"/>
          <w:highlight w:val="yellow"/>
        </w:rPr>
        <w:t xml:space="preserve"> </w:t>
      </w:r>
      <w:r w:rsidR="00203FF6" w:rsidRPr="00203FF6">
        <w:rPr>
          <w:rFonts w:cstheme="minorHAnsi"/>
          <w:sz w:val="24"/>
          <w:szCs w:val="24"/>
        </w:rPr>
        <w:t xml:space="preserve">Only populate </w:t>
      </w:r>
      <w:r w:rsidR="00203FF6">
        <w:rPr>
          <w:rFonts w:cstheme="minorHAnsi"/>
          <w:sz w:val="24"/>
          <w:szCs w:val="24"/>
        </w:rPr>
        <w:t xml:space="preserve">with former stationing </w:t>
      </w:r>
      <w:r w:rsidR="00203FF6" w:rsidRPr="00203FF6">
        <w:rPr>
          <w:rFonts w:cstheme="minorHAnsi"/>
          <w:sz w:val="24"/>
          <w:szCs w:val="24"/>
        </w:rPr>
        <w:t>when a</w:t>
      </w:r>
      <w:r w:rsidR="00203FF6">
        <w:rPr>
          <w:rFonts w:cstheme="minorHAnsi"/>
          <w:sz w:val="24"/>
          <w:szCs w:val="24"/>
        </w:rPr>
        <w:t xml:space="preserve"> line stationing reversal occurs.</w:t>
      </w:r>
    </w:p>
    <w:p w14:paraId="17E2DB1A" w14:textId="1BA30227" w:rsidR="009821E8" w:rsidRPr="009821E8" w:rsidRDefault="006653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Historic_End_Station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>:</w:t>
      </w:r>
      <w:r w:rsidR="00203FF6">
        <w:rPr>
          <w:rFonts w:cstheme="minorHAnsi"/>
          <w:sz w:val="24"/>
          <w:szCs w:val="24"/>
        </w:rPr>
        <w:t xml:space="preserve"> Only populate with former stationing when a line stationing reversal occurs.</w:t>
      </w:r>
    </w:p>
    <w:p w14:paraId="65559651" w14:textId="0E6285B9" w:rsidR="009821E8" w:rsidRPr="009821E8" w:rsidRDefault="00665337">
      <w:pPr>
        <w:rPr>
          <w:rFonts w:cstheme="minorHAnsi"/>
          <w:sz w:val="24"/>
          <w:szCs w:val="24"/>
          <w:highlight w:val="yellow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Historic_Begin_Series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 xml:space="preserve">: </w:t>
      </w:r>
      <w:r w:rsidR="00DB5B51" w:rsidRPr="00DB5B51">
        <w:rPr>
          <w:rFonts w:cstheme="minorHAnsi"/>
          <w:sz w:val="24"/>
          <w:szCs w:val="24"/>
        </w:rPr>
        <w:t>Do not populate.</w:t>
      </w:r>
    </w:p>
    <w:p w14:paraId="2483BF12" w14:textId="5806B0E0" w:rsidR="009821E8" w:rsidRPr="00203FF6" w:rsidRDefault="0066533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Historic_End_Series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>:</w:t>
      </w:r>
      <w:r w:rsidR="00203FF6">
        <w:rPr>
          <w:rFonts w:cstheme="minorHAnsi"/>
          <w:sz w:val="24"/>
          <w:szCs w:val="24"/>
          <w:highlight w:val="yellow"/>
        </w:rPr>
        <w:t xml:space="preserve"> </w:t>
      </w:r>
      <w:r w:rsidR="00DB5B51">
        <w:rPr>
          <w:rFonts w:cstheme="minorHAnsi"/>
          <w:sz w:val="24"/>
          <w:szCs w:val="24"/>
        </w:rPr>
        <w:t>Do not populate.</w:t>
      </w:r>
      <w:r w:rsidR="00203FF6">
        <w:rPr>
          <w:rFonts w:cstheme="minorHAnsi"/>
          <w:sz w:val="24"/>
          <w:szCs w:val="24"/>
        </w:rPr>
        <w:t xml:space="preserve"> </w:t>
      </w:r>
    </w:p>
    <w:p w14:paraId="08BF4D9D" w14:textId="680AA1DF" w:rsidR="009821E8" w:rsidRPr="009821E8" w:rsidRDefault="00665337" w:rsidP="00665337">
      <w:pPr>
        <w:rPr>
          <w:rFonts w:cstheme="minorHAnsi"/>
          <w:sz w:val="24"/>
          <w:szCs w:val="24"/>
          <w:highlight w:val="yellow"/>
        </w:rPr>
      </w:pPr>
      <w:proofErr w:type="spellStart"/>
      <w:r>
        <w:rPr>
          <w:rFonts w:cstheme="minorHAnsi"/>
          <w:sz w:val="24"/>
          <w:szCs w:val="24"/>
          <w:highlight w:val="yellow"/>
        </w:rPr>
        <w:t>Beg_X_Loc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>:</w:t>
      </w:r>
      <w:r w:rsidR="00203FF6">
        <w:rPr>
          <w:rFonts w:cstheme="minorHAnsi"/>
          <w:sz w:val="24"/>
          <w:szCs w:val="24"/>
          <w:highlight w:val="yellow"/>
        </w:rPr>
        <w:t xml:space="preserve"> </w:t>
      </w:r>
      <w:r w:rsidR="00203FF6" w:rsidRPr="00203FF6">
        <w:rPr>
          <w:rFonts w:cstheme="minorHAnsi"/>
          <w:sz w:val="24"/>
          <w:szCs w:val="24"/>
        </w:rPr>
        <w:t xml:space="preserve">Do not </w:t>
      </w:r>
      <w:proofErr w:type="gramStart"/>
      <w:r w:rsidR="00203FF6" w:rsidRPr="00203FF6">
        <w:rPr>
          <w:rFonts w:cstheme="minorHAnsi"/>
          <w:sz w:val="24"/>
          <w:szCs w:val="24"/>
        </w:rPr>
        <w:t>populate</w:t>
      </w:r>
      <w:proofErr w:type="gramEnd"/>
    </w:p>
    <w:p w14:paraId="1685C9C6" w14:textId="5EBFB12E" w:rsidR="009821E8" w:rsidRPr="009821E8" w:rsidRDefault="00EF3F6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Beg_Y_Loc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>:</w:t>
      </w:r>
      <w:r w:rsidR="00203FF6">
        <w:rPr>
          <w:rFonts w:cstheme="minorHAnsi"/>
          <w:sz w:val="24"/>
          <w:szCs w:val="24"/>
        </w:rPr>
        <w:t xml:space="preserve"> Do not </w:t>
      </w:r>
      <w:proofErr w:type="gramStart"/>
      <w:r w:rsidR="00203FF6">
        <w:rPr>
          <w:rFonts w:cstheme="minorHAnsi"/>
          <w:sz w:val="24"/>
          <w:szCs w:val="24"/>
        </w:rPr>
        <w:t>populate</w:t>
      </w:r>
      <w:proofErr w:type="gramEnd"/>
    </w:p>
    <w:p w14:paraId="4CA974F9" w14:textId="1214FD04" w:rsidR="009821E8" w:rsidRPr="009821E8" w:rsidRDefault="00EF3F63">
      <w:pPr>
        <w:rPr>
          <w:rFonts w:cstheme="minorHAnsi"/>
          <w:sz w:val="24"/>
          <w:szCs w:val="24"/>
          <w:highlight w:val="yellow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End_X_Loc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>:</w:t>
      </w:r>
      <w:r w:rsidR="009821E8" w:rsidRPr="00203FF6">
        <w:rPr>
          <w:rFonts w:cstheme="minorHAnsi"/>
          <w:sz w:val="24"/>
          <w:szCs w:val="24"/>
        </w:rPr>
        <w:t xml:space="preserve"> </w:t>
      </w:r>
      <w:r w:rsidR="00203FF6" w:rsidRPr="00203FF6">
        <w:rPr>
          <w:rFonts w:cstheme="minorHAnsi"/>
          <w:sz w:val="24"/>
          <w:szCs w:val="24"/>
        </w:rPr>
        <w:t xml:space="preserve">Do not </w:t>
      </w:r>
      <w:proofErr w:type="gramStart"/>
      <w:r w:rsidR="00203FF6" w:rsidRPr="00203FF6">
        <w:rPr>
          <w:rFonts w:cstheme="minorHAnsi"/>
          <w:sz w:val="24"/>
          <w:szCs w:val="24"/>
        </w:rPr>
        <w:t>populate</w:t>
      </w:r>
      <w:proofErr w:type="gramEnd"/>
    </w:p>
    <w:p w14:paraId="70B27042" w14:textId="24FBBC32" w:rsidR="009821E8" w:rsidRPr="009821E8" w:rsidRDefault="00561C1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  <w:highlight w:val="yellow"/>
          <w:u w:val="single"/>
        </w:rPr>
        <w:t>End_Y_Loc</w:t>
      </w:r>
      <w:proofErr w:type="spellEnd"/>
      <w:r w:rsidR="009821E8" w:rsidRPr="009821E8">
        <w:rPr>
          <w:rFonts w:cstheme="minorHAnsi"/>
          <w:sz w:val="24"/>
          <w:szCs w:val="24"/>
          <w:highlight w:val="yellow"/>
        </w:rPr>
        <w:t xml:space="preserve">: </w:t>
      </w:r>
      <w:r w:rsidR="00203FF6">
        <w:rPr>
          <w:rFonts w:cstheme="minorHAnsi"/>
          <w:sz w:val="24"/>
          <w:szCs w:val="24"/>
        </w:rPr>
        <w:t xml:space="preserve">Do not </w:t>
      </w:r>
      <w:proofErr w:type="gramStart"/>
      <w:r w:rsidR="00203FF6">
        <w:rPr>
          <w:rFonts w:cstheme="minorHAnsi"/>
          <w:sz w:val="24"/>
          <w:szCs w:val="24"/>
        </w:rPr>
        <w:t>populate</w:t>
      </w:r>
      <w:proofErr w:type="gramEnd"/>
    </w:p>
    <w:p w14:paraId="518B1523" w14:textId="77777777" w:rsidR="005C38D7" w:rsidRDefault="005C38D7">
      <w:pPr>
        <w:rPr>
          <w:rFonts w:cstheme="minorHAnsi"/>
          <w:sz w:val="24"/>
          <w:szCs w:val="24"/>
          <w:u w:val="single"/>
        </w:rPr>
      </w:pPr>
    </w:p>
    <w:p w14:paraId="092101E9" w14:textId="77777777" w:rsidR="0019293C" w:rsidRDefault="0019293C">
      <w:pPr>
        <w:rPr>
          <w:rFonts w:cstheme="minorHAnsi"/>
          <w:sz w:val="24"/>
          <w:szCs w:val="24"/>
          <w:u w:val="single"/>
        </w:rPr>
      </w:pPr>
    </w:p>
    <w:p w14:paraId="1D34A85E" w14:textId="44155953" w:rsidR="008B302F" w:rsidRDefault="005C38D7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Pressure Type counts:</w:t>
      </w:r>
    </w:p>
    <w:p w14:paraId="3BEDD493" w14:textId="77777777" w:rsidR="005C38D7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Certificate</w:t>
      </w:r>
      <w:r w:rsidR="005C38D7">
        <w:rPr>
          <w:rFonts w:cstheme="minorHAnsi"/>
          <w:sz w:val="24"/>
          <w:szCs w:val="24"/>
        </w:rPr>
        <w:t xml:space="preserve"> (1)</w:t>
      </w:r>
      <w:r>
        <w:rPr>
          <w:rFonts w:cstheme="minorHAnsi"/>
          <w:sz w:val="24"/>
          <w:szCs w:val="24"/>
        </w:rPr>
        <w:t xml:space="preserve"> </w:t>
      </w:r>
    </w:p>
    <w:p w14:paraId="790216B9" w14:textId="7D36D748" w:rsidR="00C840F0" w:rsidRDefault="00E806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B302F">
        <w:rPr>
          <w:rFonts w:cstheme="minorHAnsi"/>
          <w:sz w:val="24"/>
          <w:szCs w:val="24"/>
        </w:rPr>
        <w:t>esign</w:t>
      </w:r>
      <w:r>
        <w:rPr>
          <w:rFonts w:cstheme="minorHAnsi"/>
          <w:sz w:val="24"/>
          <w:szCs w:val="24"/>
        </w:rPr>
        <w:t xml:space="preserve"> (2475)</w:t>
      </w:r>
      <w:r w:rsidR="008B302F">
        <w:rPr>
          <w:rFonts w:cstheme="minorHAnsi"/>
          <w:sz w:val="24"/>
          <w:szCs w:val="24"/>
        </w:rPr>
        <w:t xml:space="preserve"> </w:t>
      </w:r>
    </w:p>
    <w:p w14:paraId="2784E93C" w14:textId="1DFBF3A0" w:rsidR="00726C6E" w:rsidRDefault="00653B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8B302F">
        <w:rPr>
          <w:rFonts w:cstheme="minorHAnsi"/>
          <w:sz w:val="24"/>
          <w:szCs w:val="24"/>
        </w:rPr>
        <w:t>Design Pressure</w:t>
      </w:r>
      <w:r w:rsidR="00C840F0">
        <w:rPr>
          <w:rFonts w:cstheme="minorHAnsi"/>
          <w:sz w:val="24"/>
          <w:szCs w:val="24"/>
        </w:rPr>
        <w:t xml:space="preserve"> (371)</w:t>
      </w:r>
      <w:r w:rsidR="008B302F">
        <w:rPr>
          <w:rFonts w:cstheme="minorHAnsi"/>
          <w:sz w:val="24"/>
          <w:szCs w:val="24"/>
        </w:rPr>
        <w:t xml:space="preserve"> </w:t>
      </w:r>
    </w:p>
    <w:p w14:paraId="00463E0F" w14:textId="5034BD73" w:rsidR="00ED4B11" w:rsidRDefault="00653B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 </w:t>
      </w:r>
      <w:r w:rsidR="008B302F">
        <w:rPr>
          <w:rFonts w:cstheme="minorHAnsi"/>
          <w:sz w:val="24"/>
          <w:szCs w:val="24"/>
        </w:rPr>
        <w:t>Field Test Criteria</w:t>
      </w:r>
      <w:r w:rsidR="00726C6E">
        <w:rPr>
          <w:rFonts w:cstheme="minorHAnsi"/>
          <w:sz w:val="24"/>
          <w:szCs w:val="24"/>
        </w:rPr>
        <w:t xml:space="preserve"> (14)</w:t>
      </w:r>
      <w:r w:rsidR="008B302F">
        <w:rPr>
          <w:rFonts w:cstheme="minorHAnsi"/>
          <w:sz w:val="24"/>
          <w:szCs w:val="24"/>
        </w:rPr>
        <w:t xml:space="preserve"> </w:t>
      </w:r>
    </w:p>
    <w:p w14:paraId="11AC6C89" w14:textId="7D5D5301" w:rsidR="00821DA9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Grandfather</w:t>
      </w:r>
      <w:r w:rsidR="00ED4B11">
        <w:rPr>
          <w:rFonts w:cstheme="minorHAnsi"/>
          <w:sz w:val="24"/>
          <w:szCs w:val="24"/>
        </w:rPr>
        <w:t xml:space="preserve"> (564)</w:t>
      </w:r>
    </w:p>
    <w:p w14:paraId="76280DBB" w14:textId="3EE27B99" w:rsidR="00227C91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Highest Operating Pressure</w:t>
      </w:r>
      <w:r w:rsidR="00821DA9">
        <w:rPr>
          <w:rFonts w:cstheme="minorHAnsi"/>
          <w:sz w:val="24"/>
          <w:szCs w:val="24"/>
        </w:rPr>
        <w:t xml:space="preserve"> (4)</w:t>
      </w:r>
      <w:r>
        <w:rPr>
          <w:rFonts w:cstheme="minorHAnsi"/>
          <w:sz w:val="24"/>
          <w:szCs w:val="24"/>
        </w:rPr>
        <w:t xml:space="preserve"> </w:t>
      </w:r>
    </w:p>
    <w:p w14:paraId="1AA62AEE" w14:textId="77777777" w:rsidR="00227C91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Historical</w:t>
      </w:r>
      <w:r w:rsidR="00415733">
        <w:rPr>
          <w:rFonts w:cstheme="minorHAnsi"/>
          <w:sz w:val="24"/>
          <w:szCs w:val="24"/>
        </w:rPr>
        <w:t xml:space="preserve"> (</w:t>
      </w:r>
      <w:r w:rsidR="00227C91">
        <w:rPr>
          <w:rFonts w:cstheme="minorHAnsi"/>
          <w:sz w:val="24"/>
          <w:szCs w:val="24"/>
        </w:rPr>
        <w:t>1243)</w:t>
      </w:r>
      <w:r>
        <w:rPr>
          <w:rFonts w:cstheme="minorHAnsi"/>
          <w:sz w:val="24"/>
          <w:szCs w:val="24"/>
        </w:rPr>
        <w:t xml:space="preserve"> </w:t>
      </w:r>
    </w:p>
    <w:p w14:paraId="21BAA730" w14:textId="66B9CBAD" w:rsidR="00F45BA3" w:rsidRPr="00653B1A" w:rsidRDefault="00653B1A" w:rsidP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 w:rsidRPr="00653B1A">
        <w:rPr>
          <w:rFonts w:cstheme="minorHAnsi"/>
          <w:sz w:val="24"/>
          <w:szCs w:val="24"/>
        </w:rPr>
        <w:t>Leak Test</w:t>
      </w:r>
      <w:r w:rsidR="00415733" w:rsidRPr="00653B1A">
        <w:rPr>
          <w:rFonts w:cstheme="minorHAnsi"/>
          <w:sz w:val="24"/>
          <w:szCs w:val="24"/>
        </w:rPr>
        <w:t xml:space="preserve"> (4)</w:t>
      </w:r>
      <w:r w:rsidR="008B302F" w:rsidRPr="00653B1A">
        <w:rPr>
          <w:rFonts w:cstheme="minorHAnsi"/>
          <w:sz w:val="24"/>
          <w:szCs w:val="24"/>
        </w:rPr>
        <w:t xml:space="preserve"> </w:t>
      </w:r>
    </w:p>
    <w:p w14:paraId="06A3C642" w14:textId="23A551CE" w:rsidR="003F3BC5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MAOP</w:t>
      </w:r>
      <w:r w:rsidR="00F45BA3">
        <w:rPr>
          <w:rFonts w:cstheme="minorHAnsi"/>
          <w:sz w:val="24"/>
          <w:szCs w:val="24"/>
        </w:rPr>
        <w:t xml:space="preserve"> (372)</w:t>
      </w:r>
      <w:r w:rsidR="008B302F">
        <w:rPr>
          <w:rFonts w:cstheme="minorHAnsi"/>
          <w:sz w:val="24"/>
          <w:szCs w:val="24"/>
        </w:rPr>
        <w:t xml:space="preserve"> </w:t>
      </w:r>
    </w:p>
    <w:p w14:paraId="502A810F" w14:textId="28C54A0C" w:rsidR="003F3BC5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MAOP Class Change</w:t>
      </w:r>
      <w:r w:rsidR="003F3BC5">
        <w:rPr>
          <w:rFonts w:cstheme="minorHAnsi"/>
          <w:sz w:val="24"/>
          <w:szCs w:val="24"/>
        </w:rPr>
        <w:t xml:space="preserve"> (47)</w:t>
      </w:r>
      <w:r w:rsidR="008B302F">
        <w:rPr>
          <w:rFonts w:cstheme="minorHAnsi"/>
          <w:sz w:val="24"/>
          <w:szCs w:val="24"/>
        </w:rPr>
        <w:t xml:space="preserve"> </w:t>
      </w:r>
    </w:p>
    <w:p w14:paraId="03F1CACB" w14:textId="1B765EF0" w:rsidR="00E94636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MAOP Downrated</w:t>
      </w:r>
      <w:r w:rsidR="00E94636">
        <w:rPr>
          <w:rFonts w:cstheme="minorHAnsi"/>
          <w:sz w:val="24"/>
          <w:szCs w:val="24"/>
        </w:rPr>
        <w:t xml:space="preserve"> (</w:t>
      </w:r>
      <w:r w:rsidR="00A438C8">
        <w:rPr>
          <w:rFonts w:cstheme="minorHAnsi"/>
          <w:sz w:val="24"/>
          <w:szCs w:val="24"/>
        </w:rPr>
        <w:t>29)</w:t>
      </w:r>
      <w:r w:rsidR="008B302F">
        <w:rPr>
          <w:rFonts w:cstheme="minorHAnsi"/>
          <w:sz w:val="24"/>
          <w:szCs w:val="24"/>
        </w:rPr>
        <w:t xml:space="preserve"> </w:t>
      </w:r>
    </w:p>
    <w:p w14:paraId="4B1D1657" w14:textId="11D00E38" w:rsidR="00312091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MAOP New</w:t>
      </w:r>
      <w:r w:rsidR="00312091">
        <w:rPr>
          <w:rFonts w:cstheme="minorHAnsi"/>
          <w:sz w:val="24"/>
          <w:szCs w:val="24"/>
        </w:rPr>
        <w:t xml:space="preserve"> (</w:t>
      </w:r>
      <w:r w:rsidR="00E94636">
        <w:rPr>
          <w:rFonts w:cstheme="minorHAnsi"/>
          <w:sz w:val="24"/>
          <w:szCs w:val="24"/>
        </w:rPr>
        <w:t>547)</w:t>
      </w:r>
    </w:p>
    <w:p w14:paraId="1914AB2A" w14:textId="636BE203" w:rsidR="00671C33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MAOP Official</w:t>
      </w:r>
      <w:r w:rsidR="00312091">
        <w:rPr>
          <w:rFonts w:cstheme="minorHAnsi"/>
          <w:sz w:val="24"/>
          <w:szCs w:val="24"/>
        </w:rPr>
        <w:t xml:space="preserve"> (115)</w:t>
      </w:r>
      <w:r w:rsidR="008B302F">
        <w:rPr>
          <w:rFonts w:cstheme="minorHAnsi"/>
          <w:sz w:val="24"/>
          <w:szCs w:val="24"/>
        </w:rPr>
        <w:t xml:space="preserve"> </w:t>
      </w:r>
    </w:p>
    <w:p w14:paraId="085A986F" w14:textId="2E2C61E2" w:rsidR="00671C33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MOP</w:t>
      </w:r>
      <w:r w:rsidR="00671C33">
        <w:rPr>
          <w:rFonts w:cstheme="minorHAnsi"/>
          <w:sz w:val="24"/>
          <w:szCs w:val="24"/>
        </w:rPr>
        <w:t xml:space="preserve"> (11406)</w:t>
      </w:r>
    </w:p>
    <w:p w14:paraId="78D4A929" w14:textId="24450EEE" w:rsidR="00DE6BDD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 Assigned</w:t>
      </w:r>
      <w:r w:rsidR="00DE6BDD">
        <w:rPr>
          <w:rFonts w:cstheme="minorHAnsi"/>
          <w:sz w:val="24"/>
          <w:szCs w:val="24"/>
        </w:rPr>
        <w:t xml:space="preserve"> (</w:t>
      </w:r>
      <w:r w:rsidR="00671C33">
        <w:rPr>
          <w:rFonts w:cstheme="minorHAnsi"/>
          <w:sz w:val="24"/>
          <w:szCs w:val="24"/>
        </w:rPr>
        <w:t>368)</w:t>
      </w:r>
    </w:p>
    <w:p w14:paraId="45EC8A12" w14:textId="55640305" w:rsidR="0010325D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</w:t>
      </w:r>
      <w:r w:rsidR="0010325D">
        <w:rPr>
          <w:rFonts w:cstheme="minorHAnsi"/>
          <w:sz w:val="24"/>
          <w:szCs w:val="24"/>
        </w:rPr>
        <w:t xml:space="preserve"> (</w:t>
      </w:r>
      <w:r w:rsidR="00600384">
        <w:rPr>
          <w:rFonts w:cstheme="minorHAnsi"/>
          <w:sz w:val="24"/>
          <w:szCs w:val="24"/>
        </w:rPr>
        <w:t>151)</w:t>
      </w:r>
    </w:p>
    <w:p w14:paraId="37FE7E4A" w14:textId="51B42867" w:rsidR="00694197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Pressure Type</w:t>
      </w:r>
      <w:r w:rsidR="00694197">
        <w:rPr>
          <w:rFonts w:cstheme="minorHAnsi"/>
          <w:sz w:val="24"/>
          <w:szCs w:val="24"/>
        </w:rPr>
        <w:t xml:space="preserve"> (</w:t>
      </w:r>
      <w:r w:rsidR="0010325D">
        <w:rPr>
          <w:rFonts w:cstheme="minorHAnsi"/>
          <w:sz w:val="24"/>
          <w:szCs w:val="24"/>
        </w:rPr>
        <w:t>112)</w:t>
      </w:r>
      <w:r w:rsidR="008B302F">
        <w:rPr>
          <w:rFonts w:cstheme="minorHAnsi"/>
          <w:sz w:val="24"/>
          <w:szCs w:val="24"/>
        </w:rPr>
        <w:t xml:space="preserve"> </w:t>
      </w:r>
    </w:p>
    <w:p w14:paraId="5BE949D9" w14:textId="7BF66E9D" w:rsidR="00D31691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Special Permit</w:t>
      </w:r>
      <w:r w:rsidR="00D31691">
        <w:rPr>
          <w:rFonts w:cstheme="minorHAnsi"/>
          <w:sz w:val="24"/>
          <w:szCs w:val="24"/>
        </w:rPr>
        <w:t xml:space="preserve"> </w:t>
      </w:r>
      <w:r w:rsidR="00694197">
        <w:rPr>
          <w:rFonts w:cstheme="minorHAnsi"/>
          <w:sz w:val="24"/>
          <w:szCs w:val="24"/>
        </w:rPr>
        <w:t>(66)</w:t>
      </w:r>
      <w:r>
        <w:rPr>
          <w:rFonts w:cstheme="minorHAnsi"/>
          <w:sz w:val="24"/>
          <w:szCs w:val="24"/>
        </w:rPr>
        <w:t xml:space="preserve"> </w:t>
      </w:r>
    </w:p>
    <w:p w14:paraId="5BE376FF" w14:textId="37DE0818" w:rsidR="00484188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Strength Test</w:t>
      </w:r>
      <w:r w:rsidR="00484188">
        <w:rPr>
          <w:rFonts w:cstheme="minorHAnsi"/>
          <w:sz w:val="24"/>
          <w:szCs w:val="24"/>
        </w:rPr>
        <w:t xml:space="preserve"> </w:t>
      </w:r>
      <w:r w:rsidR="00F07E3A">
        <w:rPr>
          <w:rFonts w:cstheme="minorHAnsi"/>
          <w:sz w:val="24"/>
          <w:szCs w:val="24"/>
        </w:rPr>
        <w:t>(</w:t>
      </w:r>
      <w:r w:rsidR="00D31691">
        <w:rPr>
          <w:rFonts w:cstheme="minorHAnsi"/>
          <w:sz w:val="24"/>
          <w:szCs w:val="24"/>
        </w:rPr>
        <w:t>118732)</w:t>
      </w:r>
      <w:r>
        <w:rPr>
          <w:rFonts w:cstheme="minorHAnsi"/>
          <w:sz w:val="24"/>
          <w:szCs w:val="24"/>
        </w:rPr>
        <w:t xml:space="preserve"> </w:t>
      </w:r>
    </w:p>
    <w:p w14:paraId="20E5D09B" w14:textId="13CDDEA7" w:rsidR="008B302F" w:rsidRDefault="008B30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Unknown </w:t>
      </w:r>
      <w:r w:rsidR="00484188">
        <w:rPr>
          <w:rFonts w:cstheme="minorHAnsi"/>
          <w:sz w:val="24"/>
          <w:szCs w:val="24"/>
        </w:rPr>
        <w:t>(28938)</w:t>
      </w:r>
      <w:r>
        <w:rPr>
          <w:rFonts w:cstheme="minorHAnsi"/>
          <w:sz w:val="24"/>
          <w:szCs w:val="24"/>
        </w:rPr>
        <w:t xml:space="preserve"> </w:t>
      </w:r>
    </w:p>
    <w:p w14:paraId="162C60BF" w14:textId="3646B6AA" w:rsidR="008B302F" w:rsidRDefault="00653B1A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8B302F">
        <w:rPr>
          <w:rFonts w:cstheme="minorHAnsi"/>
          <w:sz w:val="24"/>
          <w:szCs w:val="24"/>
        </w:rPr>
        <w:t>Uprating (42)</w:t>
      </w:r>
    </w:p>
    <w:p w14:paraId="035BCCCA" w14:textId="77777777" w:rsidR="00ED11DA" w:rsidRDefault="00ED11DA">
      <w:pPr>
        <w:rPr>
          <w:rFonts w:cstheme="minorHAnsi"/>
          <w:sz w:val="24"/>
          <w:szCs w:val="24"/>
        </w:rPr>
      </w:pPr>
    </w:p>
    <w:p w14:paraId="760B6BE2" w14:textId="77777777" w:rsidR="00ED11DA" w:rsidRDefault="00ED11DA">
      <w:pPr>
        <w:rPr>
          <w:rFonts w:cstheme="minorHAnsi"/>
          <w:sz w:val="24"/>
          <w:szCs w:val="24"/>
        </w:rPr>
      </w:pPr>
    </w:p>
    <w:p w14:paraId="5E5A5580" w14:textId="72514882" w:rsidR="00ED11DA" w:rsidRPr="00934549" w:rsidRDefault="0019293C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Det. Factor Methodology counts:</w:t>
      </w:r>
    </w:p>
    <w:p w14:paraId="69ED8581" w14:textId="3D8034C5" w:rsidR="00ED11DA" w:rsidRDefault="00FD63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="006D1443">
        <w:rPr>
          <w:rFonts w:cstheme="minorHAnsi"/>
          <w:sz w:val="24"/>
          <w:szCs w:val="24"/>
        </w:rPr>
        <w:t xml:space="preserve"> </w:t>
      </w:r>
      <w:r w:rsidR="00CA3D77">
        <w:rPr>
          <w:rFonts w:cstheme="minorHAnsi"/>
          <w:sz w:val="24"/>
          <w:szCs w:val="24"/>
        </w:rPr>
        <w:t xml:space="preserve">or blank </w:t>
      </w:r>
      <w:r w:rsidR="0019293C">
        <w:rPr>
          <w:rFonts w:cstheme="minorHAnsi"/>
          <w:sz w:val="24"/>
          <w:szCs w:val="24"/>
        </w:rPr>
        <w:t>(350)</w:t>
      </w:r>
      <w:r w:rsidR="006D1443">
        <w:rPr>
          <w:rFonts w:cstheme="minorHAnsi"/>
          <w:sz w:val="24"/>
          <w:szCs w:val="24"/>
        </w:rPr>
        <w:t xml:space="preserve">  </w:t>
      </w:r>
    </w:p>
    <w:p w14:paraId="5950F51B" w14:textId="60D2B674" w:rsidR="00ED11DA" w:rsidRDefault="00ED11DA" w:rsidP="00ED1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(a)(1) Design Pressure</w:t>
      </w:r>
      <w:r w:rsidR="003916F0">
        <w:rPr>
          <w:rFonts w:cstheme="minorHAnsi"/>
          <w:sz w:val="24"/>
          <w:szCs w:val="24"/>
        </w:rPr>
        <w:t xml:space="preserve"> (</w:t>
      </w:r>
      <w:r w:rsidR="00CB29C9">
        <w:rPr>
          <w:rFonts w:cstheme="minorHAnsi"/>
          <w:sz w:val="24"/>
          <w:szCs w:val="24"/>
        </w:rPr>
        <w:t>73333)</w:t>
      </w:r>
    </w:p>
    <w:p w14:paraId="11D7F830" w14:textId="4DBED0FA" w:rsidR="00ED11DA" w:rsidRDefault="00ED11DA" w:rsidP="00ED11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(a)(2) Post Construction Pressure Test</w:t>
      </w:r>
      <w:r w:rsidR="00874601">
        <w:rPr>
          <w:rFonts w:cstheme="minorHAnsi"/>
          <w:sz w:val="24"/>
          <w:szCs w:val="24"/>
        </w:rPr>
        <w:t xml:space="preserve"> (</w:t>
      </w:r>
      <w:r w:rsidR="003916F0">
        <w:rPr>
          <w:rFonts w:cstheme="minorHAnsi"/>
          <w:sz w:val="24"/>
          <w:szCs w:val="24"/>
        </w:rPr>
        <w:t>15800)</w:t>
      </w:r>
    </w:p>
    <w:p w14:paraId="2558F8B8" w14:textId="2ABD9008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(a)(3) High Actual Operation Pressure</w:t>
      </w:r>
      <w:r w:rsidR="00874601">
        <w:rPr>
          <w:rFonts w:cstheme="minorHAnsi"/>
          <w:sz w:val="24"/>
          <w:szCs w:val="24"/>
        </w:rPr>
        <w:t xml:space="preserve"> (198)</w:t>
      </w:r>
    </w:p>
    <w:p w14:paraId="614A75EC" w14:textId="3192C3EF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(a)(4) History of Pipe</w:t>
      </w:r>
      <w:r w:rsidR="007537B1">
        <w:rPr>
          <w:rFonts w:cstheme="minorHAnsi"/>
          <w:sz w:val="24"/>
          <w:szCs w:val="24"/>
        </w:rPr>
        <w:t xml:space="preserve"> </w:t>
      </w:r>
      <w:r w:rsidR="00D604E3">
        <w:rPr>
          <w:rFonts w:cstheme="minorHAnsi"/>
          <w:sz w:val="24"/>
          <w:szCs w:val="24"/>
        </w:rPr>
        <w:t>(2504)</w:t>
      </w:r>
    </w:p>
    <w:p w14:paraId="009AB8BA" w14:textId="49A86F25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</w:t>
      </w:r>
      <w:proofErr w:type="gramStart"/>
      <w:r>
        <w:rPr>
          <w:rFonts w:cstheme="minorHAnsi"/>
          <w:sz w:val="24"/>
          <w:szCs w:val="24"/>
        </w:rPr>
        <w:t>c )</w:t>
      </w:r>
      <w:proofErr w:type="gramEnd"/>
      <w:r>
        <w:rPr>
          <w:rFonts w:cstheme="minorHAnsi"/>
          <w:sz w:val="24"/>
          <w:szCs w:val="24"/>
        </w:rPr>
        <w:t xml:space="preserve">(Grandfathered) </w:t>
      </w:r>
      <w:r w:rsidR="002E7F35">
        <w:rPr>
          <w:rFonts w:cstheme="minorHAnsi"/>
          <w:sz w:val="24"/>
          <w:szCs w:val="24"/>
        </w:rPr>
        <w:t>(</w:t>
      </w:r>
      <w:r w:rsidR="007537B1">
        <w:rPr>
          <w:rFonts w:cstheme="minorHAnsi"/>
          <w:sz w:val="24"/>
          <w:szCs w:val="24"/>
        </w:rPr>
        <w:t>9219)</w:t>
      </w:r>
      <w:r>
        <w:rPr>
          <w:rFonts w:cstheme="minorHAnsi"/>
          <w:sz w:val="24"/>
          <w:szCs w:val="24"/>
        </w:rPr>
        <w:t xml:space="preserve"> </w:t>
      </w:r>
    </w:p>
    <w:p w14:paraId="4AAD70D1" w14:textId="05E24E8B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192.619 (d) Alternative MAOP </w:t>
      </w:r>
      <w:r w:rsidR="002E7F35">
        <w:rPr>
          <w:rFonts w:cstheme="minorHAnsi"/>
          <w:sz w:val="24"/>
          <w:szCs w:val="24"/>
        </w:rPr>
        <w:t>(1021)</w:t>
      </w:r>
    </w:p>
    <w:p w14:paraId="7ACDD312" w14:textId="5ED0410A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(d) Alternative MAOP – Special Permit</w:t>
      </w:r>
      <w:r w:rsidR="006C4323">
        <w:rPr>
          <w:rFonts w:cstheme="minorHAnsi"/>
          <w:sz w:val="24"/>
          <w:szCs w:val="24"/>
        </w:rPr>
        <w:t xml:space="preserve"> </w:t>
      </w:r>
      <w:r w:rsidR="00493C6D">
        <w:rPr>
          <w:rFonts w:cstheme="minorHAnsi"/>
          <w:sz w:val="24"/>
          <w:szCs w:val="24"/>
        </w:rPr>
        <w:t>(</w:t>
      </w:r>
      <w:r w:rsidR="000F3BCC">
        <w:rPr>
          <w:rFonts w:cstheme="minorHAnsi"/>
          <w:sz w:val="24"/>
          <w:szCs w:val="24"/>
        </w:rPr>
        <w:t>778)</w:t>
      </w:r>
    </w:p>
    <w:p w14:paraId="45275A57" w14:textId="71240491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192.619 (d) Other</w:t>
      </w:r>
      <w:r w:rsidR="006C4323">
        <w:rPr>
          <w:rFonts w:cstheme="minorHAnsi"/>
          <w:sz w:val="24"/>
          <w:szCs w:val="24"/>
        </w:rPr>
        <w:t xml:space="preserve"> (33495)</w:t>
      </w:r>
    </w:p>
    <w:p w14:paraId="3BE50193" w14:textId="5E6D0140" w:rsidR="004C57E9" w:rsidRDefault="00653B1A" w:rsidP="002E4516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ED11DA">
        <w:rPr>
          <w:rFonts w:cstheme="minorHAnsi"/>
          <w:sz w:val="24"/>
          <w:szCs w:val="24"/>
        </w:rPr>
        <w:t>195.106 Internal Design Pressure</w:t>
      </w:r>
      <w:r w:rsidR="004C57E9">
        <w:rPr>
          <w:rFonts w:cstheme="minorHAnsi"/>
          <w:sz w:val="24"/>
          <w:szCs w:val="24"/>
        </w:rPr>
        <w:t xml:space="preserve"> (160)</w:t>
      </w:r>
    </w:p>
    <w:p w14:paraId="4BF3780D" w14:textId="163CF731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195.302 Pressure Test</w:t>
      </w:r>
      <w:r w:rsidR="009A438B">
        <w:rPr>
          <w:rFonts w:cstheme="minorHAnsi"/>
          <w:sz w:val="24"/>
          <w:szCs w:val="24"/>
        </w:rPr>
        <w:t xml:space="preserve"> (45)</w:t>
      </w:r>
    </w:p>
    <w:p w14:paraId="565157D3" w14:textId="667096EB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195.406 (a)(2) Component Design Pressure</w:t>
      </w:r>
      <w:r w:rsidR="00FB12FE">
        <w:rPr>
          <w:rFonts w:cstheme="minorHAnsi"/>
          <w:sz w:val="24"/>
          <w:szCs w:val="24"/>
        </w:rPr>
        <w:t xml:space="preserve"> </w:t>
      </w:r>
      <w:r w:rsidR="00B11FB5">
        <w:rPr>
          <w:rFonts w:cstheme="minorHAnsi"/>
          <w:sz w:val="24"/>
          <w:szCs w:val="24"/>
        </w:rPr>
        <w:t xml:space="preserve">(154) </w:t>
      </w:r>
    </w:p>
    <w:p w14:paraId="09A30FF9" w14:textId="262F3D98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195.406 (a)(3) 80% Test Pressure Part E</w:t>
      </w:r>
      <w:r w:rsidR="00FB12FE">
        <w:rPr>
          <w:rFonts w:cstheme="minorHAnsi"/>
          <w:sz w:val="24"/>
          <w:szCs w:val="24"/>
        </w:rPr>
        <w:t xml:space="preserve"> (336)</w:t>
      </w:r>
    </w:p>
    <w:p w14:paraId="4FA88086" w14:textId="1D03F3B1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195.406 Maximum Operating Pressure</w:t>
      </w:r>
      <w:r w:rsidR="002A348A">
        <w:rPr>
          <w:rFonts w:cstheme="minorHAnsi"/>
          <w:sz w:val="24"/>
          <w:szCs w:val="24"/>
        </w:rPr>
        <w:t xml:space="preserve"> </w:t>
      </w:r>
      <w:r w:rsidR="000456F9">
        <w:rPr>
          <w:rFonts w:cstheme="minorHAnsi"/>
          <w:sz w:val="24"/>
          <w:szCs w:val="24"/>
        </w:rPr>
        <w:t xml:space="preserve">(6608) </w:t>
      </w:r>
    </w:p>
    <w:p w14:paraId="0E576FF2" w14:textId="6E9B43EB" w:rsidR="00ED11DA" w:rsidRDefault="005479EE" w:rsidP="002E4516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ED11DA">
        <w:rPr>
          <w:rFonts w:cstheme="minorHAnsi"/>
          <w:sz w:val="24"/>
          <w:szCs w:val="24"/>
        </w:rPr>
        <w:t>49 CFR 195</w:t>
      </w:r>
      <w:r w:rsidR="002A348A">
        <w:rPr>
          <w:rFonts w:cstheme="minorHAnsi"/>
          <w:sz w:val="24"/>
          <w:szCs w:val="24"/>
        </w:rPr>
        <w:t xml:space="preserve"> (1672)</w:t>
      </w:r>
    </w:p>
    <w:p w14:paraId="4B6E5388" w14:textId="0C842D9C" w:rsidR="00ED11DA" w:rsidRDefault="005479EE" w:rsidP="002E4516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ED11DA">
        <w:rPr>
          <w:rFonts w:cstheme="minorHAnsi"/>
          <w:sz w:val="24"/>
          <w:szCs w:val="24"/>
        </w:rPr>
        <w:t>Design Pressure</w:t>
      </w:r>
      <w:r w:rsidR="00FB4DE7">
        <w:rPr>
          <w:rFonts w:cstheme="minorHAnsi"/>
          <w:sz w:val="24"/>
          <w:szCs w:val="24"/>
        </w:rPr>
        <w:t xml:space="preserve"> (45)</w:t>
      </w:r>
    </w:p>
    <w:p w14:paraId="62876038" w14:textId="38DB8F6A" w:rsidR="00ED11DA" w:rsidRDefault="005479EE" w:rsidP="002E4516">
      <w:pPr>
        <w:rPr>
          <w:rFonts w:cstheme="minorHAnsi"/>
          <w:sz w:val="24"/>
          <w:szCs w:val="24"/>
        </w:rPr>
      </w:pPr>
      <w:r w:rsidRPr="00653B1A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ED11DA">
        <w:rPr>
          <w:rFonts w:cstheme="minorHAnsi"/>
          <w:sz w:val="24"/>
          <w:szCs w:val="24"/>
        </w:rPr>
        <w:t xml:space="preserve">N/A Not </w:t>
      </w:r>
      <w:proofErr w:type="gramStart"/>
      <w:r w:rsidR="00ED11DA">
        <w:rPr>
          <w:rFonts w:cstheme="minorHAnsi"/>
          <w:sz w:val="24"/>
          <w:szCs w:val="24"/>
        </w:rPr>
        <w:t>In</w:t>
      </w:r>
      <w:proofErr w:type="gramEnd"/>
      <w:r w:rsidR="00ED11DA">
        <w:rPr>
          <w:rFonts w:cstheme="minorHAnsi"/>
          <w:sz w:val="24"/>
          <w:szCs w:val="24"/>
        </w:rPr>
        <w:t xml:space="preserve"> Service</w:t>
      </w:r>
      <w:r w:rsidR="002619CA">
        <w:rPr>
          <w:rFonts w:cstheme="minorHAnsi"/>
          <w:sz w:val="24"/>
          <w:szCs w:val="24"/>
        </w:rPr>
        <w:t xml:space="preserve"> (331) </w:t>
      </w:r>
    </w:p>
    <w:p w14:paraId="7E83400C" w14:textId="3D6C5B3F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Safe Operating Pressure</w:t>
      </w:r>
      <w:r w:rsidR="00A16C54">
        <w:rPr>
          <w:rFonts w:cstheme="minorHAnsi"/>
          <w:sz w:val="24"/>
          <w:szCs w:val="24"/>
        </w:rPr>
        <w:t xml:space="preserve"> (5142)</w:t>
      </w:r>
    </w:p>
    <w:p w14:paraId="0C3D084B" w14:textId="567DA1D5" w:rsidR="00ED11DA" w:rsidRDefault="00ED11DA" w:rsidP="002E45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Unknown</w:t>
      </w:r>
      <w:r w:rsidR="002E4516">
        <w:rPr>
          <w:rFonts w:cstheme="minorHAnsi"/>
          <w:sz w:val="24"/>
          <w:szCs w:val="24"/>
        </w:rPr>
        <w:t xml:space="preserve"> (15078)</w:t>
      </w:r>
    </w:p>
    <w:p w14:paraId="02AD9C47" w14:textId="77777777" w:rsidR="00ED11DA" w:rsidRDefault="00ED11DA">
      <w:pPr>
        <w:rPr>
          <w:rFonts w:cstheme="minorHAnsi"/>
          <w:sz w:val="24"/>
          <w:szCs w:val="24"/>
          <w:u w:val="single"/>
        </w:rPr>
      </w:pPr>
    </w:p>
    <w:p w14:paraId="27B701FE" w14:textId="77777777" w:rsidR="003A1256" w:rsidRDefault="003A1256">
      <w:pPr>
        <w:rPr>
          <w:rFonts w:cstheme="minorHAnsi"/>
          <w:sz w:val="24"/>
          <w:szCs w:val="24"/>
          <w:u w:val="single"/>
        </w:rPr>
      </w:pPr>
    </w:p>
    <w:p w14:paraId="6070ECEA" w14:textId="77777777" w:rsidR="00BE0072" w:rsidRDefault="00BE0072" w:rsidP="00800E3E">
      <w:pPr>
        <w:rPr>
          <w:rFonts w:ascii="Calibri" w:hAnsi="Calibri" w:cs="Calibri"/>
          <w:b/>
          <w:bCs/>
          <w:color w:val="31849B" w:themeColor="accent5" w:themeShade="BF"/>
          <w:sz w:val="24"/>
          <w:szCs w:val="24"/>
        </w:rPr>
        <w:sectPr w:rsidR="00BE0072" w:rsidSect="007652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7CC57C" w14:textId="77777777" w:rsidR="003A1256" w:rsidRPr="009821E8" w:rsidRDefault="003A1256" w:rsidP="00800E3E">
      <w:pPr>
        <w:rPr>
          <w:rFonts w:cstheme="minorHAnsi"/>
          <w:sz w:val="24"/>
          <w:szCs w:val="24"/>
          <w:u w:val="single"/>
        </w:rPr>
      </w:pPr>
    </w:p>
    <w:sectPr w:rsidR="003A1256" w:rsidRPr="009821E8" w:rsidSect="00800E3E">
      <w:type w:val="continuous"/>
      <w:pgSz w:w="12240" w:h="15840"/>
      <w:pgMar w:top="720" w:right="720" w:bottom="720" w:left="720" w:header="720" w:footer="720" w:gutter="0"/>
      <w:cols w:num="2" w:space="432" w:equalWidth="0">
        <w:col w:w="4608" w:space="432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5378" w14:textId="77777777" w:rsidR="000D0FA5" w:rsidRDefault="000D0FA5" w:rsidP="00FC6F9C">
      <w:r>
        <w:separator/>
      </w:r>
    </w:p>
  </w:endnote>
  <w:endnote w:type="continuationSeparator" w:id="0">
    <w:p w14:paraId="0400963E" w14:textId="77777777" w:rsidR="000D0FA5" w:rsidRDefault="000D0FA5" w:rsidP="00FC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C3E4" w14:textId="0D90A0AA" w:rsidR="00A14471" w:rsidRPr="00FC6F9C" w:rsidRDefault="009B1AC5" w:rsidP="00FC6F9C">
    <w:pPr>
      <w:pStyle w:val="Footer"/>
      <w:pBdr>
        <w:top w:val="thinThickSmallGap" w:sz="24" w:space="1" w:color="622423"/>
      </w:pBdr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ARC_</w:t>
    </w:r>
    <w:r w:rsidR="00E8423E">
      <w:rPr>
        <w:rFonts w:ascii="Cambria" w:hAnsi="Cambria"/>
        <w:sz w:val="18"/>
        <w:szCs w:val="18"/>
      </w:rPr>
      <w:t>MAOPMOP</w:t>
    </w:r>
    <w:r w:rsidR="00D62A03">
      <w:rPr>
        <w:rFonts w:ascii="Cambria" w:hAnsi="Cambria"/>
        <w:sz w:val="18"/>
        <w:szCs w:val="18"/>
      </w:rPr>
      <w:t>_Rev</w:t>
    </w:r>
    <w:r w:rsidR="00467E18">
      <w:rPr>
        <w:rFonts w:ascii="Cambria" w:hAnsi="Cambria"/>
        <w:sz w:val="18"/>
        <w:szCs w:val="18"/>
      </w:rPr>
      <w:t>2</w:t>
    </w:r>
    <w:r w:rsidR="00A14471" w:rsidRPr="000234CC">
      <w:rPr>
        <w:rFonts w:ascii="Cambria" w:hAnsi="Cambria"/>
        <w:sz w:val="18"/>
        <w:szCs w:val="18"/>
      </w:rPr>
      <w:t xml:space="preserve">.doc (S. </w:t>
    </w:r>
    <w:proofErr w:type="gramStart"/>
    <w:r w:rsidR="00A14471" w:rsidRPr="000234CC">
      <w:rPr>
        <w:rFonts w:ascii="Cambria" w:hAnsi="Cambria"/>
        <w:sz w:val="18"/>
        <w:szCs w:val="18"/>
      </w:rPr>
      <w:t>Schlesener)</w:t>
    </w:r>
    <w:r>
      <w:rPr>
        <w:rFonts w:ascii="Cambria" w:hAnsi="Cambria"/>
        <w:sz w:val="18"/>
        <w:szCs w:val="18"/>
      </w:rPr>
      <w:t xml:space="preserve">   </w:t>
    </w:r>
    <w:proofErr w:type="gramEnd"/>
    <w:r w:rsidR="00E8423E">
      <w:rPr>
        <w:rFonts w:ascii="Cambria" w:hAnsi="Cambria"/>
        <w:sz w:val="18"/>
        <w:szCs w:val="18"/>
      </w:rPr>
      <w:t>February</w:t>
    </w:r>
    <w:r w:rsidR="00D62A03">
      <w:rPr>
        <w:rFonts w:ascii="Cambria" w:hAnsi="Cambria"/>
        <w:sz w:val="18"/>
        <w:szCs w:val="18"/>
      </w:rPr>
      <w:t xml:space="preserve"> 2024</w:t>
    </w:r>
    <w:r w:rsidR="00A14471" w:rsidRPr="000234CC">
      <w:rPr>
        <w:rFonts w:ascii="Cambria" w:hAnsi="Cambria"/>
        <w:sz w:val="18"/>
        <w:szCs w:val="18"/>
      </w:rPr>
      <w:tab/>
    </w:r>
    <w:r w:rsidR="00A14471" w:rsidRPr="000234CC">
      <w:rPr>
        <w:rFonts w:ascii="Cambria" w:hAnsi="Cambria"/>
        <w:sz w:val="18"/>
        <w:szCs w:val="18"/>
      </w:rPr>
      <w:tab/>
    </w:r>
    <w:r w:rsidR="00A14471">
      <w:rPr>
        <w:rFonts w:ascii="Cambria" w:hAnsi="Cambria"/>
        <w:sz w:val="18"/>
        <w:szCs w:val="18"/>
      </w:rPr>
      <w:tab/>
    </w:r>
    <w:r w:rsidR="00A14471" w:rsidRPr="000234CC">
      <w:rPr>
        <w:rFonts w:ascii="Cambria" w:hAnsi="Cambria"/>
        <w:sz w:val="18"/>
        <w:szCs w:val="18"/>
      </w:rPr>
      <w:t xml:space="preserve">Page </w:t>
    </w:r>
    <w:r w:rsidR="00B13853" w:rsidRPr="000234CC">
      <w:rPr>
        <w:sz w:val="18"/>
        <w:szCs w:val="18"/>
      </w:rPr>
      <w:fldChar w:fldCharType="begin"/>
    </w:r>
    <w:r w:rsidR="00A14471" w:rsidRPr="000234CC">
      <w:rPr>
        <w:sz w:val="18"/>
        <w:szCs w:val="18"/>
      </w:rPr>
      <w:instrText xml:space="preserve"> PAGE   \* MERGEFORMAT </w:instrText>
    </w:r>
    <w:r w:rsidR="00B13853" w:rsidRPr="000234CC">
      <w:rPr>
        <w:sz w:val="18"/>
        <w:szCs w:val="18"/>
      </w:rPr>
      <w:fldChar w:fldCharType="separate"/>
    </w:r>
    <w:r w:rsidR="00254252" w:rsidRPr="00254252">
      <w:rPr>
        <w:rFonts w:ascii="Cambria" w:hAnsi="Cambria"/>
        <w:noProof/>
        <w:sz w:val="18"/>
        <w:szCs w:val="18"/>
      </w:rPr>
      <w:t>2</w:t>
    </w:r>
    <w:r w:rsidR="00B13853" w:rsidRPr="000234C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46CE" w14:textId="77777777" w:rsidR="000D0FA5" w:rsidRDefault="000D0FA5" w:rsidP="00FC6F9C">
      <w:r>
        <w:separator/>
      </w:r>
    </w:p>
  </w:footnote>
  <w:footnote w:type="continuationSeparator" w:id="0">
    <w:p w14:paraId="3F9098FE" w14:textId="77777777" w:rsidR="000D0FA5" w:rsidRDefault="000D0FA5" w:rsidP="00FC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548"/>
    <w:multiLevelType w:val="hybridMultilevel"/>
    <w:tmpl w:val="D206D5D6"/>
    <w:lvl w:ilvl="0" w:tplc="ED5C9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C263D"/>
    <w:multiLevelType w:val="hybridMultilevel"/>
    <w:tmpl w:val="E96218C8"/>
    <w:lvl w:ilvl="0" w:tplc="878690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97397">
    <w:abstractNumId w:val="1"/>
  </w:num>
  <w:num w:numId="2" w16cid:durableId="201329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0"/>
    <w:rsid w:val="00003D95"/>
    <w:rsid w:val="00003E68"/>
    <w:rsid w:val="00005134"/>
    <w:rsid w:val="000204C4"/>
    <w:rsid w:val="000230EE"/>
    <w:rsid w:val="0002405A"/>
    <w:rsid w:val="00025107"/>
    <w:rsid w:val="000261D1"/>
    <w:rsid w:val="00032934"/>
    <w:rsid w:val="00032E5F"/>
    <w:rsid w:val="00033BF3"/>
    <w:rsid w:val="00036E6F"/>
    <w:rsid w:val="00037623"/>
    <w:rsid w:val="00037748"/>
    <w:rsid w:val="000435CC"/>
    <w:rsid w:val="00045336"/>
    <w:rsid w:val="000456F9"/>
    <w:rsid w:val="00046EA7"/>
    <w:rsid w:val="00060B14"/>
    <w:rsid w:val="00064D31"/>
    <w:rsid w:val="00066ECE"/>
    <w:rsid w:val="0006701E"/>
    <w:rsid w:val="00072B9A"/>
    <w:rsid w:val="00076603"/>
    <w:rsid w:val="00084067"/>
    <w:rsid w:val="00094488"/>
    <w:rsid w:val="00095C35"/>
    <w:rsid w:val="000A2560"/>
    <w:rsid w:val="000A349B"/>
    <w:rsid w:val="000B22F3"/>
    <w:rsid w:val="000B31E6"/>
    <w:rsid w:val="000C076D"/>
    <w:rsid w:val="000D0FA5"/>
    <w:rsid w:val="000E359F"/>
    <w:rsid w:val="000E40C0"/>
    <w:rsid w:val="000E46E3"/>
    <w:rsid w:val="000E7D39"/>
    <w:rsid w:val="000F3BCC"/>
    <w:rsid w:val="000F3F8A"/>
    <w:rsid w:val="000F60A7"/>
    <w:rsid w:val="0010325D"/>
    <w:rsid w:val="0011044A"/>
    <w:rsid w:val="00111D76"/>
    <w:rsid w:val="0012146E"/>
    <w:rsid w:val="00121CE6"/>
    <w:rsid w:val="00121F55"/>
    <w:rsid w:val="00126791"/>
    <w:rsid w:val="001412A5"/>
    <w:rsid w:val="001421B1"/>
    <w:rsid w:val="00145F97"/>
    <w:rsid w:val="00145FBA"/>
    <w:rsid w:val="001703A4"/>
    <w:rsid w:val="001734AD"/>
    <w:rsid w:val="00173D5B"/>
    <w:rsid w:val="00180755"/>
    <w:rsid w:val="0018190A"/>
    <w:rsid w:val="00184856"/>
    <w:rsid w:val="001920D7"/>
    <w:rsid w:val="0019293C"/>
    <w:rsid w:val="001934AC"/>
    <w:rsid w:val="0019780C"/>
    <w:rsid w:val="001A42F2"/>
    <w:rsid w:val="001A5D3E"/>
    <w:rsid w:val="001B3CAF"/>
    <w:rsid w:val="001B72D1"/>
    <w:rsid w:val="001C0533"/>
    <w:rsid w:val="001C150F"/>
    <w:rsid w:val="001C2012"/>
    <w:rsid w:val="001C3D98"/>
    <w:rsid w:val="001C5762"/>
    <w:rsid w:val="001C5EA6"/>
    <w:rsid w:val="001C6C9B"/>
    <w:rsid w:val="001D107D"/>
    <w:rsid w:val="001D1B64"/>
    <w:rsid w:val="001D318F"/>
    <w:rsid w:val="001F1B50"/>
    <w:rsid w:val="001F46BB"/>
    <w:rsid w:val="00203FF6"/>
    <w:rsid w:val="00217C7C"/>
    <w:rsid w:val="00227C91"/>
    <w:rsid w:val="002303C0"/>
    <w:rsid w:val="00233A9F"/>
    <w:rsid w:val="0023521B"/>
    <w:rsid w:val="002364B3"/>
    <w:rsid w:val="00237247"/>
    <w:rsid w:val="002476E0"/>
    <w:rsid w:val="00254252"/>
    <w:rsid w:val="00257292"/>
    <w:rsid w:val="002619CA"/>
    <w:rsid w:val="002654CA"/>
    <w:rsid w:val="00265BD4"/>
    <w:rsid w:val="00271050"/>
    <w:rsid w:val="00281AD9"/>
    <w:rsid w:val="00286D1C"/>
    <w:rsid w:val="00290A13"/>
    <w:rsid w:val="002A1055"/>
    <w:rsid w:val="002A348A"/>
    <w:rsid w:val="002A6470"/>
    <w:rsid w:val="002A7F79"/>
    <w:rsid w:val="002B0202"/>
    <w:rsid w:val="002B383A"/>
    <w:rsid w:val="002C0D30"/>
    <w:rsid w:val="002C47CC"/>
    <w:rsid w:val="002C7139"/>
    <w:rsid w:val="002E2078"/>
    <w:rsid w:val="002E4516"/>
    <w:rsid w:val="002E6C7F"/>
    <w:rsid w:val="002E7F35"/>
    <w:rsid w:val="002F0543"/>
    <w:rsid w:val="00301374"/>
    <w:rsid w:val="00303A53"/>
    <w:rsid w:val="00311D66"/>
    <w:rsid w:val="00312091"/>
    <w:rsid w:val="0032491F"/>
    <w:rsid w:val="003260BE"/>
    <w:rsid w:val="00330F96"/>
    <w:rsid w:val="00340F86"/>
    <w:rsid w:val="003507E8"/>
    <w:rsid w:val="00355283"/>
    <w:rsid w:val="00360749"/>
    <w:rsid w:val="00360FE9"/>
    <w:rsid w:val="00361E97"/>
    <w:rsid w:val="003629CB"/>
    <w:rsid w:val="003754D9"/>
    <w:rsid w:val="00387A1F"/>
    <w:rsid w:val="003916F0"/>
    <w:rsid w:val="003A1256"/>
    <w:rsid w:val="003A361E"/>
    <w:rsid w:val="003A3894"/>
    <w:rsid w:val="003A5BC3"/>
    <w:rsid w:val="003B31B1"/>
    <w:rsid w:val="003B6E94"/>
    <w:rsid w:val="003E31E5"/>
    <w:rsid w:val="003E3DA1"/>
    <w:rsid w:val="003E4A56"/>
    <w:rsid w:val="003F21A8"/>
    <w:rsid w:val="003F3BC5"/>
    <w:rsid w:val="00414737"/>
    <w:rsid w:val="00414AD9"/>
    <w:rsid w:val="00415733"/>
    <w:rsid w:val="0041765E"/>
    <w:rsid w:val="00421CA8"/>
    <w:rsid w:val="0042304B"/>
    <w:rsid w:val="00431E1C"/>
    <w:rsid w:val="00434EDD"/>
    <w:rsid w:val="00440297"/>
    <w:rsid w:val="004427F5"/>
    <w:rsid w:val="004437B5"/>
    <w:rsid w:val="00451DF4"/>
    <w:rsid w:val="00456D77"/>
    <w:rsid w:val="0046668F"/>
    <w:rsid w:val="00467E18"/>
    <w:rsid w:val="00471515"/>
    <w:rsid w:val="00473221"/>
    <w:rsid w:val="00475203"/>
    <w:rsid w:val="00476AF0"/>
    <w:rsid w:val="00484188"/>
    <w:rsid w:val="00485A2F"/>
    <w:rsid w:val="00493C6D"/>
    <w:rsid w:val="00494CF6"/>
    <w:rsid w:val="004A5D45"/>
    <w:rsid w:val="004B0CA8"/>
    <w:rsid w:val="004C2C60"/>
    <w:rsid w:val="004C3B80"/>
    <w:rsid w:val="004C57E9"/>
    <w:rsid w:val="004C712A"/>
    <w:rsid w:val="004D2FE4"/>
    <w:rsid w:val="004E367F"/>
    <w:rsid w:val="004E6E34"/>
    <w:rsid w:val="004F01CF"/>
    <w:rsid w:val="004F07F5"/>
    <w:rsid w:val="0050017D"/>
    <w:rsid w:val="00501121"/>
    <w:rsid w:val="00510DA6"/>
    <w:rsid w:val="00531B46"/>
    <w:rsid w:val="005364D1"/>
    <w:rsid w:val="00547325"/>
    <w:rsid w:val="005479EE"/>
    <w:rsid w:val="00547A9E"/>
    <w:rsid w:val="0055325D"/>
    <w:rsid w:val="00561C19"/>
    <w:rsid w:val="0056488C"/>
    <w:rsid w:val="005661B2"/>
    <w:rsid w:val="00576A6A"/>
    <w:rsid w:val="005802AE"/>
    <w:rsid w:val="00595333"/>
    <w:rsid w:val="005A4723"/>
    <w:rsid w:val="005A7619"/>
    <w:rsid w:val="005B0FB8"/>
    <w:rsid w:val="005B2385"/>
    <w:rsid w:val="005B55EE"/>
    <w:rsid w:val="005B64CD"/>
    <w:rsid w:val="005C15DF"/>
    <w:rsid w:val="005C38D7"/>
    <w:rsid w:val="005C460C"/>
    <w:rsid w:val="005C556B"/>
    <w:rsid w:val="005D0ACF"/>
    <w:rsid w:val="005D2309"/>
    <w:rsid w:val="005D6768"/>
    <w:rsid w:val="005E0012"/>
    <w:rsid w:val="005E3F27"/>
    <w:rsid w:val="005F3DE7"/>
    <w:rsid w:val="005F5D0F"/>
    <w:rsid w:val="00600384"/>
    <w:rsid w:val="00610B45"/>
    <w:rsid w:val="006125B4"/>
    <w:rsid w:val="0061493D"/>
    <w:rsid w:val="00614EBF"/>
    <w:rsid w:val="00623390"/>
    <w:rsid w:val="00625A41"/>
    <w:rsid w:val="00626822"/>
    <w:rsid w:val="0063445D"/>
    <w:rsid w:val="0064080D"/>
    <w:rsid w:val="0064121C"/>
    <w:rsid w:val="00653B1A"/>
    <w:rsid w:val="006578EB"/>
    <w:rsid w:val="00661C13"/>
    <w:rsid w:val="00665337"/>
    <w:rsid w:val="00666F82"/>
    <w:rsid w:val="00671C33"/>
    <w:rsid w:val="00686380"/>
    <w:rsid w:val="0069278D"/>
    <w:rsid w:val="00694197"/>
    <w:rsid w:val="006973E6"/>
    <w:rsid w:val="006A00A4"/>
    <w:rsid w:val="006A6794"/>
    <w:rsid w:val="006A6E7A"/>
    <w:rsid w:val="006B41A8"/>
    <w:rsid w:val="006B5291"/>
    <w:rsid w:val="006C4323"/>
    <w:rsid w:val="006C6326"/>
    <w:rsid w:val="006D1443"/>
    <w:rsid w:val="006E12B9"/>
    <w:rsid w:val="006E17D9"/>
    <w:rsid w:val="006E2942"/>
    <w:rsid w:val="006E2B83"/>
    <w:rsid w:val="006F1B96"/>
    <w:rsid w:val="0070213A"/>
    <w:rsid w:val="007031FF"/>
    <w:rsid w:val="00705162"/>
    <w:rsid w:val="00712663"/>
    <w:rsid w:val="0071335D"/>
    <w:rsid w:val="00716F65"/>
    <w:rsid w:val="007172F1"/>
    <w:rsid w:val="00726722"/>
    <w:rsid w:val="00726C6E"/>
    <w:rsid w:val="00732648"/>
    <w:rsid w:val="00732A89"/>
    <w:rsid w:val="007500EF"/>
    <w:rsid w:val="00752981"/>
    <w:rsid w:val="007537B1"/>
    <w:rsid w:val="00755857"/>
    <w:rsid w:val="00756CFC"/>
    <w:rsid w:val="007601E7"/>
    <w:rsid w:val="00760E73"/>
    <w:rsid w:val="007621C4"/>
    <w:rsid w:val="007652BB"/>
    <w:rsid w:val="007837C0"/>
    <w:rsid w:val="00790434"/>
    <w:rsid w:val="007A03FB"/>
    <w:rsid w:val="007A34A7"/>
    <w:rsid w:val="007A439E"/>
    <w:rsid w:val="007A50B8"/>
    <w:rsid w:val="007C35E8"/>
    <w:rsid w:val="007C76BB"/>
    <w:rsid w:val="007D6262"/>
    <w:rsid w:val="007D69FB"/>
    <w:rsid w:val="007E1509"/>
    <w:rsid w:val="007E2BAB"/>
    <w:rsid w:val="007E33FD"/>
    <w:rsid w:val="007E4021"/>
    <w:rsid w:val="007E4727"/>
    <w:rsid w:val="007E65B9"/>
    <w:rsid w:val="007E7D18"/>
    <w:rsid w:val="00800E3E"/>
    <w:rsid w:val="00805AB5"/>
    <w:rsid w:val="00807C78"/>
    <w:rsid w:val="00810CC2"/>
    <w:rsid w:val="0081110C"/>
    <w:rsid w:val="008112DB"/>
    <w:rsid w:val="00813747"/>
    <w:rsid w:val="00817B62"/>
    <w:rsid w:val="00821DA9"/>
    <w:rsid w:val="00826532"/>
    <w:rsid w:val="00827975"/>
    <w:rsid w:val="00835B7C"/>
    <w:rsid w:val="0083609E"/>
    <w:rsid w:val="008459FB"/>
    <w:rsid w:val="00846C1B"/>
    <w:rsid w:val="00850ABB"/>
    <w:rsid w:val="00853BBF"/>
    <w:rsid w:val="00871930"/>
    <w:rsid w:val="00874601"/>
    <w:rsid w:val="008835BC"/>
    <w:rsid w:val="0089353D"/>
    <w:rsid w:val="00893C6E"/>
    <w:rsid w:val="008953D4"/>
    <w:rsid w:val="00895AD7"/>
    <w:rsid w:val="00896ACB"/>
    <w:rsid w:val="00896F44"/>
    <w:rsid w:val="00897576"/>
    <w:rsid w:val="008A27F6"/>
    <w:rsid w:val="008A3B80"/>
    <w:rsid w:val="008A3C1F"/>
    <w:rsid w:val="008B302F"/>
    <w:rsid w:val="008C2D35"/>
    <w:rsid w:val="008C464E"/>
    <w:rsid w:val="008D040B"/>
    <w:rsid w:val="008D0503"/>
    <w:rsid w:val="008D1AB1"/>
    <w:rsid w:val="008D2C86"/>
    <w:rsid w:val="008D7A1E"/>
    <w:rsid w:val="008E2D69"/>
    <w:rsid w:val="008E3A96"/>
    <w:rsid w:val="008E3B01"/>
    <w:rsid w:val="00900F6D"/>
    <w:rsid w:val="00904D72"/>
    <w:rsid w:val="009114A5"/>
    <w:rsid w:val="00911EAA"/>
    <w:rsid w:val="00920023"/>
    <w:rsid w:val="00921681"/>
    <w:rsid w:val="00924DD2"/>
    <w:rsid w:val="009252CC"/>
    <w:rsid w:val="00927558"/>
    <w:rsid w:val="00931139"/>
    <w:rsid w:val="00934549"/>
    <w:rsid w:val="0094248D"/>
    <w:rsid w:val="00942B52"/>
    <w:rsid w:val="009440E7"/>
    <w:rsid w:val="00944532"/>
    <w:rsid w:val="00944F2D"/>
    <w:rsid w:val="0094670A"/>
    <w:rsid w:val="009515EB"/>
    <w:rsid w:val="00953BF6"/>
    <w:rsid w:val="00955A1B"/>
    <w:rsid w:val="0096163C"/>
    <w:rsid w:val="00965A7B"/>
    <w:rsid w:val="00967FA9"/>
    <w:rsid w:val="009735C5"/>
    <w:rsid w:val="0097545B"/>
    <w:rsid w:val="0097612B"/>
    <w:rsid w:val="00977687"/>
    <w:rsid w:val="009821E8"/>
    <w:rsid w:val="00982B11"/>
    <w:rsid w:val="009840E9"/>
    <w:rsid w:val="00986AD8"/>
    <w:rsid w:val="00990B66"/>
    <w:rsid w:val="00996D73"/>
    <w:rsid w:val="009A438B"/>
    <w:rsid w:val="009A5DCB"/>
    <w:rsid w:val="009B1AC5"/>
    <w:rsid w:val="009B21E9"/>
    <w:rsid w:val="009B7FBE"/>
    <w:rsid w:val="009C5308"/>
    <w:rsid w:val="009D3001"/>
    <w:rsid w:val="009D68E7"/>
    <w:rsid w:val="009E4A04"/>
    <w:rsid w:val="009E54AA"/>
    <w:rsid w:val="009F6A2A"/>
    <w:rsid w:val="00A117DB"/>
    <w:rsid w:val="00A14471"/>
    <w:rsid w:val="00A168C3"/>
    <w:rsid w:val="00A16C54"/>
    <w:rsid w:val="00A17798"/>
    <w:rsid w:val="00A200D3"/>
    <w:rsid w:val="00A21CD0"/>
    <w:rsid w:val="00A25C72"/>
    <w:rsid w:val="00A3197A"/>
    <w:rsid w:val="00A438C8"/>
    <w:rsid w:val="00A509AC"/>
    <w:rsid w:val="00A57456"/>
    <w:rsid w:val="00A57C6D"/>
    <w:rsid w:val="00A666DB"/>
    <w:rsid w:val="00A66B69"/>
    <w:rsid w:val="00A702DA"/>
    <w:rsid w:val="00A73EE6"/>
    <w:rsid w:val="00A74B75"/>
    <w:rsid w:val="00A76D89"/>
    <w:rsid w:val="00A80356"/>
    <w:rsid w:val="00A80782"/>
    <w:rsid w:val="00A9273F"/>
    <w:rsid w:val="00A92C64"/>
    <w:rsid w:val="00A97EBD"/>
    <w:rsid w:val="00AA189E"/>
    <w:rsid w:val="00AB4DD8"/>
    <w:rsid w:val="00AC2DAA"/>
    <w:rsid w:val="00AD4EAD"/>
    <w:rsid w:val="00AD54A0"/>
    <w:rsid w:val="00AE26BB"/>
    <w:rsid w:val="00AF313F"/>
    <w:rsid w:val="00B00F33"/>
    <w:rsid w:val="00B068B1"/>
    <w:rsid w:val="00B0767A"/>
    <w:rsid w:val="00B10E95"/>
    <w:rsid w:val="00B11FB5"/>
    <w:rsid w:val="00B13853"/>
    <w:rsid w:val="00B176D2"/>
    <w:rsid w:val="00B208EA"/>
    <w:rsid w:val="00B20EDF"/>
    <w:rsid w:val="00B3735E"/>
    <w:rsid w:val="00B41409"/>
    <w:rsid w:val="00B42959"/>
    <w:rsid w:val="00B43328"/>
    <w:rsid w:val="00B46510"/>
    <w:rsid w:val="00B552CA"/>
    <w:rsid w:val="00B55984"/>
    <w:rsid w:val="00B812AF"/>
    <w:rsid w:val="00B8496B"/>
    <w:rsid w:val="00B929AD"/>
    <w:rsid w:val="00B97887"/>
    <w:rsid w:val="00BA32F5"/>
    <w:rsid w:val="00BA5131"/>
    <w:rsid w:val="00BA6D44"/>
    <w:rsid w:val="00BB4B90"/>
    <w:rsid w:val="00BB70AD"/>
    <w:rsid w:val="00BC0709"/>
    <w:rsid w:val="00BE0072"/>
    <w:rsid w:val="00BE420D"/>
    <w:rsid w:val="00BE5B39"/>
    <w:rsid w:val="00BE5B7A"/>
    <w:rsid w:val="00BF17BD"/>
    <w:rsid w:val="00BF6AF1"/>
    <w:rsid w:val="00C01B42"/>
    <w:rsid w:val="00C02370"/>
    <w:rsid w:val="00C02F1B"/>
    <w:rsid w:val="00C10BEE"/>
    <w:rsid w:val="00C253BE"/>
    <w:rsid w:val="00C3133C"/>
    <w:rsid w:val="00C315E3"/>
    <w:rsid w:val="00C32D08"/>
    <w:rsid w:val="00C34D0E"/>
    <w:rsid w:val="00C41BEC"/>
    <w:rsid w:val="00C42D6A"/>
    <w:rsid w:val="00C57FAD"/>
    <w:rsid w:val="00C61AF0"/>
    <w:rsid w:val="00C6497F"/>
    <w:rsid w:val="00C67B59"/>
    <w:rsid w:val="00C7299B"/>
    <w:rsid w:val="00C740BF"/>
    <w:rsid w:val="00C810F9"/>
    <w:rsid w:val="00C81A1A"/>
    <w:rsid w:val="00C840F0"/>
    <w:rsid w:val="00C91585"/>
    <w:rsid w:val="00C92AB5"/>
    <w:rsid w:val="00C96289"/>
    <w:rsid w:val="00CA0013"/>
    <w:rsid w:val="00CA3D77"/>
    <w:rsid w:val="00CA502E"/>
    <w:rsid w:val="00CA58DD"/>
    <w:rsid w:val="00CB2607"/>
    <w:rsid w:val="00CB29C9"/>
    <w:rsid w:val="00CB7477"/>
    <w:rsid w:val="00CC7D22"/>
    <w:rsid w:val="00CD266D"/>
    <w:rsid w:val="00CD284C"/>
    <w:rsid w:val="00CD3738"/>
    <w:rsid w:val="00CE673F"/>
    <w:rsid w:val="00CE67F5"/>
    <w:rsid w:val="00CF5386"/>
    <w:rsid w:val="00D01FB7"/>
    <w:rsid w:val="00D05D1C"/>
    <w:rsid w:val="00D15C41"/>
    <w:rsid w:val="00D15EF4"/>
    <w:rsid w:val="00D164FA"/>
    <w:rsid w:val="00D2456E"/>
    <w:rsid w:val="00D261DC"/>
    <w:rsid w:val="00D31691"/>
    <w:rsid w:val="00D31C27"/>
    <w:rsid w:val="00D429B4"/>
    <w:rsid w:val="00D518E0"/>
    <w:rsid w:val="00D533DE"/>
    <w:rsid w:val="00D5578A"/>
    <w:rsid w:val="00D5657A"/>
    <w:rsid w:val="00D604E3"/>
    <w:rsid w:val="00D6052E"/>
    <w:rsid w:val="00D62A03"/>
    <w:rsid w:val="00D6406C"/>
    <w:rsid w:val="00D64B49"/>
    <w:rsid w:val="00D67D7B"/>
    <w:rsid w:val="00D80270"/>
    <w:rsid w:val="00D837DC"/>
    <w:rsid w:val="00D951D8"/>
    <w:rsid w:val="00D9609B"/>
    <w:rsid w:val="00D961EE"/>
    <w:rsid w:val="00DA2828"/>
    <w:rsid w:val="00DB09A7"/>
    <w:rsid w:val="00DB5B51"/>
    <w:rsid w:val="00DB66EA"/>
    <w:rsid w:val="00DB7559"/>
    <w:rsid w:val="00DC0F49"/>
    <w:rsid w:val="00DE669A"/>
    <w:rsid w:val="00DE6BDD"/>
    <w:rsid w:val="00E004C1"/>
    <w:rsid w:val="00E00CC0"/>
    <w:rsid w:val="00E03D2F"/>
    <w:rsid w:val="00E25A07"/>
    <w:rsid w:val="00E3078D"/>
    <w:rsid w:val="00E31CA5"/>
    <w:rsid w:val="00E526CA"/>
    <w:rsid w:val="00E527A5"/>
    <w:rsid w:val="00E674D4"/>
    <w:rsid w:val="00E675A3"/>
    <w:rsid w:val="00E71589"/>
    <w:rsid w:val="00E74095"/>
    <w:rsid w:val="00E76257"/>
    <w:rsid w:val="00E80074"/>
    <w:rsid w:val="00E802F6"/>
    <w:rsid w:val="00E806F6"/>
    <w:rsid w:val="00E819DF"/>
    <w:rsid w:val="00E820ED"/>
    <w:rsid w:val="00E83C1B"/>
    <w:rsid w:val="00E8423E"/>
    <w:rsid w:val="00E85092"/>
    <w:rsid w:val="00E94636"/>
    <w:rsid w:val="00EA14DC"/>
    <w:rsid w:val="00EA3626"/>
    <w:rsid w:val="00EB0853"/>
    <w:rsid w:val="00EB55C1"/>
    <w:rsid w:val="00EC0B40"/>
    <w:rsid w:val="00EC1EBB"/>
    <w:rsid w:val="00EC7529"/>
    <w:rsid w:val="00ED11DA"/>
    <w:rsid w:val="00ED1A7B"/>
    <w:rsid w:val="00ED3298"/>
    <w:rsid w:val="00ED4B11"/>
    <w:rsid w:val="00ED61FC"/>
    <w:rsid w:val="00ED7914"/>
    <w:rsid w:val="00EE1768"/>
    <w:rsid w:val="00EF0B61"/>
    <w:rsid w:val="00EF2406"/>
    <w:rsid w:val="00EF3F63"/>
    <w:rsid w:val="00EF5B29"/>
    <w:rsid w:val="00EF5B62"/>
    <w:rsid w:val="00F01E6E"/>
    <w:rsid w:val="00F05974"/>
    <w:rsid w:val="00F07E3A"/>
    <w:rsid w:val="00F15C9C"/>
    <w:rsid w:val="00F20868"/>
    <w:rsid w:val="00F24A4C"/>
    <w:rsid w:val="00F24B15"/>
    <w:rsid w:val="00F45988"/>
    <w:rsid w:val="00F45BA3"/>
    <w:rsid w:val="00F5268A"/>
    <w:rsid w:val="00F61942"/>
    <w:rsid w:val="00F6431B"/>
    <w:rsid w:val="00F7095A"/>
    <w:rsid w:val="00F81031"/>
    <w:rsid w:val="00F87846"/>
    <w:rsid w:val="00FA1D8F"/>
    <w:rsid w:val="00FB01C7"/>
    <w:rsid w:val="00FB0DEA"/>
    <w:rsid w:val="00FB0E05"/>
    <w:rsid w:val="00FB12FE"/>
    <w:rsid w:val="00FB4506"/>
    <w:rsid w:val="00FB4DE7"/>
    <w:rsid w:val="00FC2130"/>
    <w:rsid w:val="00FC6F9C"/>
    <w:rsid w:val="00FD0483"/>
    <w:rsid w:val="00FD311F"/>
    <w:rsid w:val="00FD63C6"/>
    <w:rsid w:val="00FE3706"/>
    <w:rsid w:val="00FF07D7"/>
    <w:rsid w:val="00FF3CE4"/>
    <w:rsid w:val="00FF5E60"/>
    <w:rsid w:val="02CBFC3D"/>
    <w:rsid w:val="07B5A6E0"/>
    <w:rsid w:val="15B406C9"/>
    <w:rsid w:val="1723BD3C"/>
    <w:rsid w:val="28825758"/>
    <w:rsid w:val="2DC1C9F3"/>
    <w:rsid w:val="34F2FEA4"/>
    <w:rsid w:val="4D70D538"/>
    <w:rsid w:val="58897422"/>
    <w:rsid w:val="64D0D51C"/>
    <w:rsid w:val="69F2EF43"/>
    <w:rsid w:val="6B73B458"/>
    <w:rsid w:val="6C6E0B45"/>
    <w:rsid w:val="757DCB7D"/>
    <w:rsid w:val="78C99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1]" strokecolor="none [3213]">
      <v:fill color="none [661]" opacity="45875f"/>
      <v:stroke color="none [3213]" weight="1pt"/>
    </o:shapedefaults>
    <o:shapelayout v:ext="edit">
      <o:idmap v:ext="edit" data="1"/>
    </o:shapelayout>
  </w:shapeDefaults>
  <w:decimalSymbol w:val="."/>
  <w:listSeparator w:val=","/>
  <w14:docId w14:val="4E7FC37E"/>
  <w15:docId w15:val="{2A175E05-8A28-4052-9D9E-1333A6B7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C6D"/>
  </w:style>
  <w:style w:type="paragraph" w:styleId="BalloonText">
    <w:name w:val="Balloon Text"/>
    <w:basedOn w:val="Normal"/>
    <w:link w:val="BalloonTextChar"/>
    <w:uiPriority w:val="99"/>
    <w:semiHidden/>
    <w:unhideWhenUsed/>
    <w:rsid w:val="0023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9C"/>
  </w:style>
  <w:style w:type="paragraph" w:styleId="Footer">
    <w:name w:val="footer"/>
    <w:basedOn w:val="Normal"/>
    <w:link w:val="FooterChar"/>
    <w:uiPriority w:val="99"/>
    <w:unhideWhenUsed/>
    <w:rsid w:val="00FC6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9C"/>
  </w:style>
  <w:style w:type="paragraph" w:styleId="ListParagraph">
    <w:name w:val="List Paragraph"/>
    <w:basedOn w:val="Normal"/>
    <w:uiPriority w:val="34"/>
    <w:qFormat/>
    <w:rsid w:val="00835B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9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9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6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fr.gov/current/title-49/subtitle-B/chapter-I/subchapter-D/part-195/subpart-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cfr.gov/current/title-49/subtitle-B/chapter-I/subchapter-D/part-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fr.gov/current/title-49/subtitle-B/chapter-I/subchapter-D/part-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1176-A9D5-43D9-8FA5-0571E17B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965</Words>
  <Characters>5502</Characters>
  <Application>Microsoft Office Word</Application>
  <DocSecurity>0</DocSecurity>
  <Lines>45</Lines>
  <Paragraphs>12</Paragraphs>
  <ScaleCrop>false</ScaleCrop>
  <Company>Southern Union Company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sschlese</dc:creator>
  <cp:keywords/>
  <dc:description/>
  <cp:lastModifiedBy>Schlesener, Sheila</cp:lastModifiedBy>
  <cp:revision>21</cp:revision>
  <cp:lastPrinted>2024-02-15T12:46:00Z</cp:lastPrinted>
  <dcterms:created xsi:type="dcterms:W3CDTF">2024-02-14T14:41:00Z</dcterms:created>
  <dcterms:modified xsi:type="dcterms:W3CDTF">2024-06-18T19:01:00Z</dcterms:modified>
</cp:coreProperties>
</file>