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C790" w14:textId="27622073" w:rsidR="00440233" w:rsidRPr="00093DB2" w:rsidRDefault="00440233" w:rsidP="00093DB2">
      <w:pPr>
        <w:spacing w:before="100" w:beforeAutospacing="1" w:after="100" w:afterAutospacing="1" w:line="240" w:lineRule="auto"/>
        <w:jc w:val="both"/>
        <w:rPr>
          <w:rFonts w:asciiTheme="majorBidi" w:eastAsia="Times New Roman" w:hAnsiTheme="majorBidi" w:cstheme="majorBidi"/>
          <w:b/>
          <w:bCs/>
          <w:sz w:val="28"/>
          <w:szCs w:val="28"/>
        </w:rPr>
      </w:pPr>
      <w:r w:rsidRPr="00093DB2">
        <w:rPr>
          <w:rFonts w:asciiTheme="majorBidi" w:eastAsia="Times New Roman" w:hAnsiTheme="majorBidi" w:cstheme="majorBidi"/>
          <w:b/>
          <w:bCs/>
          <w:sz w:val="28"/>
          <w:szCs w:val="28"/>
        </w:rPr>
        <w:t xml:space="preserve">1. </w:t>
      </w:r>
      <w:hyperlink r:id="rId4" w:tgtFrame="_new" w:history="1">
        <w:r w:rsidR="00AA2D7D" w:rsidRPr="00E16903">
          <w:rPr>
            <w:rStyle w:val="Hyperlink"/>
            <w:rFonts w:asciiTheme="majorBidi" w:eastAsia="Times New Roman" w:hAnsiTheme="majorBidi" w:cstheme="majorBidi"/>
            <w:sz w:val="24"/>
            <w:szCs w:val="24"/>
          </w:rPr>
          <w:t>arXiv:24</w:t>
        </w:r>
        <w:r w:rsidR="00AA2D7D" w:rsidRPr="00E16903">
          <w:rPr>
            <w:rStyle w:val="Hyperlink"/>
            <w:rFonts w:asciiTheme="majorBidi" w:eastAsia="Times New Roman" w:hAnsiTheme="majorBidi" w:cstheme="majorBidi"/>
            <w:sz w:val="24"/>
            <w:szCs w:val="24"/>
          </w:rPr>
          <w:t>0</w:t>
        </w:r>
        <w:r w:rsidR="00AA2D7D" w:rsidRPr="00E16903">
          <w:rPr>
            <w:rStyle w:val="Hyperlink"/>
            <w:rFonts w:asciiTheme="majorBidi" w:eastAsia="Times New Roman" w:hAnsiTheme="majorBidi" w:cstheme="majorBidi"/>
            <w:sz w:val="24"/>
            <w:szCs w:val="24"/>
          </w:rPr>
          <w:t>4.08081v1</w:t>
        </w:r>
      </w:hyperlink>
      <w:r w:rsidR="00AA2D7D" w:rsidRPr="00093DB2">
        <w:rPr>
          <w:rFonts w:asciiTheme="majorBidi" w:eastAsia="Times New Roman" w:hAnsiTheme="majorBidi" w:cstheme="majorBidi"/>
          <w:b/>
          <w:bCs/>
          <w:sz w:val="28"/>
          <w:szCs w:val="28"/>
        </w:rPr>
        <w:t xml:space="preserve"> </w:t>
      </w:r>
      <w:r w:rsidRPr="00093DB2">
        <w:rPr>
          <w:rFonts w:asciiTheme="majorBidi" w:eastAsia="Times New Roman" w:hAnsiTheme="majorBidi" w:cstheme="majorBidi"/>
          <w:b/>
          <w:bCs/>
          <w:sz w:val="28"/>
          <w:szCs w:val="28"/>
        </w:rPr>
        <w:t>(Real-Time Detection and Analysis of Vehicles and Pedestrians using Deep Learning)</w:t>
      </w:r>
    </w:p>
    <w:p w14:paraId="13B7C08D" w14:textId="0887709F" w:rsidR="00ED6B79"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Real-time detection of vehicles and pedestrians is a core object detection task, where deep learning models have gradually replaced traditional approaches due to their superior speed and accuracy. Modern detectors such as YOLO-based networks and transformer-driven models are widely used for traffic scene understanding. This section reviews a key method that integrates YOLOv8 and RT-DETR for real-time traffic object detection.</w:t>
      </w:r>
    </w:p>
    <w:p w14:paraId="6BB45136"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This study proposes a real-time traffic analysis system combining YOLOv8 and RT-DETR to detect vehicles and pedestrians in dynamic road environments. The models are tested on traffic videos collected from public camera sources, covering day/night conditions and diverse weather scenarios. The dataset includes 1,142 processed images (expanded to 3,082 through augmentation) and six object classes such as automobiles, pedestrians, motorcycles, and bicycles.</w:t>
      </w:r>
    </w:p>
    <w:p w14:paraId="7F9C6785"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YOLOv8-Large achieves the highest </w:t>
      </w:r>
      <w:proofErr w:type="spellStart"/>
      <w:r w:rsidRPr="00093DB2">
        <w:rPr>
          <w:rFonts w:asciiTheme="majorBidi" w:hAnsiTheme="majorBidi" w:cstheme="majorBidi"/>
          <w:sz w:val="24"/>
          <w:szCs w:val="24"/>
        </w:rPr>
        <w:t>mAP</w:t>
      </w:r>
      <w:proofErr w:type="spellEnd"/>
      <w:r w:rsidRPr="00093DB2">
        <w:rPr>
          <w:rFonts w:asciiTheme="majorBidi" w:hAnsiTheme="majorBidi" w:cstheme="majorBidi"/>
          <w:sz w:val="24"/>
          <w:szCs w:val="24"/>
        </w:rPr>
        <w:t xml:space="preserve"> and recall, especially for pedestrian detection, while RT-DETR’s transformer design enhances scene awareness. The system performs efficiently in most conditions but still struggles with occlusions, small object detection, low-light scenes, and crowded traffic, which reduce accuracy. Real-time deployment may also be affected by hardware limitations, as the paper does not specify the computational setup.</w:t>
      </w:r>
    </w:p>
    <w:p w14:paraId="2E3C5087"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Overall, the integrated YOLOv8 + RT-DETR approach shows strong potential for real-time traffic monitoring but requires further robustness improvements for challenging environments.</w:t>
      </w:r>
    </w:p>
    <w:p w14:paraId="589996A1" w14:textId="3B49640F" w:rsidR="00267805" w:rsidRPr="00093DB2" w:rsidRDefault="00267805" w:rsidP="00093DB2">
      <w:pPr>
        <w:pStyle w:val="Heading2"/>
        <w:jc w:val="both"/>
        <w:rPr>
          <w:rFonts w:asciiTheme="majorBidi" w:eastAsia="Times New Roman" w:hAnsiTheme="majorBidi"/>
          <w:b/>
          <w:bCs/>
          <w:color w:val="auto"/>
          <w:sz w:val="28"/>
          <w:szCs w:val="28"/>
        </w:rPr>
      </w:pPr>
      <w:r w:rsidRPr="00093DB2">
        <w:rPr>
          <w:rFonts w:asciiTheme="majorBidi" w:eastAsia="Times New Roman" w:hAnsiTheme="majorBidi"/>
          <w:b/>
          <w:bCs/>
          <w:color w:val="000000" w:themeColor="text1"/>
          <w:sz w:val="28"/>
          <w:szCs w:val="28"/>
        </w:rPr>
        <w:t xml:space="preserve">2. </w:t>
      </w:r>
      <w:hyperlink r:id="rId5" w:tgtFrame="_new" w:history="1">
        <w:r w:rsidR="00AA2D7D" w:rsidRPr="00B65E0D">
          <w:rPr>
            <w:rFonts w:ascii="Times New Roman" w:eastAsia="Times New Roman" w:hAnsi="Times New Roman" w:cs="Times New Roman"/>
            <w:color w:val="0000FF"/>
            <w:sz w:val="24"/>
            <w:szCs w:val="24"/>
            <w:u w:val="single"/>
          </w:rPr>
          <w:t>arXiv:2301.00714v2</w:t>
        </w:r>
      </w:hyperlink>
      <w:r w:rsidR="00AA2D7D" w:rsidRPr="00093DB2">
        <w:rPr>
          <w:rFonts w:asciiTheme="majorBidi" w:eastAsia="Times New Roman" w:hAnsiTheme="majorBidi"/>
          <w:b/>
          <w:bCs/>
          <w:color w:val="auto"/>
          <w:sz w:val="28"/>
          <w:szCs w:val="28"/>
        </w:rPr>
        <w:t xml:space="preserve"> </w:t>
      </w:r>
      <w:r w:rsidRPr="00093DB2">
        <w:rPr>
          <w:rFonts w:asciiTheme="majorBidi" w:eastAsia="Times New Roman" w:hAnsiTheme="majorBidi"/>
          <w:b/>
          <w:bCs/>
          <w:color w:val="auto"/>
          <w:sz w:val="28"/>
          <w:szCs w:val="28"/>
        </w:rPr>
        <w:t>(Learning Road Scene-level Representations via Semantic Region Prediction)</w:t>
      </w:r>
    </w:p>
    <w:p w14:paraId="2CD96F29"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This paper introduces a semantic region prediction (SRP) framework aimed at improving driver intention prediction and risk object identification in automated driving systems. Instead of relying on limited local road information, the method learns scene-level representations from egocentric images by automatically labeling regions the ego-vehicle is likely to visit during actions such as turning or lane changes. This allows the model to capture broader semantic and geometric context in traffic scenes.</w:t>
      </w:r>
    </w:p>
    <w:p w14:paraId="2C8A3B55"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The approach is evaluated on the HDD and </w:t>
      </w:r>
      <w:proofErr w:type="spellStart"/>
      <w:r w:rsidRPr="00093DB2">
        <w:rPr>
          <w:rFonts w:asciiTheme="majorBidi" w:hAnsiTheme="majorBidi" w:cstheme="majorBidi"/>
          <w:sz w:val="24"/>
          <w:szCs w:val="24"/>
        </w:rPr>
        <w:t>nuScenes</w:t>
      </w:r>
      <w:proofErr w:type="spellEnd"/>
      <w:r w:rsidRPr="00093DB2">
        <w:rPr>
          <w:rFonts w:asciiTheme="majorBidi" w:hAnsiTheme="majorBidi" w:cstheme="majorBidi"/>
          <w:sz w:val="24"/>
          <w:szCs w:val="24"/>
        </w:rPr>
        <w:t xml:space="preserve"> datasets, both containing diverse driving scenarios including intersections, lane changes, and multi-lane roads. The SRP network predicts sequential visited regions and integrates egocentric video features into a unified scene representation. The method outperforms strong baselines, achieving state-of-the-art results in both driver intention prediction and risk object identification—improving prior methods by about 6% and generalizing well to unseen datasets.</w:t>
      </w:r>
    </w:p>
    <w:p w14:paraId="4E12F1A3"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lastRenderedPageBreak/>
        <w:t>Despite its strong performance, challenges remain. Existing models still struggle to capture full-scene context, especially in complex intersections with many interacting agents. Occlusions and dynamic interactions reduce prediction accuracy, and although semantic region labeling is automated, it may require refinement for rare or ambiguous cases.</w:t>
      </w:r>
    </w:p>
    <w:p w14:paraId="47CCD82D"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Overall, the SRP framework offers a promising direction for scene-level understanding in autonomous driving but needs further improvement to handle complex interactions and complete scene modeling.</w:t>
      </w:r>
    </w:p>
    <w:p w14:paraId="37352899" w14:textId="4B8D0BAB" w:rsidR="00267805" w:rsidRPr="00093DB2" w:rsidRDefault="00267805" w:rsidP="00093DB2">
      <w:pPr>
        <w:keepNext/>
        <w:keepLines/>
        <w:spacing w:before="160" w:after="80"/>
        <w:jc w:val="both"/>
        <w:outlineLvl w:val="1"/>
        <w:rPr>
          <w:rFonts w:asciiTheme="majorBidi" w:eastAsia="Times New Roman" w:hAnsiTheme="majorBidi" w:cstheme="majorBidi"/>
          <w:b/>
          <w:bCs/>
          <w:sz w:val="28"/>
          <w:szCs w:val="28"/>
        </w:rPr>
      </w:pPr>
      <w:r w:rsidRPr="00093DB2">
        <w:rPr>
          <w:rFonts w:asciiTheme="majorBidi" w:eastAsia="Times New Roman" w:hAnsiTheme="majorBidi" w:cstheme="majorBidi"/>
          <w:b/>
          <w:bCs/>
          <w:color w:val="000000" w:themeColor="text1"/>
          <w:sz w:val="28"/>
          <w:szCs w:val="28"/>
        </w:rPr>
        <w:t>3.</w:t>
      </w:r>
      <w:r w:rsidRPr="00093DB2">
        <w:rPr>
          <w:rFonts w:asciiTheme="majorBidi" w:eastAsia="Times New Roman" w:hAnsiTheme="majorBidi" w:cstheme="majorBidi"/>
          <w:b/>
          <w:bCs/>
          <w:color w:val="365F91" w:themeColor="accent1" w:themeShade="BF"/>
          <w:sz w:val="28"/>
          <w:szCs w:val="28"/>
        </w:rPr>
        <w:t xml:space="preserve"> </w:t>
      </w:r>
      <w:hyperlink r:id="rId6" w:tgtFrame="_new" w:history="1">
        <w:r w:rsidR="00AA2D7D" w:rsidRPr="00B65E0D">
          <w:rPr>
            <w:rFonts w:ascii="Times New Roman" w:eastAsia="Times New Roman" w:hAnsi="Times New Roman" w:cs="Times New Roman"/>
            <w:color w:val="0000FF"/>
            <w:sz w:val="24"/>
            <w:szCs w:val="24"/>
            <w:u w:val="single"/>
          </w:rPr>
          <w:t>arXiv:1910.13232v1</w:t>
        </w:r>
      </w:hyperlink>
      <w:r w:rsidR="00AA2D7D" w:rsidRPr="00093DB2">
        <w:rPr>
          <w:rFonts w:asciiTheme="majorBidi" w:eastAsia="Times New Roman" w:hAnsiTheme="majorBidi" w:cstheme="majorBidi"/>
          <w:b/>
          <w:bCs/>
          <w:sz w:val="28"/>
          <w:szCs w:val="28"/>
        </w:rPr>
        <w:t xml:space="preserve"> </w:t>
      </w:r>
      <w:r w:rsidRPr="00093DB2">
        <w:rPr>
          <w:rFonts w:asciiTheme="majorBidi" w:eastAsia="Times New Roman" w:hAnsiTheme="majorBidi" w:cstheme="majorBidi"/>
          <w:b/>
          <w:bCs/>
          <w:sz w:val="28"/>
          <w:szCs w:val="28"/>
        </w:rPr>
        <w:t>(Detecting Motorcycle Helmet Use with Deep Learning)</w:t>
      </w:r>
    </w:p>
    <w:p w14:paraId="705E68D6"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This paper presents a deep learning–based system for automatically detecting motorcycle helmet use, addressing a major road safety challenge in developing countries where motorcycles are widely used. The proposed model analyzes video frames to detect active motorcycles, identify rider positions, and determine whether helmets are worn. Trained on a large multi-city dataset from Myanmar, the system closely matches human-registered helmet use rates, supporting scalable and data-driven traffic safety monitoring.</w:t>
      </w:r>
    </w:p>
    <w:p w14:paraId="70E8D8AB"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The dataset spans 7 cities and 13 observation sites, comprising 254 hours of traffic video and 91,000 annotated frames, capturing varied environments such as multilane roads, urban centers, and rural traffic. Videos were preprocessed to remove poor-quality frames and annotated with bounding boxes marking helmets and riders. This diversity enables the model to generalize across different rider configurations and traffic densities.</w:t>
      </w:r>
    </w:p>
    <w:p w14:paraId="2FCD0CF0"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The system achieves high accuracy, reporting detection rates within –4.4% to +2.1% of human observers when trained on specific sites. Accuracy decreases slightly in crowded traffic, occlusions, and low-quality video, and performance is somewhat dependent on site-specific training. Despite these limitations, the approach demonstrates strong potential for automated helmet-use monitoring at scale.</w:t>
      </w:r>
    </w:p>
    <w:p w14:paraId="68760D8E"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Overall, this work provides an effective and practical solution for helmet compliance detection, although robustness </w:t>
      </w:r>
      <w:proofErr w:type="gramStart"/>
      <w:r w:rsidRPr="00093DB2">
        <w:rPr>
          <w:rFonts w:asciiTheme="majorBidi" w:hAnsiTheme="majorBidi" w:cstheme="majorBidi"/>
          <w:sz w:val="24"/>
          <w:szCs w:val="24"/>
        </w:rPr>
        <w:t>under</w:t>
      </w:r>
      <w:proofErr w:type="gramEnd"/>
      <w:r w:rsidRPr="00093DB2">
        <w:rPr>
          <w:rFonts w:asciiTheme="majorBidi" w:hAnsiTheme="majorBidi" w:cstheme="majorBidi"/>
          <w:sz w:val="24"/>
          <w:szCs w:val="24"/>
        </w:rPr>
        <w:t xml:space="preserve"> challenging traffic and video conditions requires further improvement.</w:t>
      </w:r>
    </w:p>
    <w:p w14:paraId="57A88648" w14:textId="21E1FD39" w:rsidR="00267805" w:rsidRPr="00093DB2" w:rsidRDefault="00267805" w:rsidP="00093DB2">
      <w:pPr>
        <w:pStyle w:val="Heading2"/>
        <w:jc w:val="both"/>
        <w:rPr>
          <w:rFonts w:asciiTheme="majorBidi" w:eastAsia="Times New Roman" w:hAnsiTheme="majorBidi"/>
          <w:b/>
          <w:bCs/>
          <w:color w:val="auto"/>
          <w:sz w:val="28"/>
          <w:szCs w:val="28"/>
        </w:rPr>
      </w:pPr>
      <w:r w:rsidRPr="00093DB2">
        <w:rPr>
          <w:rFonts w:asciiTheme="majorBidi" w:eastAsia="Times New Roman" w:hAnsiTheme="majorBidi"/>
          <w:b/>
          <w:bCs/>
          <w:color w:val="000000" w:themeColor="text1"/>
          <w:sz w:val="28"/>
          <w:szCs w:val="28"/>
        </w:rPr>
        <w:t xml:space="preserve">4. </w:t>
      </w:r>
      <w:hyperlink r:id="rId7" w:tgtFrame="_new" w:history="1">
        <w:r w:rsidR="00AA2D7D" w:rsidRPr="009C363C">
          <w:rPr>
            <w:rFonts w:ascii="Times New Roman" w:eastAsia="Times New Roman" w:hAnsi="Times New Roman" w:cs="Times New Roman"/>
            <w:color w:val="0000FF"/>
            <w:sz w:val="24"/>
            <w:szCs w:val="24"/>
            <w:u w:val="single"/>
          </w:rPr>
          <w:t>arXiv:190</w:t>
        </w:r>
        <w:r w:rsidR="00AA2D7D" w:rsidRPr="009C363C">
          <w:rPr>
            <w:rFonts w:ascii="Times New Roman" w:eastAsia="Times New Roman" w:hAnsi="Times New Roman" w:cs="Times New Roman"/>
            <w:color w:val="0000FF"/>
            <w:sz w:val="24"/>
            <w:szCs w:val="24"/>
            <w:u w:val="single"/>
          </w:rPr>
          <w:t>9</w:t>
        </w:r>
        <w:r w:rsidR="00AA2D7D" w:rsidRPr="009C363C">
          <w:rPr>
            <w:rFonts w:ascii="Times New Roman" w:eastAsia="Times New Roman" w:hAnsi="Times New Roman" w:cs="Times New Roman"/>
            <w:color w:val="0000FF"/>
            <w:sz w:val="24"/>
            <w:szCs w:val="24"/>
            <w:u w:val="single"/>
          </w:rPr>
          <w:t>.09272v3</w:t>
        </w:r>
      </w:hyperlink>
      <w:r w:rsidR="00AA2D7D" w:rsidRPr="00093DB2">
        <w:rPr>
          <w:rFonts w:asciiTheme="majorBidi" w:eastAsia="Times New Roman" w:hAnsiTheme="majorBidi"/>
          <w:b/>
          <w:bCs/>
          <w:color w:val="auto"/>
          <w:sz w:val="28"/>
          <w:szCs w:val="28"/>
        </w:rPr>
        <w:t xml:space="preserve"> </w:t>
      </w:r>
      <w:r w:rsidRPr="00093DB2">
        <w:rPr>
          <w:rFonts w:asciiTheme="majorBidi" w:eastAsia="Times New Roman" w:hAnsiTheme="majorBidi"/>
          <w:b/>
          <w:bCs/>
          <w:color w:val="auto"/>
          <w:sz w:val="28"/>
          <w:szCs w:val="28"/>
        </w:rPr>
        <w:t>(Learning 3D-aware Egocentric Spatial-Temporal Interaction via Graph Convolutional Networks)</w:t>
      </w:r>
    </w:p>
    <w:p w14:paraId="597D0602"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This paper proposes a 3D-aware egocentric spatial-temporal interaction framework to model complex interactions between an ego vehicle and surrounding road users. Using Graph Convolutional Networks (GCN), the method decomposes scene interactions into two components: an Ego-Thing Graph for dynamic objects such as vehicles and pedestrians, and an Ego-Stuff Graph for static structures like lane markings and traffic lights. The integration of 3D object locations and a </w:t>
      </w:r>
      <w:proofErr w:type="spellStart"/>
      <w:r w:rsidRPr="00093DB2">
        <w:rPr>
          <w:rFonts w:asciiTheme="majorBidi" w:hAnsiTheme="majorBidi" w:cstheme="majorBidi"/>
          <w:sz w:val="24"/>
          <w:szCs w:val="24"/>
        </w:rPr>
        <w:t>MaskAlign</w:t>
      </w:r>
      <w:proofErr w:type="spellEnd"/>
      <w:r w:rsidRPr="00093DB2">
        <w:rPr>
          <w:rFonts w:asciiTheme="majorBidi" w:hAnsiTheme="majorBidi" w:cstheme="majorBidi"/>
          <w:sz w:val="24"/>
          <w:szCs w:val="24"/>
        </w:rPr>
        <w:t xml:space="preserve"> module enables the model to capture both structured and irregular object features from egocentric video.</w:t>
      </w:r>
    </w:p>
    <w:p w14:paraId="2C5C71DD"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lastRenderedPageBreak/>
        <w:t xml:space="preserve">The framework is evaluated on the Honda Research Institute Driving Dataset (HDD), which contains 104 hours of annotated egocentric driving videos covering diverse scenarios like intersections, lane changes, and merges. Results show significant performance gains in tactical driver behavior recognition, with improvements of +3.9% and +6.0% </w:t>
      </w:r>
      <w:proofErr w:type="spellStart"/>
      <w:r w:rsidRPr="00093DB2">
        <w:rPr>
          <w:rFonts w:asciiTheme="majorBidi" w:hAnsiTheme="majorBidi" w:cstheme="majorBidi"/>
          <w:sz w:val="24"/>
          <w:szCs w:val="24"/>
        </w:rPr>
        <w:t>mAP</w:t>
      </w:r>
      <w:proofErr w:type="spellEnd"/>
      <w:r w:rsidRPr="00093DB2">
        <w:rPr>
          <w:rFonts w:asciiTheme="majorBidi" w:hAnsiTheme="majorBidi" w:cstheme="majorBidi"/>
          <w:sz w:val="24"/>
          <w:szCs w:val="24"/>
        </w:rPr>
        <w:t xml:space="preserve"> over strong baselines. The learned affinity matrices further demonstrate the model’s ability to effectively capture spatial-temporal interactions across heterogeneous traffic elements.</w:t>
      </w:r>
    </w:p>
    <w:p w14:paraId="7188FDC7"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Despite its strong recognition capability, the framework faces challenges in real-world deployment. Dense traffic, occlusion, and diverse environmental conditions can reduce prediction accuracy, while the complexity of graph-based modeling may limit real-time operation. Nevertheless, the method provides valuable insights into interaction modeling for autonomous driving systems.</w:t>
      </w:r>
    </w:p>
    <w:p w14:paraId="30002761" w14:textId="11DE3DCD" w:rsidR="00267805" w:rsidRPr="00093DB2" w:rsidRDefault="00267805" w:rsidP="00093DB2">
      <w:pPr>
        <w:spacing w:before="100" w:beforeAutospacing="1" w:after="100" w:afterAutospacing="1" w:line="240" w:lineRule="auto"/>
        <w:jc w:val="both"/>
        <w:outlineLvl w:val="1"/>
        <w:rPr>
          <w:rFonts w:asciiTheme="majorBidi" w:eastAsia="Times New Roman" w:hAnsiTheme="majorBidi" w:cstheme="majorBidi"/>
          <w:b/>
          <w:bCs/>
          <w:sz w:val="28"/>
          <w:szCs w:val="28"/>
        </w:rPr>
      </w:pPr>
      <w:r w:rsidRPr="00093DB2">
        <w:rPr>
          <w:rFonts w:asciiTheme="majorBidi" w:eastAsia="Times New Roman" w:hAnsiTheme="majorBidi" w:cstheme="majorBidi"/>
          <w:b/>
          <w:bCs/>
          <w:sz w:val="28"/>
          <w:szCs w:val="28"/>
        </w:rPr>
        <w:t xml:space="preserve">5. </w:t>
      </w:r>
      <w:hyperlink r:id="rId8" w:tgtFrame="_new" w:history="1">
        <w:r w:rsidR="00AA2D7D" w:rsidRPr="009C363C">
          <w:rPr>
            <w:rFonts w:ascii="Times New Roman" w:eastAsia="Times New Roman" w:hAnsi="Times New Roman" w:cs="Times New Roman"/>
            <w:color w:val="0000FF"/>
            <w:sz w:val="24"/>
            <w:szCs w:val="24"/>
            <w:u w:val="single"/>
          </w:rPr>
          <w:t>arXiv:2211.00385v3</w:t>
        </w:r>
      </w:hyperlink>
      <w:r w:rsidR="00AA2D7D" w:rsidRPr="00093DB2">
        <w:rPr>
          <w:rFonts w:asciiTheme="majorBidi" w:eastAsia="Times New Roman" w:hAnsiTheme="majorBidi" w:cstheme="majorBidi"/>
          <w:b/>
          <w:bCs/>
          <w:sz w:val="28"/>
          <w:szCs w:val="28"/>
        </w:rPr>
        <w:t xml:space="preserve"> </w:t>
      </w:r>
      <w:r w:rsidRPr="00093DB2">
        <w:rPr>
          <w:rFonts w:asciiTheme="majorBidi" w:eastAsia="Times New Roman" w:hAnsiTheme="majorBidi" w:cstheme="majorBidi"/>
          <w:b/>
          <w:bCs/>
          <w:sz w:val="28"/>
          <w:szCs w:val="28"/>
        </w:rPr>
        <w:t>(Behavioral Intention Prediction in Driving Scenes: A Survey)</w:t>
      </w:r>
    </w:p>
    <w:p w14:paraId="1DC2CF28"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This paper presents a comprehensive survey of behavioral intention prediction (BIP) methods in driving environments, focusing on understanding the future actions of pedestrians, cyclists, and vehicles. It reviews key datasets, core challenges, and agent-centric modeling approaches, emphasizing the growing dominance of deep learning pipelines. The survey highlights the importance of incorporating causality, multimodal cues, and synthetic-to-real domain collaboration for more reliable intention prediction.</w:t>
      </w:r>
    </w:p>
    <w:p w14:paraId="5591EB86"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The authors analyze 17 publicly available BIP datasets, covering egocentric driving videos, trajectory data, and annotations of pedestrian–vehicle interactions. Most datasets primarily include simple and monotonous intention types—such as pedestrian crossing or vehicle lane changing—and lack representation of rare but safety-critical events like near-crash situations.</w:t>
      </w:r>
    </w:p>
    <w:p w14:paraId="5A056425"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The survey discusses a wide range of deep learning architectures used for BIP, including RNNs, LSTMs, CNNs, graph-based models, and multimodal fusion networks. Results across datasets consistently show that deep learning–based methods outperform traditional approaches, offering better prediction accuracy and improved generalization. However, predicting intentions in complex environments remains challenging due to uncertainty, dynamic interactions, and limited coverage of high-risk scenarios.</w:t>
      </w:r>
    </w:p>
    <w:p w14:paraId="1BDFD1EF"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Overall, while significant progress has been made, the field still lacks comprehensive datasets and models capable of capturing rare critical events and complex social behaviors, leaving room for future research.</w:t>
      </w:r>
    </w:p>
    <w:p w14:paraId="3C68EC84" w14:textId="16EBA5F0" w:rsidR="00267805" w:rsidRPr="00093DB2" w:rsidRDefault="00267805" w:rsidP="00093DB2">
      <w:pPr>
        <w:pStyle w:val="Heading2"/>
        <w:jc w:val="both"/>
        <w:rPr>
          <w:rFonts w:asciiTheme="majorBidi" w:eastAsia="Times New Roman" w:hAnsiTheme="majorBidi"/>
          <w:b/>
          <w:bCs/>
          <w:color w:val="auto"/>
          <w:sz w:val="28"/>
          <w:szCs w:val="28"/>
        </w:rPr>
      </w:pPr>
      <w:r w:rsidRPr="00093DB2">
        <w:rPr>
          <w:rFonts w:asciiTheme="majorBidi" w:eastAsia="Times New Roman" w:hAnsiTheme="majorBidi"/>
          <w:b/>
          <w:bCs/>
          <w:color w:val="000000" w:themeColor="text1"/>
          <w:sz w:val="28"/>
          <w:szCs w:val="28"/>
        </w:rPr>
        <w:lastRenderedPageBreak/>
        <w:t>6.</w:t>
      </w:r>
      <w:r w:rsidRPr="00093DB2">
        <w:rPr>
          <w:rFonts w:asciiTheme="majorBidi" w:eastAsia="Times New Roman" w:hAnsiTheme="majorBidi"/>
          <w:b/>
          <w:bCs/>
          <w:sz w:val="28"/>
          <w:szCs w:val="28"/>
        </w:rPr>
        <w:t xml:space="preserve"> </w:t>
      </w:r>
      <w:hyperlink r:id="rId9" w:tgtFrame="_new" w:history="1">
        <w:r w:rsidR="00AA2D7D" w:rsidRPr="009C363C">
          <w:rPr>
            <w:rFonts w:ascii="Times New Roman" w:eastAsia="Times New Roman" w:hAnsi="Times New Roman" w:cs="Times New Roman"/>
            <w:color w:val="0000FF"/>
            <w:sz w:val="24"/>
            <w:szCs w:val="24"/>
            <w:u w:val="single"/>
          </w:rPr>
          <w:t>arXiv:2204.08364v1</w:t>
        </w:r>
      </w:hyperlink>
      <w:r w:rsidR="00AA2D7D" w:rsidRPr="00093DB2">
        <w:rPr>
          <w:rFonts w:asciiTheme="majorBidi" w:eastAsia="Times New Roman" w:hAnsiTheme="majorBidi"/>
          <w:b/>
          <w:bCs/>
          <w:color w:val="auto"/>
          <w:sz w:val="28"/>
          <w:szCs w:val="28"/>
        </w:rPr>
        <w:t xml:space="preserve"> </w:t>
      </w:r>
      <w:r w:rsidRPr="00093DB2">
        <w:rPr>
          <w:rFonts w:asciiTheme="majorBidi" w:eastAsia="Times New Roman" w:hAnsiTheme="majorBidi"/>
          <w:b/>
          <w:bCs/>
          <w:color w:val="auto"/>
          <w:sz w:val="28"/>
          <w:szCs w:val="28"/>
        </w:rPr>
        <w:t>(Detecting, Tracking and Counting Motorcycle Rider Traffic Violations on Unconstrained Roads)</w:t>
      </w:r>
    </w:p>
    <w:p w14:paraId="06CE4325"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This paper addresses the problem of detecting motorcycle riding violations—specifically helmet non-compliance and triple riding—in unconstrained real-world traffic environments. The authors propose a curriculum learning–based detection framework that integrates a YOLOv4 backbone, a trapezium-shaped boundary representation for improved rider–motorcycle association, and an </w:t>
      </w:r>
      <w:proofErr w:type="spellStart"/>
      <w:r w:rsidRPr="00093DB2">
        <w:rPr>
          <w:rFonts w:asciiTheme="majorBidi" w:hAnsiTheme="majorBidi" w:cstheme="majorBidi"/>
          <w:sz w:val="24"/>
          <w:szCs w:val="24"/>
        </w:rPr>
        <w:t>amodal</w:t>
      </w:r>
      <w:proofErr w:type="spellEnd"/>
      <w:r w:rsidRPr="00093DB2">
        <w:rPr>
          <w:rFonts w:asciiTheme="majorBidi" w:hAnsiTheme="majorBidi" w:cstheme="majorBidi"/>
          <w:sz w:val="24"/>
          <w:szCs w:val="24"/>
        </w:rPr>
        <w:t xml:space="preserve"> regressor to recover full rider shapes under occlusion. Their method handles the significant overlaps and irregular rider–motorcycle spatial relationships commonly encountered in dashboard camera footage.</w:t>
      </w:r>
    </w:p>
    <w:p w14:paraId="31F29EC3"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The system is evaluated on a curated subset of the India Driving Dataset (IDD), consisting of 1,281 images with 3,313 riders and 4,573 motorcycles, including 907 helmet violations and 98 triple riding instances. Additional web images are used to enhance rare triple-riding examples. </w:t>
      </w:r>
      <w:proofErr w:type="gramStart"/>
      <w:r w:rsidRPr="00093DB2">
        <w:rPr>
          <w:rFonts w:asciiTheme="majorBidi" w:hAnsiTheme="majorBidi" w:cstheme="majorBidi"/>
          <w:sz w:val="24"/>
          <w:szCs w:val="24"/>
        </w:rPr>
        <w:t>The trapezium</w:t>
      </w:r>
      <w:proofErr w:type="gramEnd"/>
      <w:r w:rsidRPr="00093DB2">
        <w:rPr>
          <w:rFonts w:asciiTheme="majorBidi" w:hAnsiTheme="majorBidi" w:cstheme="majorBidi"/>
          <w:sz w:val="24"/>
          <w:szCs w:val="24"/>
        </w:rPr>
        <w:t xml:space="preserve"> representation and curriculum learning significantly reduce inter-class confusion and improve robustness in realistic traffic scenes.</w:t>
      </w:r>
    </w:p>
    <w:p w14:paraId="43C15AC8"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Experimental results show that the proposed system outperforms baseline and ablative models, achieving 82.61% </w:t>
      </w:r>
      <w:proofErr w:type="spellStart"/>
      <w:r w:rsidRPr="00093DB2">
        <w:rPr>
          <w:rFonts w:asciiTheme="majorBidi" w:hAnsiTheme="majorBidi" w:cstheme="majorBidi"/>
          <w:sz w:val="24"/>
          <w:szCs w:val="24"/>
        </w:rPr>
        <w:t>mAP</w:t>
      </w:r>
      <w:proofErr w:type="spellEnd"/>
      <w:r w:rsidRPr="00093DB2">
        <w:rPr>
          <w:rFonts w:asciiTheme="majorBidi" w:hAnsiTheme="majorBidi" w:cstheme="majorBidi"/>
          <w:sz w:val="24"/>
          <w:szCs w:val="24"/>
        </w:rPr>
        <w:t xml:space="preserve"> for rider–motorcycle detection and 78.34% F-score for violation identification. The trapezium-shaped boxes yield a notable 17.6% improvement in triple-riding detection, while helmet violation detection attains up to 84.43% F-score. Despite its strong performance, the approach still struggles when riders blend into cluttered backgrounds, when head occlusions occur, or in environments with extreme lighting variations.</w:t>
      </w:r>
    </w:p>
    <w:p w14:paraId="6BC4907B" w14:textId="77777777" w:rsidR="00267805" w:rsidRPr="00093DB2" w:rsidRDefault="00267805" w:rsidP="00093DB2">
      <w:pPr>
        <w:jc w:val="both"/>
        <w:rPr>
          <w:rFonts w:asciiTheme="majorBidi" w:hAnsiTheme="majorBidi" w:cstheme="majorBidi"/>
          <w:sz w:val="24"/>
          <w:szCs w:val="24"/>
        </w:rPr>
      </w:pPr>
      <w:r w:rsidRPr="00093DB2">
        <w:rPr>
          <w:rFonts w:asciiTheme="majorBidi" w:hAnsiTheme="majorBidi" w:cstheme="majorBidi"/>
          <w:sz w:val="24"/>
          <w:szCs w:val="24"/>
        </w:rPr>
        <w:t>Overall, the framework provides a strong, unified solution for motorcycle violation detection but requires further refinement for deployment in highly dense or visually challenging traffic conditions.</w:t>
      </w:r>
    </w:p>
    <w:p w14:paraId="6288E683" w14:textId="04F38C47" w:rsidR="00267805" w:rsidRPr="00093DB2" w:rsidRDefault="00267805" w:rsidP="00093DB2">
      <w:pPr>
        <w:spacing w:before="100" w:beforeAutospacing="1" w:after="100" w:afterAutospacing="1" w:line="240" w:lineRule="auto"/>
        <w:jc w:val="both"/>
        <w:outlineLvl w:val="1"/>
        <w:rPr>
          <w:rFonts w:asciiTheme="majorBidi" w:eastAsia="Times New Roman" w:hAnsiTheme="majorBidi" w:cstheme="majorBidi"/>
          <w:b/>
          <w:bCs/>
          <w:sz w:val="28"/>
          <w:szCs w:val="28"/>
        </w:rPr>
      </w:pPr>
      <w:r w:rsidRPr="00093DB2">
        <w:rPr>
          <w:rFonts w:asciiTheme="majorBidi" w:eastAsia="Times New Roman" w:hAnsiTheme="majorBidi" w:cstheme="majorBidi"/>
          <w:b/>
          <w:bCs/>
          <w:sz w:val="28"/>
          <w:szCs w:val="28"/>
        </w:rPr>
        <w:t>7.</w:t>
      </w:r>
      <w:hyperlink r:id="rId10" w:history="1">
        <w:r w:rsidR="00AA2D7D" w:rsidRPr="00AD70DE">
          <w:rPr>
            <w:rStyle w:val="Hyperlink"/>
            <w:rFonts w:ascii="Times New Roman" w:eastAsia="Times New Roman" w:hAnsi="Times New Roman" w:cs="Times New Roman"/>
            <w:sz w:val="24"/>
            <w:szCs w:val="24"/>
          </w:rPr>
          <w:t>https://www.researchgate.net/publication/392710149_Automatic_two-wheeler_rider_identification_and_triple-riding_detection_in_surveillance_systems_using_deep-learning_models</w:t>
        </w:r>
      </w:hyperlink>
      <w:r w:rsidR="00AA2D7D" w:rsidRPr="003E46DC">
        <w:rPr>
          <w:rFonts w:ascii="Times New Roman" w:eastAsia="Times New Roman" w:hAnsi="Times New Roman" w:cs="Times New Roman"/>
          <w:sz w:val="24"/>
          <w:szCs w:val="24"/>
        </w:rPr>
        <w:t xml:space="preserve"> </w:t>
      </w:r>
      <w:r w:rsidR="000F314F">
        <w:rPr>
          <w:rFonts w:asciiTheme="majorBidi" w:eastAsia="Times New Roman" w:hAnsiTheme="majorBidi" w:cstheme="majorBidi"/>
          <w:b/>
          <w:bCs/>
          <w:sz w:val="28"/>
          <w:szCs w:val="28"/>
        </w:rPr>
        <w:t>(</w:t>
      </w:r>
      <w:r w:rsidRPr="00093DB2">
        <w:rPr>
          <w:rFonts w:asciiTheme="majorBidi" w:eastAsia="Times New Roman" w:hAnsiTheme="majorBidi" w:cstheme="majorBidi"/>
          <w:b/>
          <w:bCs/>
          <w:sz w:val="28"/>
          <w:szCs w:val="28"/>
        </w:rPr>
        <w:t>Automatic Two</w:t>
      </w:r>
      <w:r w:rsidRPr="00093DB2">
        <w:rPr>
          <w:rFonts w:asciiTheme="majorBidi" w:eastAsia="Times New Roman" w:hAnsiTheme="majorBidi" w:cstheme="majorBidi"/>
          <w:b/>
          <w:bCs/>
          <w:sz w:val="28"/>
          <w:szCs w:val="28"/>
        </w:rPr>
        <w:noBreakHyphen/>
        <w:t>Wheeler Rider Identification and Triple</w:t>
      </w:r>
      <w:r w:rsidRPr="00093DB2">
        <w:rPr>
          <w:rFonts w:asciiTheme="majorBidi" w:eastAsia="Times New Roman" w:hAnsiTheme="majorBidi" w:cstheme="majorBidi"/>
          <w:b/>
          <w:bCs/>
          <w:sz w:val="28"/>
          <w:szCs w:val="28"/>
        </w:rPr>
        <w:noBreakHyphen/>
        <w:t>Riding Detection in Surveillance Systems Using Deep</w:t>
      </w:r>
      <w:r w:rsidRPr="00093DB2">
        <w:rPr>
          <w:rFonts w:asciiTheme="majorBidi" w:eastAsia="Times New Roman" w:hAnsiTheme="majorBidi" w:cstheme="majorBidi"/>
          <w:b/>
          <w:bCs/>
          <w:sz w:val="28"/>
          <w:szCs w:val="28"/>
        </w:rPr>
        <w:noBreakHyphen/>
        <w:t>Learning Models</w:t>
      </w:r>
      <w:r w:rsidR="000F314F">
        <w:rPr>
          <w:rFonts w:asciiTheme="majorBidi" w:eastAsia="Times New Roman" w:hAnsiTheme="majorBidi" w:cstheme="majorBidi"/>
          <w:b/>
          <w:bCs/>
          <w:sz w:val="28"/>
          <w:szCs w:val="28"/>
        </w:rPr>
        <w:t>)</w:t>
      </w:r>
    </w:p>
    <w:p w14:paraId="626498DB"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This paper presents a real-time traffic surveillance system for detecting two wheelers, counting riders, and identifying triple riding violations. To address challenges in diverse traffic scenarios captured from varying camera heights and angles, the </w:t>
      </w:r>
      <w:proofErr w:type="gramStart"/>
      <w:r w:rsidRPr="00093DB2">
        <w:rPr>
          <w:rFonts w:asciiTheme="majorBidi" w:hAnsiTheme="majorBidi" w:cstheme="majorBidi"/>
          <w:sz w:val="24"/>
          <w:szCs w:val="24"/>
        </w:rPr>
        <w:t>authors</w:t>
      </w:r>
      <w:proofErr w:type="gramEnd"/>
      <w:r w:rsidRPr="00093DB2">
        <w:rPr>
          <w:rFonts w:asciiTheme="majorBidi" w:hAnsiTheme="majorBidi" w:cstheme="majorBidi"/>
          <w:sz w:val="24"/>
          <w:szCs w:val="24"/>
        </w:rPr>
        <w:t xml:space="preserve"> propose a two-stage detection pipeline: a ResNet18-based DetectNet_v2 localizes two wheelers and riders from long-distance CCTV images, followed by YOLOv8 for rider counting, violation detection, and number plate recognition. The framework is evaluated on a custom dataset collected from multiple surveillance cameras, covering day and night scenes, demonstrating high detection accuracy in realistic environments.</w:t>
      </w:r>
    </w:p>
    <w:p w14:paraId="4848FE12" w14:textId="0D34B6C1"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lastRenderedPageBreak/>
        <w:t>The dataset includes 3,205 images, combining 2,551 images from collected CCTV videos and 654 COCO images, with labeled single, double, and triple riders. The system achieves 91.42% overall accuracy, with 98% two-wheeler detection, 81% number plate recognition, mAP50 of 84.2%, and mAP50–90 of 58.6%, outperforming baseline YOLOv3 and YOLOv8 models.</w:t>
      </w:r>
    </w:p>
    <w:p w14:paraId="3347E3B0"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Despite strong performance, the model still faces challenges in occluded or cluttered scenes, poor lighting conditions, and large-scale real-time deployment due to processing demands and precision requirements. Nevertheless, the approach demonstrates an effective solution for automated two-wheeler monitoring and traffic violation detection in practical surveillance settings.</w:t>
      </w:r>
    </w:p>
    <w:p w14:paraId="558FB178" w14:textId="107C625B" w:rsidR="00D01A2D" w:rsidRPr="00093DB2" w:rsidRDefault="00D01A2D" w:rsidP="00093DB2">
      <w:pPr>
        <w:pStyle w:val="Heading2"/>
        <w:jc w:val="both"/>
        <w:rPr>
          <w:rFonts w:asciiTheme="majorBidi" w:eastAsia="Times New Roman" w:hAnsiTheme="majorBidi"/>
          <w:b/>
          <w:bCs/>
          <w:color w:val="auto"/>
          <w:sz w:val="28"/>
          <w:szCs w:val="28"/>
        </w:rPr>
      </w:pPr>
      <w:r w:rsidRPr="00093DB2">
        <w:rPr>
          <w:rFonts w:asciiTheme="majorBidi" w:eastAsia="Times New Roman" w:hAnsiTheme="majorBidi"/>
          <w:b/>
          <w:bCs/>
          <w:color w:val="000000" w:themeColor="text1"/>
          <w:sz w:val="28"/>
          <w:szCs w:val="28"/>
        </w:rPr>
        <w:t>8.</w:t>
      </w:r>
      <w:r w:rsidRPr="00093DB2">
        <w:rPr>
          <w:rFonts w:asciiTheme="majorBidi" w:eastAsia="Times New Roman" w:hAnsiTheme="majorBidi"/>
          <w:b/>
          <w:bCs/>
          <w:sz w:val="28"/>
          <w:szCs w:val="28"/>
        </w:rPr>
        <w:t xml:space="preserve"> </w:t>
      </w:r>
      <w:hyperlink r:id="rId11" w:history="1">
        <w:r w:rsidR="00AA2D7D" w:rsidRPr="00BD4151">
          <w:rPr>
            <w:rStyle w:val="Hyperlink"/>
            <w:rFonts w:ascii="Times New Roman" w:eastAsia="Times New Roman" w:hAnsi="Times New Roman" w:cs="Times New Roman"/>
            <w:b/>
            <w:bCs/>
            <w:sz w:val="24"/>
            <w:szCs w:val="24"/>
          </w:rPr>
          <w:t>https://arxiv.org/pdf/2304.09246</w:t>
        </w:r>
      </w:hyperlink>
      <w:r w:rsidR="00AA2D7D" w:rsidRPr="00093DB2">
        <w:rPr>
          <w:rFonts w:asciiTheme="majorBidi" w:eastAsia="Times New Roman" w:hAnsiTheme="majorBidi"/>
          <w:b/>
          <w:bCs/>
          <w:color w:val="auto"/>
          <w:sz w:val="28"/>
          <w:szCs w:val="28"/>
        </w:rPr>
        <w:t xml:space="preserve"> </w:t>
      </w:r>
      <w:r w:rsidRPr="00093DB2">
        <w:rPr>
          <w:rFonts w:asciiTheme="majorBidi" w:eastAsia="Times New Roman" w:hAnsiTheme="majorBidi"/>
          <w:b/>
          <w:bCs/>
          <w:color w:val="auto"/>
          <w:sz w:val="28"/>
          <w:szCs w:val="28"/>
        </w:rPr>
        <w:t>(Real</w:t>
      </w:r>
      <w:r w:rsidRPr="00093DB2">
        <w:rPr>
          <w:rFonts w:asciiTheme="majorBidi" w:eastAsia="Times New Roman" w:hAnsiTheme="majorBidi"/>
          <w:b/>
          <w:bCs/>
          <w:color w:val="auto"/>
          <w:sz w:val="28"/>
          <w:szCs w:val="28"/>
        </w:rPr>
        <w:noBreakHyphen/>
        <w:t>Time Helmet Violation Detection Using YOLOv5 and Ensemble Learning)</w:t>
      </w:r>
    </w:p>
    <w:p w14:paraId="64D6AD38"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This paper presents a deep learning–based system for real-time helmet violation detection in motorcycle riders. The approach detects riders and passengers and classifies helmet compliance using an ensemble of YOLOv5 models trained on a custom video dataset with diverse lighting and weather conditions. Data augmentation is applied to enhance robustness and generalization, and the system is evaluated on 100 surveillance videos, demonstrating practical applicability for traffic law enforcement.</w:t>
      </w:r>
    </w:p>
    <w:p w14:paraId="1AC01B28"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The dataset includes 100 videos at 10 fps, 1920×1080 resolution, covering seven classes: motorcycles, helmeted drivers, drivers without helmets, and passengers with/without helmets. Augmentation techniques such as rotation, flipping, mosaic, and blurring increase model robustness to environmental variation.</w:t>
      </w:r>
    </w:p>
    <w:p w14:paraId="56DE90E4"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The ensemble model achieves </w:t>
      </w:r>
      <w:proofErr w:type="gramStart"/>
      <w:r w:rsidRPr="00093DB2">
        <w:rPr>
          <w:rFonts w:asciiTheme="majorBidi" w:hAnsiTheme="majorBidi" w:cstheme="majorBidi"/>
          <w:sz w:val="24"/>
          <w:szCs w:val="24"/>
        </w:rPr>
        <w:t>an</w:t>
      </w:r>
      <w:proofErr w:type="gramEnd"/>
      <w:r w:rsidRPr="00093DB2">
        <w:rPr>
          <w:rFonts w:asciiTheme="majorBidi" w:hAnsiTheme="majorBidi" w:cstheme="majorBidi"/>
          <w:sz w:val="24"/>
          <w:szCs w:val="24"/>
        </w:rPr>
        <w:t xml:space="preserve"> </w:t>
      </w:r>
      <w:proofErr w:type="spellStart"/>
      <w:r w:rsidRPr="00093DB2">
        <w:rPr>
          <w:rFonts w:asciiTheme="majorBidi" w:hAnsiTheme="majorBidi" w:cstheme="majorBidi"/>
          <w:sz w:val="24"/>
          <w:szCs w:val="24"/>
        </w:rPr>
        <w:t>mAP</w:t>
      </w:r>
      <w:proofErr w:type="spellEnd"/>
      <w:r w:rsidRPr="00093DB2">
        <w:rPr>
          <w:rFonts w:asciiTheme="majorBidi" w:hAnsiTheme="majorBidi" w:cstheme="majorBidi"/>
          <w:sz w:val="24"/>
          <w:szCs w:val="24"/>
        </w:rPr>
        <w:t xml:space="preserve"> of ~0.5267, demonstrating reasonable detection performance under real-world conditions. However, challenges remain due to limited dataset scale, occlusions, distant objects, and diverse lighting and weather, which affect overall accuracy and generalization.</w:t>
      </w:r>
    </w:p>
    <w:p w14:paraId="33695FFB"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Overall, this work highlights the potential of YOLOv5 ensembles for automated helmet compliance monitoring, while indicating that larger, more diverse datasets and improved handling of environmental complexities are needed for robust deployment.</w:t>
      </w:r>
    </w:p>
    <w:p w14:paraId="102C791F" w14:textId="24F1B54A" w:rsidR="00D01A2D" w:rsidRPr="00093DB2" w:rsidRDefault="00D01A2D" w:rsidP="00093DB2">
      <w:pPr>
        <w:spacing w:before="100" w:beforeAutospacing="1" w:after="100" w:afterAutospacing="1" w:line="240" w:lineRule="auto"/>
        <w:jc w:val="both"/>
        <w:outlineLvl w:val="1"/>
        <w:rPr>
          <w:rFonts w:asciiTheme="majorBidi" w:eastAsia="Times New Roman" w:hAnsiTheme="majorBidi" w:cstheme="majorBidi"/>
          <w:b/>
          <w:bCs/>
          <w:sz w:val="28"/>
          <w:szCs w:val="28"/>
        </w:rPr>
      </w:pPr>
      <w:r w:rsidRPr="00093DB2">
        <w:rPr>
          <w:rFonts w:asciiTheme="majorBidi" w:eastAsia="Times New Roman" w:hAnsiTheme="majorBidi" w:cstheme="majorBidi"/>
          <w:b/>
          <w:bCs/>
          <w:sz w:val="28"/>
          <w:szCs w:val="28"/>
        </w:rPr>
        <w:t xml:space="preserve">9. </w:t>
      </w:r>
      <w:hyperlink r:id="rId12" w:history="1">
        <w:r w:rsidR="00AA2D7D" w:rsidRPr="00BD4151">
          <w:rPr>
            <w:rStyle w:val="Hyperlink"/>
            <w:rFonts w:ascii="Times New Roman" w:eastAsia="Times New Roman" w:hAnsi="Times New Roman" w:cs="Times New Roman"/>
            <w:b/>
            <w:bCs/>
            <w:sz w:val="24"/>
            <w:szCs w:val="24"/>
          </w:rPr>
          <w:t>https://arxiv.org/pdf/2511.12206v1</w:t>
        </w:r>
      </w:hyperlink>
      <w:r w:rsidR="00AA2D7D" w:rsidRPr="00093DB2">
        <w:rPr>
          <w:rFonts w:asciiTheme="majorBidi" w:eastAsia="Times New Roman" w:hAnsiTheme="majorBidi" w:cstheme="majorBidi"/>
          <w:b/>
          <w:bCs/>
          <w:sz w:val="28"/>
          <w:szCs w:val="28"/>
        </w:rPr>
        <w:t xml:space="preserve"> </w:t>
      </w:r>
      <w:r w:rsidRPr="00093DB2">
        <w:rPr>
          <w:rFonts w:asciiTheme="majorBidi" w:eastAsia="Times New Roman" w:hAnsiTheme="majorBidi" w:cstheme="majorBidi"/>
          <w:b/>
          <w:bCs/>
          <w:sz w:val="28"/>
          <w:szCs w:val="28"/>
        </w:rPr>
        <w:t>(A Novel AI</w:t>
      </w:r>
      <w:r w:rsidRPr="00093DB2">
        <w:rPr>
          <w:rFonts w:asciiTheme="majorBidi" w:eastAsia="Times New Roman" w:hAnsiTheme="majorBidi" w:cstheme="majorBidi"/>
          <w:b/>
          <w:bCs/>
          <w:sz w:val="28"/>
          <w:szCs w:val="28"/>
        </w:rPr>
        <w:noBreakHyphen/>
        <w:t>Driven System for Real</w:t>
      </w:r>
      <w:r w:rsidRPr="00093DB2">
        <w:rPr>
          <w:rFonts w:asciiTheme="majorBidi" w:eastAsia="Times New Roman" w:hAnsiTheme="majorBidi" w:cstheme="majorBidi"/>
          <w:b/>
          <w:bCs/>
          <w:sz w:val="28"/>
          <w:szCs w:val="28"/>
        </w:rPr>
        <w:noBreakHyphen/>
        <w:t>Time Detection of Mirror Absence, Helmet Non</w:t>
      </w:r>
      <w:r w:rsidRPr="00093DB2">
        <w:rPr>
          <w:rFonts w:asciiTheme="majorBidi" w:eastAsia="Times New Roman" w:hAnsiTheme="majorBidi" w:cstheme="majorBidi"/>
          <w:b/>
          <w:bCs/>
          <w:sz w:val="28"/>
          <w:szCs w:val="28"/>
        </w:rPr>
        <w:noBreakHyphen/>
        <w:t>Compliance, and License Plates Using YOLOv8 and OCR)</w:t>
      </w:r>
    </w:p>
    <w:p w14:paraId="289C5A2B"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This paper proposes a real-time traffic violation detection system combining deep learning object detection and optical character recognition (OCR) to automatically identify helmet non-compliance, absence of rear-view mirrors, and license plate information. The system uses YOLOv8 for object detection and </w:t>
      </w:r>
      <w:proofErr w:type="spellStart"/>
      <w:r w:rsidRPr="00093DB2">
        <w:rPr>
          <w:rFonts w:asciiTheme="majorBidi" w:hAnsiTheme="majorBidi" w:cstheme="majorBidi"/>
          <w:sz w:val="24"/>
          <w:szCs w:val="24"/>
        </w:rPr>
        <w:t>EasyOCR</w:t>
      </w:r>
      <w:proofErr w:type="spellEnd"/>
      <w:r w:rsidRPr="00093DB2">
        <w:rPr>
          <w:rFonts w:asciiTheme="majorBidi" w:hAnsiTheme="majorBidi" w:cstheme="majorBidi"/>
          <w:sz w:val="24"/>
          <w:szCs w:val="24"/>
        </w:rPr>
        <w:t xml:space="preserve"> for license plate recognition, evaluated on a custom </w:t>
      </w:r>
      <w:r w:rsidRPr="00093DB2">
        <w:rPr>
          <w:rFonts w:asciiTheme="majorBidi" w:hAnsiTheme="majorBidi" w:cstheme="majorBidi"/>
          <w:sz w:val="24"/>
          <w:szCs w:val="24"/>
        </w:rPr>
        <w:lastRenderedPageBreak/>
        <w:t>annotated dataset representing diverse traffic conditions. Results demonstrate strong detection performance, supporting automated enforcement and traffic monitoring in practical settings.</w:t>
      </w:r>
    </w:p>
    <w:p w14:paraId="113BE9AF"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The dataset includes images annotated for helmet compliance, mirror presence/absence, and visible license plates, augmented to improve diversity and generalization. The system achieves precision ~0.9147, recall ~0.886, mAP@50 0.843, and mAP@50–95 0.503, showing robust performance even under stricter evaluation thresholds.</w:t>
      </w:r>
    </w:p>
    <w:p w14:paraId="42808BAE"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Challenges remain due to </w:t>
      </w:r>
      <w:proofErr w:type="gramStart"/>
      <w:r w:rsidRPr="00093DB2">
        <w:rPr>
          <w:rFonts w:asciiTheme="majorBidi" w:hAnsiTheme="majorBidi" w:cstheme="majorBidi"/>
          <w:sz w:val="24"/>
          <w:szCs w:val="24"/>
        </w:rPr>
        <w:t>dataset</w:t>
      </w:r>
      <w:proofErr w:type="gramEnd"/>
      <w:r w:rsidRPr="00093DB2">
        <w:rPr>
          <w:rFonts w:asciiTheme="majorBidi" w:hAnsiTheme="majorBidi" w:cstheme="majorBidi"/>
          <w:sz w:val="24"/>
          <w:szCs w:val="24"/>
        </w:rPr>
        <w:t xml:space="preserve"> limitations, occlusions, extreme lighting, and potential errors in license plate recognition under difficult visual conditions. Despite these limitations, the approach demonstrates the viability of integrating object detection with OCR for comprehensive traffic safety monitoring and violation detection.</w:t>
      </w:r>
    </w:p>
    <w:p w14:paraId="486CF9A0" w14:textId="0D9DEDF6" w:rsidR="00D01A2D" w:rsidRPr="00093DB2" w:rsidRDefault="00D01A2D" w:rsidP="00093DB2">
      <w:pPr>
        <w:spacing w:before="100" w:beforeAutospacing="1" w:after="100" w:afterAutospacing="1" w:line="240" w:lineRule="auto"/>
        <w:jc w:val="both"/>
        <w:outlineLvl w:val="1"/>
        <w:rPr>
          <w:rFonts w:asciiTheme="majorBidi" w:eastAsia="Times New Roman" w:hAnsiTheme="majorBidi" w:cstheme="majorBidi"/>
          <w:b/>
          <w:bCs/>
          <w:sz w:val="28"/>
          <w:szCs w:val="28"/>
        </w:rPr>
      </w:pPr>
      <w:r w:rsidRPr="00093DB2">
        <w:rPr>
          <w:rFonts w:asciiTheme="majorBidi" w:eastAsia="Times New Roman" w:hAnsiTheme="majorBidi" w:cstheme="majorBidi"/>
          <w:b/>
          <w:bCs/>
          <w:sz w:val="28"/>
          <w:szCs w:val="28"/>
        </w:rPr>
        <w:t xml:space="preserve">10. </w:t>
      </w:r>
      <w:hyperlink r:id="rId13" w:history="1">
        <w:r w:rsidR="00AA2D7D" w:rsidRPr="00AD70DE">
          <w:rPr>
            <w:rStyle w:val="Hyperlink"/>
            <w:rFonts w:asciiTheme="majorBidi" w:eastAsia="Times New Roman" w:hAnsiTheme="majorBidi" w:cstheme="majorBidi"/>
            <w:b/>
            <w:bCs/>
            <w:sz w:val="28"/>
            <w:szCs w:val="28"/>
          </w:rPr>
          <w:t>https://arxiv.org/pdf/2011.08722v3</w:t>
        </w:r>
      </w:hyperlink>
      <w:r w:rsidR="00AA2D7D">
        <w:rPr>
          <w:rFonts w:asciiTheme="majorBidi" w:eastAsia="Times New Roman" w:hAnsiTheme="majorBidi" w:cstheme="majorBidi"/>
          <w:b/>
          <w:bCs/>
          <w:sz w:val="28"/>
          <w:szCs w:val="28"/>
        </w:rPr>
        <w:t xml:space="preserve">  </w:t>
      </w:r>
      <w:r w:rsidRPr="00093DB2">
        <w:rPr>
          <w:rFonts w:asciiTheme="majorBidi" w:eastAsia="Times New Roman" w:hAnsiTheme="majorBidi" w:cstheme="majorBidi"/>
          <w:b/>
          <w:bCs/>
          <w:sz w:val="28"/>
          <w:szCs w:val="28"/>
        </w:rPr>
        <w:t xml:space="preserve">(RAIST: Learning Risk Aware Traffic Interactions via </w:t>
      </w:r>
      <w:proofErr w:type="spellStart"/>
      <w:r w:rsidRPr="00093DB2">
        <w:rPr>
          <w:rFonts w:asciiTheme="majorBidi" w:eastAsia="Times New Roman" w:hAnsiTheme="majorBidi" w:cstheme="majorBidi"/>
          <w:b/>
          <w:bCs/>
          <w:sz w:val="28"/>
          <w:szCs w:val="28"/>
        </w:rPr>
        <w:t>Spatio</w:t>
      </w:r>
      <w:proofErr w:type="spellEnd"/>
      <w:r w:rsidRPr="00093DB2">
        <w:rPr>
          <w:rFonts w:asciiTheme="majorBidi" w:eastAsia="Times New Roman" w:hAnsiTheme="majorBidi" w:cstheme="majorBidi"/>
          <w:b/>
          <w:bCs/>
          <w:sz w:val="28"/>
          <w:szCs w:val="28"/>
        </w:rPr>
        <w:noBreakHyphen/>
        <w:t>Temporal Graph Convolutional Networks)</w:t>
      </w:r>
    </w:p>
    <w:p w14:paraId="16C746B6"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This paper proposes a risk-aware interaction learning framework for driving scenes using </w:t>
      </w:r>
      <w:proofErr w:type="spellStart"/>
      <w:r w:rsidRPr="00093DB2">
        <w:rPr>
          <w:rFonts w:asciiTheme="majorBidi" w:hAnsiTheme="majorBidi" w:cstheme="majorBidi"/>
          <w:sz w:val="24"/>
          <w:szCs w:val="24"/>
        </w:rPr>
        <w:t>Spatio</w:t>
      </w:r>
      <w:proofErr w:type="spellEnd"/>
      <w:r w:rsidRPr="00093DB2">
        <w:rPr>
          <w:rFonts w:asciiTheme="majorBidi" w:hAnsiTheme="majorBidi" w:cstheme="majorBidi"/>
          <w:sz w:val="24"/>
          <w:szCs w:val="24"/>
        </w:rPr>
        <w:t>-Temporal Graph Convolutional Networks (ST GCN). The system models interactions between the ego vehicle and surrounding road users by constructing egocentric traffic graphs that capture both spatial relationships and temporal dynamics. This enables prediction of high-level tactical behaviors and identification of risk objects influencing driving decisions.</w:t>
      </w:r>
    </w:p>
    <w:p w14:paraId="75F07D8B"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The model is evaluated on real-world driving benchmarks with labeled tactical behaviors and agent interactions. Road agents are represented as nodes, with interactions modeled as edges through message passing. Visual features, 3D positions, and contextual cues from video frames are incorporated to enrich the representation.</w:t>
      </w:r>
    </w:p>
    <w:p w14:paraId="260D3E00"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Experimental results show that the ST GCN model improves risk object identification and enhances understanding of tactical driving behaviors compared to baseline interaction models. Temporal modeling of interactions is key to these performance gains.</w:t>
      </w:r>
    </w:p>
    <w:p w14:paraId="65104D41" w14:textId="77777777" w:rsidR="00D01A2D" w:rsidRPr="00093DB2" w:rsidRDefault="00D01A2D" w:rsidP="00093DB2">
      <w:pPr>
        <w:jc w:val="both"/>
        <w:rPr>
          <w:rFonts w:asciiTheme="majorBidi" w:hAnsiTheme="majorBidi" w:cstheme="majorBidi"/>
          <w:sz w:val="24"/>
          <w:szCs w:val="24"/>
        </w:rPr>
      </w:pPr>
      <w:r w:rsidRPr="00093DB2">
        <w:rPr>
          <w:rFonts w:asciiTheme="majorBidi" w:hAnsiTheme="majorBidi" w:cstheme="majorBidi"/>
          <w:sz w:val="24"/>
          <w:szCs w:val="24"/>
        </w:rPr>
        <w:t xml:space="preserve">Limitations include reduced reliability under heavy occlusion and dense traffic, computational complexity for real-time deployment, and dependency on high-quality object detection and tracking as input. Overall, the framework demonstrates the value of </w:t>
      </w:r>
      <w:proofErr w:type="spellStart"/>
      <w:r w:rsidRPr="00093DB2">
        <w:rPr>
          <w:rFonts w:asciiTheme="majorBidi" w:hAnsiTheme="majorBidi" w:cstheme="majorBidi"/>
          <w:sz w:val="24"/>
          <w:szCs w:val="24"/>
        </w:rPr>
        <w:t>spatio</w:t>
      </w:r>
      <w:proofErr w:type="spellEnd"/>
      <w:r w:rsidRPr="00093DB2">
        <w:rPr>
          <w:rFonts w:asciiTheme="majorBidi" w:hAnsiTheme="majorBidi" w:cstheme="majorBidi"/>
          <w:sz w:val="24"/>
          <w:szCs w:val="24"/>
        </w:rPr>
        <w:t>-temporal interaction modeling for safer and more informed autonomous driving.</w:t>
      </w:r>
    </w:p>
    <w:p w14:paraId="2EC46023" w14:textId="77777777" w:rsidR="00267805" w:rsidRPr="00093DB2" w:rsidRDefault="00267805" w:rsidP="00093DB2">
      <w:pPr>
        <w:jc w:val="both"/>
        <w:rPr>
          <w:rFonts w:asciiTheme="majorBidi" w:hAnsiTheme="majorBidi" w:cstheme="majorBidi"/>
          <w:sz w:val="24"/>
          <w:szCs w:val="24"/>
        </w:rPr>
      </w:pPr>
    </w:p>
    <w:sectPr w:rsidR="00267805" w:rsidRPr="00093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40233"/>
    <w:rsid w:val="00093DB2"/>
    <w:rsid w:val="000F314F"/>
    <w:rsid w:val="00170A19"/>
    <w:rsid w:val="00267805"/>
    <w:rsid w:val="00440233"/>
    <w:rsid w:val="004641E4"/>
    <w:rsid w:val="004D48B2"/>
    <w:rsid w:val="00513099"/>
    <w:rsid w:val="00665813"/>
    <w:rsid w:val="007C4775"/>
    <w:rsid w:val="00AA2D7D"/>
    <w:rsid w:val="00D01A2D"/>
    <w:rsid w:val="00DF7A33"/>
    <w:rsid w:val="00E83A5C"/>
    <w:rsid w:val="00ED6B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2C45"/>
  <w15:chartTrackingRefBased/>
  <w15:docId w15:val="{5A107EBE-C932-47D7-A893-665C03579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233"/>
  </w:style>
  <w:style w:type="paragraph" w:styleId="Heading1">
    <w:name w:val="heading 1"/>
    <w:basedOn w:val="Normal"/>
    <w:next w:val="Normal"/>
    <w:link w:val="Heading1Char"/>
    <w:uiPriority w:val="9"/>
    <w:qFormat/>
    <w:rsid w:val="0044023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4023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4023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4023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4023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40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23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4023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4023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4023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4023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40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233"/>
    <w:rPr>
      <w:rFonts w:eastAsiaTheme="majorEastAsia" w:cstheme="majorBidi"/>
      <w:color w:val="272727" w:themeColor="text1" w:themeTint="D8"/>
    </w:rPr>
  </w:style>
  <w:style w:type="paragraph" w:styleId="Title">
    <w:name w:val="Title"/>
    <w:basedOn w:val="Normal"/>
    <w:next w:val="Normal"/>
    <w:link w:val="TitleChar"/>
    <w:uiPriority w:val="10"/>
    <w:qFormat/>
    <w:rsid w:val="00440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2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2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0233"/>
    <w:rPr>
      <w:i/>
      <w:iCs/>
      <w:color w:val="404040" w:themeColor="text1" w:themeTint="BF"/>
    </w:rPr>
  </w:style>
  <w:style w:type="paragraph" w:styleId="ListParagraph">
    <w:name w:val="List Paragraph"/>
    <w:basedOn w:val="Normal"/>
    <w:uiPriority w:val="34"/>
    <w:qFormat/>
    <w:rsid w:val="00440233"/>
    <w:pPr>
      <w:ind w:left="720"/>
      <w:contextualSpacing/>
    </w:pPr>
  </w:style>
  <w:style w:type="character" w:styleId="IntenseEmphasis">
    <w:name w:val="Intense Emphasis"/>
    <w:basedOn w:val="DefaultParagraphFont"/>
    <w:uiPriority w:val="21"/>
    <w:qFormat/>
    <w:rsid w:val="00440233"/>
    <w:rPr>
      <w:i/>
      <w:iCs/>
      <w:color w:val="365F91" w:themeColor="accent1" w:themeShade="BF"/>
    </w:rPr>
  </w:style>
  <w:style w:type="paragraph" w:styleId="IntenseQuote">
    <w:name w:val="Intense Quote"/>
    <w:basedOn w:val="Normal"/>
    <w:next w:val="Normal"/>
    <w:link w:val="IntenseQuoteChar"/>
    <w:uiPriority w:val="30"/>
    <w:qFormat/>
    <w:rsid w:val="0044023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0233"/>
    <w:rPr>
      <w:i/>
      <w:iCs/>
      <w:color w:val="365F91" w:themeColor="accent1" w:themeShade="BF"/>
    </w:rPr>
  </w:style>
  <w:style w:type="character" w:styleId="IntenseReference">
    <w:name w:val="Intense Reference"/>
    <w:basedOn w:val="DefaultParagraphFont"/>
    <w:uiPriority w:val="32"/>
    <w:qFormat/>
    <w:rsid w:val="00440233"/>
    <w:rPr>
      <w:b/>
      <w:bCs/>
      <w:smallCaps/>
      <w:color w:val="365F91" w:themeColor="accent1" w:themeShade="BF"/>
      <w:spacing w:val="5"/>
    </w:rPr>
  </w:style>
  <w:style w:type="character" w:styleId="Hyperlink">
    <w:name w:val="Hyperlink"/>
    <w:basedOn w:val="DefaultParagraphFont"/>
    <w:uiPriority w:val="99"/>
    <w:unhideWhenUsed/>
    <w:rsid w:val="00093DB2"/>
    <w:rPr>
      <w:color w:val="0000FF" w:themeColor="hyperlink"/>
      <w:u w:val="single"/>
    </w:rPr>
  </w:style>
  <w:style w:type="character" w:styleId="UnresolvedMention">
    <w:name w:val="Unresolved Mention"/>
    <w:basedOn w:val="DefaultParagraphFont"/>
    <w:uiPriority w:val="99"/>
    <w:semiHidden/>
    <w:unhideWhenUsed/>
    <w:rsid w:val="00093DB2"/>
    <w:rPr>
      <w:color w:val="605E5C"/>
      <w:shd w:val="clear" w:color="auto" w:fill="E1DFDD"/>
    </w:rPr>
  </w:style>
  <w:style w:type="character" w:styleId="FollowedHyperlink">
    <w:name w:val="FollowedHyperlink"/>
    <w:basedOn w:val="DefaultParagraphFont"/>
    <w:uiPriority w:val="99"/>
    <w:semiHidden/>
    <w:unhideWhenUsed/>
    <w:rsid w:val="00AA2D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211.00385v3" TargetMode="External"/><Relationship Id="rId13" Type="http://schemas.openxmlformats.org/officeDocument/2006/relationships/hyperlink" Target="https://arxiv.org/pdf/2011.08722v3" TargetMode="External"/><Relationship Id="rId3" Type="http://schemas.openxmlformats.org/officeDocument/2006/relationships/webSettings" Target="webSettings.xml"/><Relationship Id="rId7" Type="http://schemas.openxmlformats.org/officeDocument/2006/relationships/hyperlink" Target="https://arxiv.org/pdf/1909.09272v3?utm_source=chatgpt.com" TargetMode="External"/><Relationship Id="rId12" Type="http://schemas.openxmlformats.org/officeDocument/2006/relationships/hyperlink" Target="https://arxiv.org/pdf/2511.12206v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pdf/1910.13232v1?utm_source=chatgpt.com" TargetMode="External"/><Relationship Id="rId11" Type="http://schemas.openxmlformats.org/officeDocument/2006/relationships/hyperlink" Target="https://arxiv.org/pdf/2304.09246" TargetMode="External"/><Relationship Id="rId5" Type="http://schemas.openxmlformats.org/officeDocument/2006/relationships/hyperlink" Target="https://arxiv.org/pdf/2301.00714v2" TargetMode="External"/><Relationship Id="rId15" Type="http://schemas.openxmlformats.org/officeDocument/2006/relationships/theme" Target="theme/theme1.xml"/><Relationship Id="rId10" Type="http://schemas.openxmlformats.org/officeDocument/2006/relationships/hyperlink" Target="https://www.researchgate.net/publication/392710149_Automatic_two-wheeler_rider_identification_and_triple-riding_detection_in_surveillance_systems_using_deep-learning_models" TargetMode="External"/><Relationship Id="rId4" Type="http://schemas.openxmlformats.org/officeDocument/2006/relationships/hyperlink" Target="https://arxiv.org/pdf/2404.08081v1?utm_source=chatgpt.com" TargetMode="External"/><Relationship Id="rId9" Type="http://schemas.openxmlformats.org/officeDocument/2006/relationships/hyperlink" Target="https://arxiv.org/pdf/2204.08364v1?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425</TotalTime>
  <Pages>6</Pages>
  <Words>2520</Words>
  <Characters>14366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Tahasin</dc:creator>
  <cp:keywords/>
  <dc:description/>
  <cp:lastModifiedBy>Anika Tahasin</cp:lastModifiedBy>
  <cp:revision>10</cp:revision>
  <dcterms:created xsi:type="dcterms:W3CDTF">2026-01-10T04:42:00Z</dcterms:created>
  <dcterms:modified xsi:type="dcterms:W3CDTF">2026-01-14T15:05:00Z</dcterms:modified>
</cp:coreProperties>
</file>