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bookmarkStart w:id="0" w:name="_GoBack"/>
      <w:bookmarkEnd w:id="0"/>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A331A4"/>
    <w:rsid w:val="65BB2AF6"/>
    <w:rsid w:val="66045DDC"/>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2024-06-13T19:22:22Z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