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16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Train </w:t>
      </w:r>
      <w:proofErr w:type="gramStart"/>
      <w:r w:rsidRPr="00A116BD">
        <w:rPr>
          <w:rFonts w:ascii="Times New Roman" w:eastAsia="Times New Roman" w:hAnsi="Times New Roman" w:cs="Times New Roman"/>
          <w:b/>
          <w:bCs/>
          <w:sz w:val="36"/>
          <w:szCs w:val="36"/>
        </w:rPr>
        <w:t>With</w:t>
      </w:r>
      <w:proofErr w:type="gramEnd"/>
      <w:r w:rsidRPr="00A116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Hydrogen Power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hyperlink r:id="rId4" w:history="1"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Alstom</w:t>
        </w:r>
      </w:hyperlink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hydrogen-powered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trains have underway marketable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traveller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facilities in Germany’s </w:t>
      </w:r>
      <w:hyperlink r:id="rId5" w:history="1"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Lower Saxony</w:t>
        </w:r>
      </w:hyperlink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region.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524760"/>
            <wp:effectExtent l="0" t="0" r="2540" b="8890"/>
            <wp:docPr id="4" name="Picture 4" descr="Hydrogen Powered Train In German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drogen Powered Train In German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</w:t>
        </w:r>
        <w:proofErr w:type="spellEnd"/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Bernd </w:t>
        </w:r>
        <w:proofErr w:type="spellStart"/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Althusmann</w:t>
        </w:r>
        <w:proofErr w:type="spellEnd"/>
      </w:hyperlink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said: 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emission-free drive technology of the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Coradia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iLint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provides a climate-friendly alternative to conventional diesel trains, particularly on non-electrified lines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142490"/>
            <wp:effectExtent l="0" t="0" r="2540" b="0"/>
            <wp:docPr id="3" name="Picture 3" descr="Dr Bernd Althusmann 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 Bernd Althusmann 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The two </w:t>
      </w:r>
      <w:proofErr w:type="spellStart"/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Coradia</w:t>
      </w:r>
      <w:proofErr w:type="spellEnd"/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iLint</w:t>
      </w:r>
      <w:proofErr w:type="spellEnd"/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will run on the </w:t>
      </w:r>
      <w:hyperlink r:id="rId11" w:history="1">
        <w:proofErr w:type="spellStart"/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EisenbahnenundVerkehrsbetriebe</w:t>
        </w:r>
        <w:proofErr w:type="spellEnd"/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Elbe-Weser</w:t>
        </w:r>
      </w:hyperlink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’s (EVB) Elbe-Weser network. The trains were industrialized in </w:t>
      </w:r>
      <w:hyperlink r:id="rId12" w:history="1"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Salzgitter</w:t>
        </w:r>
      </w:hyperlink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Germany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Proficient of travelling at up to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140km/h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the two Alstom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Coradia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iLint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trains will assist a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100km 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route running between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Cuxhaven, Bremerhaven, </w:t>
      </w:r>
      <w:proofErr w:type="spellStart"/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Bremervörde</w:t>
      </w:r>
      <w:proofErr w:type="spellEnd"/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Buxtehude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. The line was 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earlier assisted by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diesel 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units functioned by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Eisenbahnen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Verkehrsbetriebe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Elbe-Weser (EVB).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A116B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isolated development, </w:t>
      </w:r>
      <w:hyperlink r:id="rId13" w:history="1"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Bombardier</w:t>
        </w:r>
      </w:hyperlink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welcomed </w:t>
      </w:r>
      <w:hyperlink r:id="rId14" w:history="1">
        <w:proofErr w:type="spellStart"/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Ferlemann</w:t>
        </w:r>
        <w:proofErr w:type="spellEnd"/>
      </w:hyperlink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and other invitees on the initial journey of the Talent 3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electro-hybrid train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at the company’s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Hennigsdorf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site on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 12, 2018.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211070"/>
            <wp:effectExtent l="0" t="0" r="2540" b="0"/>
            <wp:docPr id="2" name="Picture 2" descr="Coradia iLin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adia iLin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The occasion was renowned by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Alstom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, one of Europe’s major railway industrialists; the Minister of Economy and Transport of Lower Saxony; the Federal Ministry of Transport and the 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transport consultants of </w:t>
      </w:r>
      <w:hyperlink r:id="rId17" w:history="1">
        <w:proofErr w:type="spellStart"/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Landesnahverkehrsgesellschaft</w:t>
        </w:r>
        <w:proofErr w:type="spellEnd"/>
        <w:r w:rsidRPr="00A116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Niedersachsen</w:t>
        </w:r>
      </w:hyperlink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(LNVG); and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Eisenbahnen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und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Verkehrsbetriebe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Elbe-Weser (EVB) in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Bremervörde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 16.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Bernd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Althusmann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>, Lower Saxony’s Minister of Economy and Transport, whose branch has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16BD">
        <w:rPr>
          <w:rFonts w:ascii="Times New Roman" w:eastAsia="Times New Roman" w:hAnsi="Times New Roman" w:cs="Times New Roman"/>
          <w:sz w:val="24"/>
          <w:szCs w:val="24"/>
        </w:rPr>
        <w:t>supported</w:t>
      </w:r>
      <w:proofErr w:type="gram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LNVG’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s buying of another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14 hydrogen trains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with more than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€81 million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>, is overwhelmed. He explained: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With the test operation starting today, Lower Saxony is performing real pioneering work in local transport in cooperation with Alstom and EVB. The emission-free drive technology of the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Coradia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6BD">
        <w:rPr>
          <w:rFonts w:ascii="Times New Roman" w:eastAsia="Times New Roman" w:hAnsi="Times New Roman" w:cs="Times New Roman"/>
          <w:sz w:val="24"/>
          <w:szCs w:val="24"/>
        </w:rPr>
        <w:t>iLint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provides a climate-friendly alternative to conventional diesel trains, particularly on non-electrified lines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7460" cy="2142490"/>
            <wp:effectExtent l="0" t="0" r="2540" b="0"/>
            <wp:docPr id="1" name="Picture 1" descr="Coradia iLin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adia iLin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Stefan </w:t>
      </w:r>
      <w:proofErr w:type="spellStart"/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Schrank</w:t>
      </w:r>
      <w:proofErr w:type="spellEnd"/>
      <w:r w:rsidRPr="00A116BD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Start"/>
      <w:r w:rsidRPr="00A116BD">
        <w:rPr>
          <w:rFonts w:ascii="Times New Roman" w:eastAsia="Times New Roman" w:hAnsi="Times New Roman" w:cs="Times New Roman"/>
          <w:sz w:val="24"/>
          <w:szCs w:val="24"/>
        </w:rPr>
        <w:t>  the</w:t>
      </w:r>
      <w:proofErr w:type="gramEnd"/>
      <w:r w:rsidRPr="00A116BD">
        <w:rPr>
          <w:rFonts w:ascii="Times New Roman" w:eastAsia="Times New Roman" w:hAnsi="Times New Roman" w:cs="Times New Roman"/>
          <w:sz w:val="24"/>
          <w:szCs w:val="24"/>
        </w:rPr>
        <w:t xml:space="preserve"> project’s supervisor at </w:t>
      </w:r>
      <w:r w:rsidRPr="00A116BD">
        <w:rPr>
          <w:rFonts w:ascii="Times New Roman" w:eastAsia="Times New Roman" w:hAnsi="Times New Roman" w:cs="Times New Roman"/>
          <w:b/>
          <w:bCs/>
          <w:sz w:val="24"/>
          <w:szCs w:val="24"/>
        </w:rPr>
        <w:t>Alstom</w:t>
      </w:r>
      <w:r w:rsidRPr="00A116BD">
        <w:rPr>
          <w:rFonts w:ascii="Times New Roman" w:eastAsia="Times New Roman" w:hAnsi="Times New Roman" w:cs="Times New Roman"/>
          <w:sz w:val="24"/>
          <w:szCs w:val="24"/>
        </w:rPr>
        <w:t>, said: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6BD" w:rsidRPr="00A116BD" w:rsidRDefault="00A116BD" w:rsidP="00A116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BD">
        <w:rPr>
          <w:rFonts w:ascii="Times New Roman" w:eastAsia="Times New Roman" w:hAnsi="Times New Roman" w:cs="Times New Roman"/>
          <w:sz w:val="24"/>
          <w:szCs w:val="24"/>
        </w:rPr>
        <w:t>Sure, buying a hydrogen train is somewhat more expensive than a diesel train, but it is cheaper to run</w:t>
      </w:r>
    </w:p>
    <w:p w:rsidR="00A116BD" w:rsidRPr="00A116BD" w:rsidRDefault="00A116BD" w:rsidP="00A1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EA4" w:rsidRDefault="00172EA4">
      <w:bookmarkStart w:id="0" w:name="_GoBack"/>
      <w:bookmarkEnd w:id="0"/>
    </w:p>
    <w:sectPr w:rsidR="0017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4E"/>
    <w:rsid w:val="00172EA4"/>
    <w:rsid w:val="0054294E"/>
    <w:rsid w:val="00A1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D5CD-ABAF-484B-BA58-D645D9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6B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eparator">
    <w:name w:val="separator"/>
    <w:basedOn w:val="Normal"/>
    <w:rsid w:val="00A1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1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rnd_Althusmann" TargetMode="External"/><Relationship Id="rId13" Type="http://schemas.openxmlformats.org/officeDocument/2006/relationships/hyperlink" Target="http://www.transportation.bombardier.com/en/home.html" TargetMode="External"/><Relationship Id="rId18" Type="http://schemas.openxmlformats.org/officeDocument/2006/relationships/hyperlink" Target="https://4.bp.blogspot.com/-E4LZ7Cr3uZY/W8qa_QRFqII/AAAAAAAAATE/FfGoCkaLRf0rHnMOCDT5-sPSTpf1BfXywCEwYBhgL/s1600/8ab7d05c0295f3d456650e6d13fd44ad.jp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Salzgitter" TargetMode="External"/><Relationship Id="rId17" Type="http://schemas.openxmlformats.org/officeDocument/2006/relationships/hyperlink" Target="https://www.lnvg.d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4.bp.blogspot.com/-jifIvsIhcqA/W8qZ9ZFB6rI/AAAAAAAAASs/7_M6zujZA-8_fi7Gavnj0G2WBz4GGB8ygCLcBGAs/s1600/IMG_5032_iLint_A.0.jpg" TargetMode="External"/><Relationship Id="rId11" Type="http://schemas.openxmlformats.org/officeDocument/2006/relationships/hyperlink" Target="https://en.wikipedia.org/wiki/Eisenbahnen_und_Verkehrsbetriebe_Elbe-Weser" TargetMode="External"/><Relationship Id="rId5" Type="http://schemas.openxmlformats.org/officeDocument/2006/relationships/hyperlink" Target="https://en.wikipedia.org/wiki/Lower_Saxony" TargetMode="External"/><Relationship Id="rId15" Type="http://schemas.openxmlformats.org/officeDocument/2006/relationships/hyperlink" Target="https://2.bp.blogspot.com/-2NiBW-an6Tw/W8qarVMFN2I/AAAAAAAAAS8/oMY5rUCaR0AmAKlj03m8PP2IKPsl4cs5gCLcBGAs/s1600/Worlds-first-hydrogen-fuel-cell-passenger-train-begins-service-in-Germany.jp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4.jpeg"/><Relationship Id="rId4" Type="http://schemas.openxmlformats.org/officeDocument/2006/relationships/hyperlink" Target="https://www.alstom.com/" TargetMode="External"/><Relationship Id="rId9" Type="http://schemas.openxmlformats.org/officeDocument/2006/relationships/hyperlink" Target="https://1.bp.blogspot.com/-P20LZPs_8mU/W8qaYXe41UI/AAAAAAAAAS0/l_Q1cqWj_j051GYqwXKKkJ2ob8RfPqNVwCLcBGAs/s1600/althusmann-nds-780_0.jpg" TargetMode="External"/><Relationship Id="rId14" Type="http://schemas.openxmlformats.org/officeDocument/2006/relationships/hyperlink" Target="https://de.wikipedia.org/wiki/Enak_Ferlema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2146</Characters>
  <Application>Microsoft Office Word</Application>
  <DocSecurity>0</DocSecurity>
  <Lines>17</Lines>
  <Paragraphs>5</Paragraphs>
  <ScaleCrop>false</ScaleCrop>
  <Company>HP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2019-09-12T07:42:00Z</dcterms:created>
  <dcterms:modified xsi:type="dcterms:W3CDTF">2019-09-12T07:42:00Z</dcterms:modified>
</cp:coreProperties>
</file>