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d2692924eb9f158d340a78f89362bc3f6cc3033"/>
    <w:p>
      <w:pPr>
        <w:pStyle w:val="Heading1"/>
        <w:bidi/>
      </w:pPr>
      <w:r>
        <w:rPr>
          <w:rtl/>
        </w:rPr>
        <w:t xml:space="preserve">الخطة الشاملة لإدارة المشروع — سوق متعدد التجار (Multi-vendor Marketplace)</w:t>
      </w:r>
    </w:p>
    <w:bookmarkStart w:id="23" w:name="Xa649d5df01db3bf53c3e787f5568089388918ec"/>
    <w:p>
      <w:pPr>
        <w:pStyle w:val="Heading2"/>
        <w:bidi/>
      </w:pPr>
      <w:r>
        <w:rPr>
          <w:rtl/>
        </w:rPr>
        <w:t xml:space="preserve">1. نظرة عامة على المشروع</w:t>
      </w:r>
    </w:p>
    <w:p>
      <w:pPr>
        <w:bidi/>
      </w:pPr>
      <w:r>
        <w:rPr>
          <w:rtl/>
        </w:rPr>
        <w:t xml:space="preserve">منصة سوق إلكتروني متعدد التجار تتيح لعدة تجار البيع من خلال منصة واحدة، مع لوحات تحكم منفصلة للأدمن والتاجر، ومتجر عام للعملاء، ونظام عمولات وتسويات مالية.</w:t>
      </w:r>
    </w:p>
    <w:bookmarkStart w:id="20" w:name="أدوار-المستخدمين"/>
    <w:p>
      <w:pPr>
        <w:pStyle w:val="Heading3"/>
        <w:bidi/>
      </w:pPr>
      <w:r>
        <w:rPr>
          <w:rtl/>
        </w:rPr>
        <w:t xml:space="preserve">أدوار المستخدمين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الأدمن (Admin):</w:t>
      </w:r>
      <w:r>
        <w:rPr>
          <w:rtl/>
        </w:rPr>
        <w:t xml:space="preserve"> </w:t>
      </w:r>
      <w:r>
        <w:rPr>
          <w:rtl/>
        </w:rPr>
        <w:t xml:space="preserve">إدارة كاملة للمنصة.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المدير (Manager):</w:t>
      </w:r>
      <w:r>
        <w:rPr>
          <w:rtl/>
        </w:rPr>
        <w:t xml:space="preserve"> </w:t>
      </w:r>
      <w:r>
        <w:rPr>
          <w:rtl/>
        </w:rPr>
        <w:t xml:space="preserve">صلاحيات إدارية محددة يمنحها الأدمن.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التاجر (Vendor):</w:t>
      </w:r>
      <w:r>
        <w:rPr>
          <w:rtl/>
        </w:rPr>
        <w:t xml:space="preserve"> </w:t>
      </w:r>
      <w:r>
        <w:rPr>
          <w:rtl/>
        </w:rPr>
        <w:t xml:space="preserve">إدارة متجره ومنتجاته وطلباته وأرباحه.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العميل (Customer):</w:t>
      </w:r>
      <w:r>
        <w:rPr>
          <w:rtl/>
        </w:rPr>
        <w:t xml:space="preserve"> </w:t>
      </w:r>
      <w:r>
        <w:rPr>
          <w:rtl/>
        </w:rPr>
        <w:t xml:space="preserve">التصفح والشراء والتقييم والمرتجعات.</w:t>
      </w:r>
    </w:p>
    <w:bookmarkEnd w:id="20"/>
    <w:bookmarkStart w:id="21" w:name="نطاق-المشروع-من-مستند-المتطلبات"/>
    <w:p>
      <w:pPr>
        <w:pStyle w:val="Heading3"/>
        <w:bidi/>
      </w:pPr>
      <w:r>
        <w:rPr>
          <w:rtl/>
        </w:rPr>
        <w:t xml:space="preserve">نطاق المشروع (من مستند المتطلبات)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الميزة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الأولوية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نظام التسجيل للحسابات (أدمن / مدير / تاجر / عملاء)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حرجة (MVP)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نظام الصلاحيات والأدوار المتقدم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حرجة (MVP)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منتجات عادية ومتعددة الأشكال (أحجام / ألوان / متعدد الأجزاء)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حرجة (MVP)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البيع بالجملة / بالقطعة / مختلط (يحدد داخل المنتج)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حرجة (MVP)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مخزون ذكي مع تنبيهات الحد الأدنى والأقصى وتعديل المخزون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حرجة (MVP)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سلة التسوق (Cart) وقائمة الأمنيات (Wishlist)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حرجة (MVP)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نظام الشحن والطلبات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حرجة (MVP)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الطلب المُقسّم (Split Orders) — تقسيم الطلب إلى sub-orders لكل تاجر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حرجة (MVP)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الدفع (ائتمان / كاش / تابي / تمارا / أبل باي)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حرجة (MVP)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إدارة الضرائب (VAT/Tax)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حرجة (MVP)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نظام عمولات لكل قسم ولكل تاجر + عمولة افتراضية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عالية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نظام حسابات التاجر والعمولات وسحب الأرباح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عالية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تحديد مدة تحويل الرصيد للتجار في الإعدادات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عالية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نظام فوترة للعملاء والتجار والإدارة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عالية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نظام تقييم ومراجعة التاجر والمنتج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عالية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نظام المرتجعات وتتبع المرتجعات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عالية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نظام العروض وكوبونات الخصم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عالية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نظام الإشعارات الفوري (Push / SMS / Email)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عالية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ثنائية اللغة (عربي / إنجليزي) مع RTL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حرجة (MVP — تُبنى من البداية)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لوحة تحليلات وتقارير متقدمة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متوسطة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بنرات وبادجات في الرئيسية وصفحة الأقسام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متوسطة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نظام المقالات والمدونات لتحسين SEO/GEO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متوسطة</w:t>
            </w:r>
          </w:p>
        </w:tc>
      </w:tr>
    </w:tbl>
    <w:bookmarkEnd w:id="21"/>
    <w:bookmarkStart w:id="22" w:name="Xfa69cac89ed4b75cb943727a69a16670abf132d"/>
    <w:p>
      <w:pPr>
        <w:pStyle w:val="Heading3"/>
        <w:bidi/>
      </w:pPr>
      <w:r>
        <w:rPr>
          <w:rtl/>
        </w:rPr>
        <w:t xml:space="preserve">ما هو منجز فعلياً في المستودع (نقطة البداية)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Laravel 10 + Breeze (تسجيل دخول/تسجيل/استعادة كلمة مرور) + Sanctum.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نماذج: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User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Store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Category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Product</w:t>
      </w:r>
      <w:r>
        <w:rPr>
          <w:rtl/>
        </w:rPr>
        <w:t xml:space="preserve"> </w:t>
      </w:r>
      <w:r>
        <w:rPr>
          <w:rtl/>
        </w:rPr>
        <w:t xml:space="preserve">مع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StoreScope</w:t>
      </w:r>
      <w:r>
        <w:rPr>
          <w:rtl/>
        </w:rPr>
        <w:t xml:space="preserve"> </w:t>
      </w:r>
      <w:r>
        <w:rPr>
          <w:rtl/>
        </w:rPr>
        <w:t xml:space="preserve">لعزل بيانات كل تاجر.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لوحة تحكم أولية: CRUD للأقسام (مع سلة محذوفات واستعادة)، المتاجر، المنتجات.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الواجهة: Blade + Tailwind CSS + Alpine.js + Vite.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غير منجز:</w:t>
      </w:r>
      <w:r>
        <w:rPr>
          <w:rtl/>
        </w:rPr>
        <w:t xml:space="preserve"> </w:t>
      </w:r>
      <w:r>
        <w:rPr>
          <w:rtl/>
        </w:rPr>
        <w:t xml:space="preserve">الطلبات، السلة، الدفع، الصلاحيات، العمولات، المتجر العام للعملاء، وكل ما تبقى في الجدول أعلاه.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X831b91200c0e99db2e20e3804dd39640bcec7b4"/>
    <w:p>
      <w:pPr>
        <w:pStyle w:val="Heading2"/>
        <w:bidi/>
      </w:pPr>
      <w:r>
        <w:rPr>
          <w:rtl/>
        </w:rPr>
        <w:t xml:space="preserve">2. المنهجية والهيكل الزمني</w:t>
      </w:r>
    </w:p>
    <w:bookmarkStart w:id="24" w:name="المنهجية-agile--scrum-مبسّط"/>
    <w:p>
      <w:pPr>
        <w:pStyle w:val="Heading3"/>
        <w:bidi/>
      </w:pPr>
      <w:r>
        <w:rPr>
          <w:rtl/>
        </w:rPr>
        <w:t xml:space="preserve">المنهجية: Agile / Scrum مبسّط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سبرنت = أسبوعان.</w:t>
      </w:r>
      <w:r>
        <w:rPr>
          <w:rtl/>
        </w:rPr>
        <w:t xml:space="preserve"> </w:t>
      </w:r>
      <w:r>
        <w:rPr>
          <w:rtl/>
        </w:rPr>
        <w:t xml:space="preserve">كل سبرنت له هدف واضح ومخرجات قابلة للعرض (Demo).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كل ميزة تُدار كـ</w:t>
      </w:r>
      <w:r>
        <w:rPr>
          <w:rtl/>
        </w:rPr>
        <w:t xml:space="preserve"> </w:t>
      </w:r>
      <w:r>
        <w:rPr>
          <w:rtl/>
          <w:bCs/>
          <w:b/>
        </w:rPr>
        <w:t xml:space="preserve">User Story</w:t>
      </w:r>
      <w:r>
        <w:rPr>
          <w:rtl/>
        </w:rPr>
        <w:t xml:space="preserve"> </w:t>
      </w:r>
      <w:r>
        <w:rPr>
          <w:rtl/>
        </w:rPr>
        <w:t xml:space="preserve">على لوحة مهام (Trello / Jira / GitHub Projects / ClickUp).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تقدير المهام بنقاط بسيطة (S / M / L) بدل الساعات الدقيقة في البداية.</w:t>
      </w:r>
    </w:p>
    <w:bookmarkEnd w:id="24"/>
    <w:bookmarkStart w:id="32" w:name="المراحل-الكبرى-milestones"/>
    <w:p>
      <w:pPr>
        <w:pStyle w:val="Heading3"/>
        <w:bidi/>
      </w:pPr>
      <w:r>
        <w:rPr>
          <w:rtl/>
        </w:rPr>
        <w:t xml:space="preserve">المراحل الكبرى (Milestones)</w:t>
      </w:r>
    </w:p>
    <w:p>
      <w:pPr>
        <w:pStyle w:val="SourceCode"/>
        <w:bidi/>
      </w:pPr>
      <w:r>
        <w:rPr>
          <w:rStyle w:val="VerbatimChar"/>
          <w:rtl/>
        </w:rPr>
        <w:t xml:space="preserve">M0 التأسيس ──► M1 الأساسات ──► M2 الكتالوج ──► M3 الشراء والدفع ──► M4 المالية ──► M5 النمو ──► M6 الإطلاق</w:t>
      </w:r>
    </w:p>
    <w:bookmarkStart w:id="25" w:name="m0--التأسيس-والتجهيز-سبرنت-0--أسبوع-واحد"/>
    <w:p>
      <w:pPr>
        <w:pStyle w:val="Heading4"/>
        <w:bidi/>
      </w:pPr>
      <w:r>
        <w:rPr>
          <w:rtl/>
        </w:rPr>
        <w:t xml:space="preserve">M0 — التأسيس والتجهيز (سبرنت 0 — أسبوع واحد)</w:t>
      </w:r>
    </w:p>
    <w:p>
      <w:pPr>
        <w:bidi/>
      </w:pPr>
      <w:r>
        <w:rPr>
          <w:rtl/>
          <w:bCs/>
          <w:b/>
        </w:rPr>
        <w:t xml:space="preserve">الهدف:</w:t>
      </w:r>
      <w:r>
        <w:rPr>
          <w:rtl/>
        </w:rPr>
        <w:t xml:space="preserve"> </w:t>
      </w:r>
      <w:r>
        <w:rPr>
          <w:rtl/>
        </w:rPr>
        <w:t xml:space="preserve">فريق جاهز، بيئة عمل موحدة، قرارات تقنية محسومة.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إعداد بيئات التطوير لكل عضو + بيئة Staging.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إعداد Git workflow (فروع، مراجعة كود، حماية main).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إعداد لوحة المهام وقنوات التواصل.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  <w:bCs/>
          <w:b/>
        </w:rPr>
        <w:t xml:space="preserve">قرار تقني حاسم يُتخذ هنا:</w:t>
      </w:r>
      <w:r>
        <w:rPr>
          <w:rtl/>
        </w:rPr>
        <w:t xml:space="preserve"> </w:t>
      </w:r>
      <w:r>
        <w:rPr>
          <w:rtl/>
        </w:rPr>
        <w:t xml:space="preserve">واجهة المتجر العام — Blade+Alpine (نفس النمط الحالي) أم Vue/Inertia.</w:t>
      </w:r>
      <w:r>
        <w:rPr>
          <w:rtl/>
        </w:rPr>
        <w:t xml:space="preserve"> </w:t>
      </w:r>
      <w:r>
        <w:rPr>
          <w:rtl/>
          <w:iCs/>
          <w:i/>
        </w:rPr>
        <w:t xml:space="preserve">التوصية: الاستمرار على Blade + Tailwind + Alpine لتوحيد النمط وتسريع التنفيذ، مع API (Sanctum) جاهز لتطبيق جوال مستقبلاً.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UI/UX: بدء البحث والـ Wireframes (يسبق الفريق التقني بسبرنت واحد دائماً).</w:t>
      </w:r>
    </w:p>
    <w:bookmarkEnd w:id="25"/>
    <w:bookmarkStart w:id="26" w:name="m1--الأساسات-الحسابات-والصلاحيات-سبرنتان"/>
    <w:p>
      <w:pPr>
        <w:pStyle w:val="Heading4"/>
        <w:bidi/>
      </w:pPr>
      <w:r>
        <w:rPr>
          <w:rtl/>
        </w:rPr>
        <w:t xml:space="preserve">M1 — الأساسات: الحسابات والصلاحيات (سبرنتان)</w:t>
      </w:r>
    </w:p>
    <w:p>
      <w:pPr>
        <w:bidi/>
      </w:pPr>
      <w:r>
        <w:rPr>
          <w:rtl/>
          <w:bCs/>
          <w:b/>
        </w:rPr>
        <w:t xml:space="preserve">الهدف:</w:t>
      </w:r>
      <w:r>
        <w:rPr>
          <w:rtl/>
        </w:rPr>
        <w:t xml:space="preserve"> </w:t>
      </w:r>
      <w:r>
        <w:rPr>
          <w:rtl/>
        </w:rPr>
        <w:t xml:space="preserve">أنظمة الحسابات الأربعة تعمل بصلاحيات صحيحة، والمشروع ثنائي اللغة من اليوم الأول.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نظام الأدوار والصلاحيات (spatie/laravel-permission): أدمن / مدير / تاجر / عميل.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تسجيل التاجر (مع طلب انضمام وموافقة الأدمن) وتسجيل العميل.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ملفات المتجر: بيانات المتجر، الشعار، حالة التفعيل.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تفعيل الترجمة (ar/en) + دعم RTL في القوالب من الآن.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إعادة هيكلة لوحة التحكم للفصل بين لوحة الأدمن ولوحة التاجر.</w:t>
      </w:r>
    </w:p>
    <w:p>
      <w:pPr>
        <w:bidi/>
      </w:pPr>
      <w:r>
        <w:rPr>
          <w:rtl/>
          <w:bCs/>
          <w:b/>
        </w:rPr>
        <w:t xml:space="preserve">معيار الإنجاز:</w:t>
      </w:r>
      <w:r>
        <w:rPr>
          <w:rtl/>
        </w:rPr>
        <w:t xml:space="preserve"> </w:t>
      </w:r>
      <w:r>
        <w:rPr>
          <w:rtl/>
        </w:rPr>
        <w:t xml:space="preserve">أدمن يوافق على تاجر جديد، التاجر يدخل لوحته ويرى بياناته فقط، العميل يسجل ويدخل حسابه.</w:t>
      </w:r>
    </w:p>
    <w:bookmarkEnd w:id="26"/>
    <w:bookmarkStart w:id="27" w:name="m2--الكتالوج-المتقدم-والمخزون-سبرنتان"/>
    <w:p>
      <w:pPr>
        <w:pStyle w:val="Heading4"/>
        <w:bidi/>
      </w:pPr>
      <w:r>
        <w:rPr>
          <w:rtl/>
        </w:rPr>
        <w:t xml:space="preserve">M2 — الكتالوج المتقدم والمخزون (سبرنتان)</w:t>
      </w:r>
    </w:p>
    <w:p>
      <w:pPr>
        <w:bidi/>
      </w:pPr>
      <w:r>
        <w:rPr>
          <w:rtl/>
          <w:bCs/>
          <w:b/>
        </w:rPr>
        <w:t xml:space="preserve">الهدف:</w:t>
      </w:r>
      <w:r>
        <w:rPr>
          <w:rtl/>
        </w:rPr>
        <w:t xml:space="preserve"> </w:t>
      </w:r>
      <w:r>
        <w:rPr>
          <w:rtl/>
        </w:rPr>
        <w:t xml:space="preserve">التاجر يضيف منتجات بكل أنواعها والمخزون يتتبع تلقائياً.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توسيع المنتجات: خيارات وأشكال (Variants: مقاس/لون/…)، منتجات متعددة الأجزاء.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نوع البيع لكل منتج: جملة / قطعة / مختلط (مع حد أدنى لكمية الجملة وسعر جملة).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المخزون الذكي: تتبع لكل Variant، تنبيهات الحد الأدنى/الأقصى، سجل حركات المخزون وتعديله يدوياً.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صور المنتجات المتعددة، والـ SEO الأساسي للمنتج (slug, meta).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واجهة المتجر العام (Storefront): الرئيسية، صفحة القسم، صفحة المنتج، البحث والفلترة.</w:t>
      </w:r>
    </w:p>
    <w:p>
      <w:pPr>
        <w:bidi/>
      </w:pPr>
      <w:r>
        <w:rPr>
          <w:rtl/>
          <w:bCs/>
          <w:b/>
        </w:rPr>
        <w:t xml:space="preserve">معيار الإنجاز:</w:t>
      </w:r>
      <w:r>
        <w:rPr>
          <w:rtl/>
        </w:rPr>
        <w:t xml:space="preserve"> </w:t>
      </w:r>
      <w:r>
        <w:rPr>
          <w:rtl/>
        </w:rPr>
        <w:t xml:space="preserve">عميل يتصفح المتجر ويرى منتجاً بمقاسات وألوان بأسعار جملة وقطعة، والتاجر يستلم تنبيهاً عند انخفاض المخزون.</w:t>
      </w:r>
    </w:p>
    <w:bookmarkEnd w:id="27"/>
    <w:bookmarkStart w:id="28" w:name="X6ef8b96fc3b620cabcf6842fa8539f36e6228a8"/>
    <w:p>
      <w:pPr>
        <w:pStyle w:val="Heading4"/>
        <w:bidi/>
      </w:pPr>
      <w:r>
        <w:rPr>
          <w:rtl/>
        </w:rPr>
        <w:t xml:space="preserve">M3 — الشراء: السلة والطلبات والدفع (سبرنتان إلى ثلاثة)</w:t>
      </w:r>
    </w:p>
    <w:p>
      <w:pPr>
        <w:bidi/>
      </w:pPr>
      <w:r>
        <w:rPr>
          <w:rtl/>
          <w:bCs/>
          <w:b/>
        </w:rPr>
        <w:t xml:space="preserve">الهدف:</w:t>
      </w:r>
      <w:r>
        <w:rPr>
          <w:rtl/>
        </w:rPr>
        <w:t xml:space="preserve"> </w:t>
      </w:r>
      <w:r>
        <w:rPr>
          <w:rtl/>
        </w:rPr>
        <w:t xml:space="preserve">دورة شراء كاملة من السلة حتى الدفع، مع تقسيم الطلبات.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السلة (Cart) وقائمة الأمنيات (Wishlist) — للزائر والمسجّل.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Checkout: العناوين، اختيار الشحن، ملخص الطلب.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  <w:bCs/>
          <w:b/>
        </w:rPr>
        <w:t xml:space="preserve">Split Orders:</w:t>
      </w:r>
      <w:r>
        <w:rPr>
          <w:rtl/>
        </w:rPr>
        <w:t xml:space="preserve"> </w:t>
      </w:r>
      <w:r>
        <w:rPr>
          <w:rtl/>
        </w:rPr>
        <w:t xml:space="preserve">الطلب الواحد يتقسم آلياً إلى sub-orders لكل تاجر، بحالة مستقلة لكل sub-order.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نظام الشحن: مناطق وأسعار شحن، وحالات الطلب (جديد/قيد التجهيز/شُحن/سُلّم/ملغي).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الضرائب (VAT 15%): محسوبة على مستوى السطر والفاتورة.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بوابات الدفع:</w:t>
      </w:r>
      <w:r>
        <w:rPr>
          <w:rtl/>
        </w:rPr>
        <w:t xml:space="preserve"> </w:t>
      </w:r>
      <w:r>
        <w:rPr>
          <w:rtl/>
          <w:bCs/>
          <w:b/>
        </w:rPr>
        <w:t xml:space="preserve">البدء بمزوّد مجمّع</w:t>
      </w:r>
      <w:r>
        <w:rPr>
          <w:rtl/>
        </w:rPr>
        <w:t xml:space="preserve"> </w:t>
      </w:r>
      <w:r>
        <w:rPr>
          <w:rtl/>
        </w:rPr>
        <w:t xml:space="preserve">(مثل Moyasar / Tap / HyperPay) يغطي مدى + البطاقات + Apple Pay، ثم تابي وتمارا، والدفع عند الاستلام (COD).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إشعارات الطلبات الأساسية (بريد إلكتروني) للعميل والتاجر.</w:t>
      </w:r>
    </w:p>
    <w:p>
      <w:pPr>
        <w:bidi/>
      </w:pPr>
      <w:r>
        <w:rPr>
          <w:rtl/>
          <w:bCs/>
          <w:b/>
        </w:rPr>
        <w:t xml:space="preserve">معيار الإنجاز:</w:t>
      </w:r>
      <w:r>
        <w:rPr>
          <w:rtl/>
        </w:rPr>
        <w:t xml:space="preserve"> </w:t>
      </w:r>
      <w:r>
        <w:rPr>
          <w:rtl/>
        </w:rPr>
        <w:t xml:space="preserve">عميل يشتري من تاجرين في طلب واحد، يدفع ببطاقة (بيئة اختبار)، يتقسم الطلب لتاجرين، وكل تاجر يدير sub-order الخاص به.</w:t>
      </w:r>
    </w:p>
    <w:bookmarkEnd w:id="28"/>
    <w:bookmarkStart w:id="29" w:name="X245bd3816679d570eca9c77880ec55b08246e6c"/>
    <w:p>
      <w:pPr>
        <w:pStyle w:val="Heading4"/>
        <w:bidi/>
      </w:pPr>
      <w:r>
        <w:rPr>
          <w:rtl/>
        </w:rPr>
        <w:t xml:space="preserve">M4 — المالية: العمولات والفوترة والمرتجعات (سبرنتان)</w:t>
      </w:r>
    </w:p>
    <w:p>
      <w:pPr>
        <w:bidi/>
      </w:pPr>
      <w:r>
        <w:rPr>
          <w:rtl/>
          <w:bCs/>
          <w:b/>
        </w:rPr>
        <w:t xml:space="preserve">الهدف:</w:t>
      </w:r>
      <w:r>
        <w:rPr>
          <w:rtl/>
        </w:rPr>
        <w:t xml:space="preserve"> </w:t>
      </w:r>
      <w:r>
        <w:rPr>
          <w:rtl/>
        </w:rPr>
        <w:t xml:space="preserve">المنصة تحسب أرباحها وأرباح التجار بدقة.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محرك العمولات: عمولة افتراضية عامة، وتخصيص لكل قسم ولكل تاجر (الأولوية: تاجر ← قسم ← افتراضي).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محفظة التاجر: أرصدة (معلّق / متاح)، مع مدة تحويل الرصيد قابلة للضبط في الإعدادات.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طلبات سحب الأرباح للتاجر وموافقة الأدمن عليها.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الفوترة: فاتورة العميل، فاتورة عمولة المنصة للتاجر، تقارير فوترة للإدارة (PDF).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المرتجعات: طلب إرجاع، سير موافقة، تتبع حالة المرتجع، وأثره على المخزون والمحفظة والعمولة.</w:t>
      </w:r>
    </w:p>
    <w:p>
      <w:pPr>
        <w:bidi/>
      </w:pPr>
      <w:r>
        <w:rPr>
          <w:rtl/>
          <w:bCs/>
          <w:b/>
        </w:rPr>
        <w:t xml:space="preserve">معيار الإنجاز:</w:t>
      </w:r>
      <w:r>
        <w:rPr>
          <w:rtl/>
        </w:rPr>
        <w:t xml:space="preserve"> </w:t>
      </w:r>
      <w:r>
        <w:rPr>
          <w:rtl/>
        </w:rPr>
        <w:t xml:space="preserve">طلب مكتمل يولّد عمولة صحيحة ورصيداً للتاجر، التاجر يطلب سحباً والأدمن يوافق، ومرتجع يعكس المبالغ بشكل صحيح.</w:t>
      </w:r>
    </w:p>
    <w:bookmarkEnd w:id="29"/>
    <w:bookmarkStart w:id="30" w:name="X1385fdd23285f8577274f82032aa3ca4d554e99"/>
    <w:p>
      <w:pPr>
        <w:pStyle w:val="Heading4"/>
        <w:bidi/>
      </w:pPr>
      <w:r>
        <w:rPr>
          <w:rtl/>
        </w:rPr>
        <w:t xml:space="preserve">M5 — النمو: العروض والتقييمات والإشعارات والتحليلات (سبرنتان)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كوبونات الخصم والعروض (نسبة/مبلغ ثابت، حد استخدام، تاريخ صلاحية، على مستوى المنصة أو التاجر).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التقييمات والمراجعات (منتج + تاجر) مع إشراف الأدمن، ولا تقييم إلا بعد شراء فعلي.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الإشعارات الفورية: Push (Firebase) + SMS (مزود محلي مثل Msegat/Unifonic) + Email — عبر نظام إشعارات موحد.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لوحة التحليلات والتقارير: مبيعات، أفضل المنتجات/التجار، تقارير مالية، تقارير مخزون.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البنرات والبادجات في الرئيسية وصفحات الأقسام (إدارة من لوحة الأدمن).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نظام المقالات/المدونة + تحسينات SEO (sitemap، schema.org، meta، روابط عربية).</w:t>
      </w:r>
    </w:p>
    <w:bookmarkEnd w:id="30"/>
    <w:bookmarkStart w:id="31" w:name="X7a33c8d82f7fa048b902d6c48ac76bee5885f79"/>
    <w:p>
      <w:pPr>
        <w:pStyle w:val="Heading4"/>
        <w:bidi/>
      </w:pPr>
      <w:r>
        <w:rPr>
          <w:rtl/>
        </w:rPr>
        <w:t xml:space="preserve">M6 — التقوية والإطلاق (سبرنت واحد إلى سبرنتين)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</w:rPr>
        <w:t xml:space="preserve">اختبارات شاملة (وظيفية + أداء + أمان) وإصلاح الأخطاء.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</w:rPr>
        <w:t xml:space="preserve">تجربة مستخدم نهائية على الجوال (معظم الزوار جوال).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</w:rPr>
        <w:t xml:space="preserve">تجهيز بيئة الإنتاج، النسخ الاحتياطي، المراقبة (logs, uptime).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</w:rPr>
        <w:t xml:space="preserve">إطلاق تجريبي (Soft Launch) بعدد محدود من التجار ثم الإطلاق العام.</w:t>
      </w:r>
    </w:p>
    <w:p>
      <w:pPr>
        <w:pStyle w:val="BlockText"/>
        <w:bidi/>
      </w:pPr>
      <w:r>
        <w:rPr>
          <w:rtl/>
          <w:bCs/>
          <w:b/>
        </w:rPr>
        <w:t xml:space="preserve">ملاحظة على المدة الإجمالية:</w:t>
      </w:r>
      <w:r>
        <w:rPr>
          <w:rtl/>
        </w:rPr>
        <w:t xml:space="preserve"> </w:t>
      </w:r>
      <w:r>
        <w:rPr>
          <w:rtl/>
        </w:rPr>
        <w:t xml:space="preserve">بفريق من 3 منفّذين، المسار أعلاه يعادل تقريباً 12–16 سبرنت-أسبوع عمل فعلي (حوالي 5–7 أشهر تقويمية بدوام كامل). يمكن الضغط بتقليص نطاق MVP (مثلاً تأجيل تابي/تمارا والمدونة والتحليلات المتقدمة لما بعد الإطلاق).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X3d70f41911b2caa67cfb151cc8837d8edfd8ba4"/>
    <w:p>
      <w:pPr>
        <w:pStyle w:val="Heading2"/>
        <w:bidi/>
      </w:pPr>
      <w:r>
        <w:rPr>
          <w:rtl/>
        </w:rPr>
        <w:t xml:space="preserve">3. مصفوفة المسؤوليات (RACI مبسّطة)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مجال العمل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UI/UX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Backend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Frontend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مدير المشروع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متطلبات وأولويات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يُستشار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يُستشار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يُستشار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مسؤول وقرار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تصميم الواجهات والتجربة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مسؤول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يُستشار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يُستشار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يعتمد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قاعدة البيانات وواجهات API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يُطّلع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مسؤول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يُستشار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يعتمد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منطق الأعمال (طلبات/عمولات/دفع)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مسؤول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يُطّلع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يعتمد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تنفيذ الواجهات (Blade/Tailwind/Alpine)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يراجع المطابقة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يُستشار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مسؤول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يعتمد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تكامل بوابات الدفع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مسؤول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يساند (واجهة الدفع)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يعتمد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الترجمة والـ RTL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يوجّه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يساند (ملفات lang)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مسؤول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يعتمد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الاختبار والجودة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يختبر التجربة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اختبارات آلية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اختبار المتصفحات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مسؤول القبول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النشر والإنتاج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مسؤول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يساند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يعتمد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0d0d2e6fba08d411a6f630c46757ce06ae8971e"/>
    <w:p>
      <w:pPr>
        <w:pStyle w:val="Heading2"/>
        <w:bidi/>
      </w:pPr>
      <w:r>
        <w:rPr>
          <w:rtl/>
        </w:rPr>
        <w:t xml:space="preserve">4. إدارة المخاطر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الخطر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الاحتمال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الأثر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خطة التخفيف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تعقيد Split Orders والعمولات يؤخر M3/M4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عالٍ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عالٍ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تصميم مخطط قاعدة البيانات كاملاً في M1 ومراجعته قبل التنفيذ؛ اختبارات آلية للحسابات المالية إلزامية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تأخر الموافقات على بوابات الدفع (تابي/تمارا تتطلب سجلاً تجارياً وعقوداً)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عالٍ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بدء إجراءات التسجيل لدى مزودي الدفع منذ M0 بالتوازي؛ الإطلاق ممكن بمزوّد مجمّع + COD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اكتشاف متطلبات RTL/ترجمة متأخراً يعيد فتح شاشات منجزة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عالٍ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إلزام ثنائية اللغة وRTL من M1 في كل شاشة جديدة (ضمن تعريف الإنجاز)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توسّع النطاق (Scope Creep) أثناء التنفيذ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عالٍ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عالٍ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أي ميزة جديدة تدخل Backlog ولا تدخل السبرنت الجاري؛ التغيير يُقيّم أثره قبل الالتزام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اعتماد Frontend على تصاميم غير جاهزة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UI/UX يسبق التنفيذ بسبرنت كامل دائماً؛ تسليم التصاميم شرط لبدء المهمة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مغادرة أحد أعضاء الفريق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منخفض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عالٍ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توثيق مستمر (README لكل نظام)، مراجعة كود إلزامية تضمن معرفة مشتركة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ثغرات أمنية في الدفع والأموال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حرج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عدم تخزين بيانات بطاقات إطلاقاً (Tokenization من المزود)، مراجعة أمنية قبل الإطلاق، صلاحيات صارمة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9d0febb2472a45a1c900319ab70bb0a90504bc0"/>
    <w:p>
      <w:pPr>
        <w:pStyle w:val="Heading2"/>
        <w:bidi/>
      </w:pPr>
      <w:r>
        <w:rPr>
          <w:rtl/>
        </w:rPr>
        <w:t xml:space="preserve">5. تعريف الإنجاز (Definition of Done)</w:t>
      </w:r>
    </w:p>
    <w:p>
      <w:pPr>
        <w:bidi/>
      </w:pPr>
      <w:r>
        <w:rPr>
          <w:rtl/>
        </w:rPr>
        <w:t xml:space="preserve">مهمة لا تُعتبر منجزة إلا إذا:</w:t>
      </w:r>
    </w:p>
    <w:p>
      <w:pPr>
        <w:numPr>
          <w:ilvl w:val="0"/>
          <w:numId w:val="1011"/>
        </w:numPr>
        <w:pStyle w:val="Compact"/>
        <w:bidi/>
      </w:pPr>
      <w:r>
        <w:rPr>
          <w:rtl/>
        </w:rPr>
        <w:t xml:space="preserve">تعمل وظيفياً حسب وصف الـ User Story ومعايير القبول.</w:t>
      </w:r>
    </w:p>
    <w:p>
      <w:pPr>
        <w:numPr>
          <w:ilvl w:val="0"/>
          <w:numId w:val="1011"/>
        </w:numPr>
        <w:pStyle w:val="Compact"/>
        <w:bidi/>
      </w:pPr>
      <w:r>
        <w:rPr>
          <w:rtl/>
        </w:rPr>
        <w:t xml:space="preserve">تدعم العربية والإنجليزية وتعرض سليمة في وضع RTL.</w:t>
      </w:r>
    </w:p>
    <w:p>
      <w:pPr>
        <w:numPr>
          <w:ilvl w:val="0"/>
          <w:numId w:val="1011"/>
        </w:numPr>
        <w:pStyle w:val="Compact"/>
        <w:bidi/>
      </w:pPr>
      <w:r>
        <w:rPr>
          <w:rtl/>
        </w:rPr>
        <w:t xml:space="preserve">متجاوبة على الجوال والتابلت والديسكتوب.</w:t>
      </w:r>
    </w:p>
    <w:p>
      <w:pPr>
        <w:numPr>
          <w:ilvl w:val="0"/>
          <w:numId w:val="1011"/>
        </w:numPr>
        <w:pStyle w:val="Compact"/>
        <w:bidi/>
      </w:pPr>
      <w:r>
        <w:rPr>
          <w:rtl/>
        </w:rPr>
        <w:t xml:space="preserve">مرّت بمراجعة كود (Pull Request معتمد من عضو آخر).</w:t>
      </w:r>
    </w:p>
    <w:p>
      <w:pPr>
        <w:numPr>
          <w:ilvl w:val="0"/>
          <w:numId w:val="1011"/>
        </w:numPr>
        <w:pStyle w:val="Compact"/>
        <w:bidi/>
      </w:pPr>
      <w:r>
        <w:rPr>
          <w:rtl/>
        </w:rPr>
        <w:t xml:space="preserve">الحسابات المالية والمخزون مغطاة باختبارات آلية (PHPUnit).</w:t>
      </w:r>
    </w:p>
    <w:p>
      <w:pPr>
        <w:numPr>
          <w:ilvl w:val="0"/>
          <w:numId w:val="1011"/>
        </w:numPr>
        <w:pStyle w:val="Compact"/>
        <w:bidi/>
      </w:pPr>
      <w:r>
        <w:rPr>
          <w:rtl/>
        </w:rPr>
        <w:t xml:space="preserve">مدمجة في فرع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develop</w:t>
      </w:r>
      <w:r>
        <w:rPr>
          <w:rtl/>
        </w:rPr>
        <w:t xml:space="preserve"> </w:t>
      </w:r>
      <w:r>
        <w:rPr>
          <w:rtl/>
        </w:rPr>
        <w:t xml:space="preserve">وتعمل على بيئة Staging.</w:t>
      </w:r>
    </w:p>
    <w:p>
      <w:pPr>
        <w:numPr>
          <w:ilvl w:val="0"/>
          <w:numId w:val="1011"/>
        </w:numPr>
        <w:pStyle w:val="Compact"/>
        <w:bidi/>
      </w:pPr>
      <w:r>
        <w:rPr>
          <w:rtl/>
        </w:rPr>
        <w:t xml:space="preserve">لا تكسر أي ميزة قائمة.</w:t>
      </w:r>
    </w:p>
    <w:p>
      <w:r>
        <w:pict>
          <v:rect style="width:0;height:1.5pt" o:hralign="center" o:hrstd="t" o:hr="t"/>
        </w:pict>
      </w:r>
    </w:p>
    <w:bookmarkEnd w:id="36"/>
    <w:bookmarkStart w:id="38" w:name="Xe745892237cdf63121d0b061a40c285795b674a"/>
    <w:p>
      <w:pPr>
        <w:pStyle w:val="Heading2"/>
        <w:bidi/>
      </w:pPr>
      <w:r>
        <w:rPr>
          <w:rtl/>
        </w:rPr>
        <w:t xml:space="preserve">6. أدوات العمل المقترحة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الغرض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الأداة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لوحة المهام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GitHub Projects (مجاني ومرتبط بالكود) أو Trello/ClickUp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الكود والمراجعة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GitHub (Pull Requests + حماية الفروع)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التصميم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Figma (ملف مشترك + مكتبة مكونات)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التواصل اليومي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Slack أو مجموعة WhatsApp/Telegram للعاجل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الاجتماعات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Google Meet — يومي قصير + مراجعة نهاية السبرنت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التوثيق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مجلد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docs/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المستودع + Notion اختياري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Staging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خادم صغير (مثل DigitalOcean/Hetzner) + نشر تلقائي من فرع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develop</w:t>
            </w:r>
          </w:p>
        </w:tc>
      </w:tr>
    </w:tbl>
    <w:p>
      <w:pPr>
        <w:bidi/>
      </w:pPr>
      <w:r>
        <w:rPr>
          <w:rtl/>
        </w:rPr>
        <w:t xml:space="preserve">راجع</w:t>
      </w:r>
      <w:r>
        <w:rPr>
          <w:rtl/>
        </w:rPr>
        <w:t xml:space="preserve"> </w:t>
      </w:r>
      <w:hyperlink r:id="rId37">
        <w:r>
          <w:rPr>
            <w:rStyle w:val="Hyperlink"/>
            <w:rtl/>
          </w:rPr>
          <w:t xml:space="preserve">04-team-management.md</w:t>
        </w:r>
      </w:hyperlink>
      <w:r>
        <w:rPr>
          <w:rtl/>
        </w:rPr>
        <w:t xml:space="preserve"> </w:t>
      </w:r>
      <w:r>
        <w:rPr>
          <w:rtl/>
        </w:rPr>
        <w:t xml:space="preserve">لتفاصيل سير العمل اليومي وإدارة الفريق.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04-team-manage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04-team-manage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2026-07-20T16:22:37Z</dcterms:created>
  <dcterms:modified xsi:type="dcterms:W3CDTF">2026-07-20T16:22:37Z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