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69"/>
        <w:tblW w:w="0" w:type="auto"/>
        <w:tblInd w:w="0" w:type="dxa"/>
        <w:tblLook w:val="04A0" w:firstRow="1" w:lastRow="0" w:firstColumn="1" w:lastColumn="0" w:noHBand="0" w:noVBand="1"/>
      </w:tblPr>
      <w:tblGrid>
        <w:gridCol w:w="1843"/>
      </w:tblGrid>
      <w:tr w:rsidR="00142B04" w:rsidTr="00142B04">
        <w:trPr>
          <w:trHeight w:val="64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42B04" w:rsidRDefault="00142B04">
            <w:pPr>
              <w:spacing w:after="0" w:line="240" w:lineRule="auto"/>
              <w:ind w:left="-284" w:firstLine="284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SRS sheet</w:t>
            </w:r>
          </w:p>
        </w:tc>
      </w:tr>
    </w:tbl>
    <w:p w:rsidR="00142B04" w:rsidRDefault="00142B04" w:rsidP="00142B04">
      <w:pPr>
        <w:rPr>
          <w:b/>
          <w:bCs/>
          <w:sz w:val="40"/>
          <w:szCs w:val="40"/>
        </w:rPr>
      </w:pPr>
    </w:p>
    <w:tbl>
      <w:tblPr>
        <w:tblStyle w:val="TableGrid"/>
        <w:tblW w:w="10251" w:type="dxa"/>
        <w:tblInd w:w="-645" w:type="dxa"/>
        <w:tblLook w:val="04A0" w:firstRow="1" w:lastRow="0" w:firstColumn="1" w:lastColumn="0" w:noHBand="0" w:noVBand="1"/>
      </w:tblPr>
      <w:tblGrid>
        <w:gridCol w:w="2094"/>
        <w:gridCol w:w="1876"/>
        <w:gridCol w:w="6281"/>
      </w:tblGrid>
      <w:tr w:rsidR="00142B04" w:rsidTr="00142B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142B04" w:rsidRDefault="00142B04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142B04" w:rsidRDefault="00142B04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Questionnaire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142B04" w:rsidRDefault="00142B04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Technical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br/>
            </w:r>
          </w:p>
        </w:tc>
      </w:tr>
      <w:tr w:rsidR="00142B04" w:rsidTr="00142B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LCD 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LCD_VoidDisplay();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display temperature.</w:t>
            </w:r>
          </w:p>
        </w:tc>
      </w:tr>
      <w:tr w:rsidR="00142B04" w:rsidTr="00142B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type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Bouncing_u8Bounce(u8 SwPin);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Deal with bouncing of switch </w:t>
            </w:r>
          </w:p>
        </w:tc>
      </w:tr>
      <w:tr w:rsidR="00142B04" w:rsidTr="00142B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functionality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Select_Button();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display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      "</w:t>
            </w:r>
            <w:r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1- fan speed  " 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line "2-Temperature"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pressed selector again arrow down on temperature, when user pressed button for 2 second will select temperature and display increase or decrease temperature. And when user want to increase temperature function Increase_Button(); will called ,when user to decrease temperature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decrease_</w:t>
            </w:r>
            <w:r>
              <w:rPr>
                <w:sz w:val="28"/>
                <w:szCs w:val="28"/>
              </w:rPr>
              <w:t>Button (</w:t>
            </w:r>
            <w:r>
              <w:rPr>
                <w:sz w:val="28"/>
                <w:szCs w:val="28"/>
              </w:rPr>
              <w:t xml:space="preserve">); will called same for fan </w:t>
            </w:r>
            <w:r>
              <w:rPr>
                <w:sz w:val="28"/>
                <w:szCs w:val="28"/>
              </w:rPr>
              <w:t>speed.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2-Increase_Button();</w:t>
            </w:r>
          </w:p>
          <w:p w:rsidR="00142B04" w:rsidRDefault="00142B04" w:rsidP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increase the fan speed and display temperature on </w:t>
            </w:r>
            <w:r>
              <w:rPr>
                <w:sz w:val="28"/>
                <w:szCs w:val="28"/>
              </w:rPr>
              <w:t>LCD</w:t>
            </w:r>
            <w:r>
              <w:rPr>
                <w:sz w:val="28"/>
                <w:szCs w:val="28"/>
              </w:rPr>
              <w:t>.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3—decrease_Button();</w:t>
            </w:r>
          </w:p>
          <w:p w:rsidR="00142B04" w:rsidRDefault="00142B04" w:rsidP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decrease the fan speed and display temperature on </w:t>
            </w:r>
            <w:r>
              <w:rPr>
                <w:sz w:val="28"/>
                <w:szCs w:val="28"/>
              </w:rPr>
              <w:t>LCD</w:t>
            </w:r>
            <w:r>
              <w:rPr>
                <w:sz w:val="28"/>
                <w:szCs w:val="28"/>
              </w:rPr>
              <w:t>.</w:t>
            </w:r>
          </w:p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4-Turn_OnOff();</w:t>
            </w:r>
          </w:p>
          <w:p w:rsidR="00142B04" w:rsidRDefault="00142B04" w:rsidP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user pushed this button one's will turn on </w:t>
            </w:r>
            <w:r>
              <w:rPr>
                <w:sz w:val="28"/>
                <w:szCs w:val="28"/>
              </w:rPr>
              <w:t>LCD</w:t>
            </w:r>
            <w:r>
              <w:rPr>
                <w:sz w:val="28"/>
                <w:szCs w:val="28"/>
              </w:rPr>
              <w:t xml:space="preserve"> and display  the last Temperature  ,when user pushed again turn off </w:t>
            </w:r>
            <w:r>
              <w:rPr>
                <w:sz w:val="28"/>
                <w:szCs w:val="28"/>
              </w:rPr>
              <w:t>LCD</w:t>
            </w:r>
            <w:r>
              <w:rPr>
                <w:sz w:val="28"/>
                <w:szCs w:val="28"/>
              </w:rPr>
              <w:t xml:space="preserve">, stop fan and save the last reading of temperature in </w:t>
            </w:r>
            <w:r>
              <w:rPr>
                <w:sz w:val="28"/>
                <w:szCs w:val="28"/>
              </w:rPr>
              <w:t>EEPROM</w:t>
            </w:r>
            <w:r>
              <w:rPr>
                <w:sz w:val="28"/>
                <w:szCs w:val="28"/>
              </w:rPr>
              <w:t xml:space="preserve"> of </w:t>
            </w:r>
            <w:r>
              <w:rPr>
                <w:sz w:val="28"/>
                <w:szCs w:val="28"/>
              </w:rPr>
              <w:br/>
              <w:t>micro controller.</w:t>
            </w:r>
          </w:p>
        </w:tc>
      </w:tr>
      <w:tr w:rsidR="00142B04" w:rsidTr="00142B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value when making reset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42B04" w:rsidRDefault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Save_Last_Read</w:t>
            </w:r>
            <w:bookmarkStart w:id="0" w:name="_GoBack"/>
            <w:bookmarkEnd w:id="0"/>
            <w:r>
              <w:rPr>
                <w:sz w:val="28"/>
                <w:szCs w:val="28"/>
              </w:rPr>
              <w:t>();</w:t>
            </w:r>
          </w:p>
          <w:p w:rsidR="00142B04" w:rsidRDefault="00142B04" w:rsidP="00142B0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save reading of temperature and fan speed in </w:t>
            </w:r>
            <w:r>
              <w:rPr>
                <w:sz w:val="28"/>
                <w:szCs w:val="28"/>
              </w:rPr>
              <w:t>EEPROM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142B04" w:rsidRDefault="00142B04" w:rsidP="00142B04"/>
    <w:p w:rsidR="00603344" w:rsidRDefault="00603344"/>
    <w:sectPr w:rsidR="0060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04"/>
    <w:rsid w:val="00142B04"/>
    <w:rsid w:val="0060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0A67C-68B4-4F55-8B3A-BC15D5ED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7ossam</dc:creator>
  <cp:keywords/>
  <dc:description/>
  <cp:lastModifiedBy>7ossam</cp:lastModifiedBy>
  <cp:revision>1</cp:revision>
  <dcterms:created xsi:type="dcterms:W3CDTF">2016-03-19T01:07:00Z</dcterms:created>
  <dcterms:modified xsi:type="dcterms:W3CDTF">2016-03-19T01:09:00Z</dcterms:modified>
</cp:coreProperties>
</file>