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4BCC2" w14:textId="77777777" w:rsidR="00B67679" w:rsidRPr="00B67679" w:rsidRDefault="00B67679" w:rsidP="00B67679">
      <w:pPr>
        <w:rPr>
          <w:b/>
          <w:bCs/>
        </w:rPr>
      </w:pPr>
      <w:r w:rsidRPr="00B67679">
        <w:rPr>
          <w:b/>
          <w:bCs/>
        </w:rPr>
        <w:t>Executive Value Report: Microsoft Copilot Studio (Platform Value)</w:t>
      </w:r>
    </w:p>
    <w:p w14:paraId="68EA3671" w14:textId="77777777" w:rsidR="00B67679" w:rsidRPr="00B67679" w:rsidRDefault="00B67679" w:rsidP="00B67679">
      <w:r w:rsidRPr="00B67679">
        <w:rPr>
          <w:b/>
          <w:bCs/>
        </w:rPr>
        <w:t>Target Audience:</w:t>
      </w:r>
      <w:r w:rsidRPr="00B67679">
        <w:t xml:space="preserve"> Chief Information Officer (CIO), Chief Technology Officer (CTO), or VP of Digital Transformation</w:t>
      </w:r>
    </w:p>
    <w:p w14:paraId="7C377054" w14:textId="77777777" w:rsidR="00B67679" w:rsidRPr="00B67679" w:rsidRDefault="00B67679" w:rsidP="00B67679">
      <w:pPr>
        <w:rPr>
          <w:b/>
          <w:bCs/>
        </w:rPr>
      </w:pPr>
      <w:r w:rsidRPr="00B67679">
        <w:rPr>
          <w:b/>
          <w:bCs/>
        </w:rPr>
        <w:t>Executive Summary</w:t>
      </w:r>
    </w:p>
    <w:p w14:paraId="75DD3A34" w14:textId="77777777" w:rsidR="00B67679" w:rsidRPr="00B67679" w:rsidRDefault="00B67679" w:rsidP="00B67679">
      <w:r w:rsidRPr="00B67679">
        <w:t xml:space="preserve">Organizations recognize the transformative potential of AI, but traditional development cycles for custom AI solutions are slow, expensive, and require scarce developer talent. This creates a massive IT backlog and encourages risky "shadow AI" usage across the business. Copilot Studio democratizes AI creation, allowing "fusion teams" of business users and IT to rapidly build, test, and publish secure custom agents using natural language. Validated industry metrics show this platform reduces custom AI development time from months to days, deflects routine support tickets, accelerates employee onboarding by up to 25%, and ultimately delivers a </w:t>
      </w:r>
      <w:r w:rsidRPr="00B67679">
        <w:rPr>
          <w:b/>
          <w:bCs/>
        </w:rPr>
        <w:t>106% to 314% Return on Investment (ROI) over three years.</w:t>
      </w:r>
    </w:p>
    <w:p w14:paraId="430EC81D" w14:textId="77777777" w:rsidR="00B67679" w:rsidRPr="00B67679" w:rsidRDefault="00B67679" w:rsidP="00B67679">
      <w:pPr>
        <w:rPr>
          <w:b/>
          <w:bCs/>
        </w:rPr>
      </w:pPr>
      <w:r w:rsidRPr="00B67679">
        <w:rPr>
          <w:b/>
          <w:bCs/>
        </w:rPr>
        <w:t>1. The Hook: The Insight-Based Leading Question (IBLQ)</w:t>
      </w:r>
    </w:p>
    <w:p w14:paraId="291FD7AE" w14:textId="77777777" w:rsidR="00B67679" w:rsidRPr="00B67679" w:rsidRDefault="00B67679" w:rsidP="00B67679">
      <w:r w:rsidRPr="00B67679">
        <w:rPr>
          <w:b/>
          <w:bCs/>
        </w:rPr>
        <w:t>The Anatomy Breakdown:</w:t>
      </w:r>
    </w:p>
    <w:p w14:paraId="45A1EB34" w14:textId="77777777" w:rsidR="00B67679" w:rsidRPr="00B67679" w:rsidRDefault="00B67679" w:rsidP="00B67679">
      <w:pPr>
        <w:numPr>
          <w:ilvl w:val="0"/>
          <w:numId w:val="1"/>
        </w:numPr>
      </w:pPr>
      <w:r w:rsidRPr="00B67679">
        <w:rPr>
          <w:b/>
          <w:bCs/>
        </w:rPr>
        <w:t>Name their goal:</w:t>
      </w:r>
      <w:r w:rsidRPr="00B67679">
        <w:t xml:space="preserve"> Rapidly scaling secure AI solutions across the enterprise to drive efficiency and revenue.</w:t>
      </w:r>
    </w:p>
    <w:p w14:paraId="6FC8FE2F" w14:textId="77777777" w:rsidR="00B67679" w:rsidRPr="00B67679" w:rsidRDefault="00B67679" w:rsidP="00B67679">
      <w:pPr>
        <w:numPr>
          <w:ilvl w:val="0"/>
          <w:numId w:val="1"/>
        </w:numPr>
      </w:pPr>
      <w:r w:rsidRPr="00B67679">
        <w:rPr>
          <w:b/>
          <w:bCs/>
        </w:rPr>
        <w:t>Introduce the tension:</w:t>
      </w:r>
      <w:r w:rsidRPr="00B67679">
        <w:t xml:space="preserve"> However, traditional AI development requires expensive pro-developers and months of coding, creating a massive IT backlog while business units resort to unsecured "shadow AI" tools.</w:t>
      </w:r>
    </w:p>
    <w:p w14:paraId="0CCC382E" w14:textId="77777777" w:rsidR="00B67679" w:rsidRPr="00B67679" w:rsidRDefault="00B67679" w:rsidP="00B67679">
      <w:pPr>
        <w:numPr>
          <w:ilvl w:val="0"/>
          <w:numId w:val="1"/>
        </w:numPr>
      </w:pPr>
      <w:r w:rsidRPr="00B67679">
        <w:rPr>
          <w:b/>
          <w:bCs/>
        </w:rPr>
        <w:t>Ask the strategic question:</w:t>
      </w:r>
      <w:r w:rsidRPr="00B67679">
        <w:t xml:space="preserve"> If your business units are forced to wait months on the IT backlog to deploy basic automations, how will you scale AI to achieve your efficiency targets without exponentially inflating your development costs or risking data security?</w:t>
      </w:r>
    </w:p>
    <w:p w14:paraId="1193EDCB" w14:textId="77777777" w:rsidR="00B67679" w:rsidRPr="00B67679" w:rsidRDefault="00B67679" w:rsidP="00B67679">
      <w:r w:rsidRPr="00B67679">
        <w:rPr>
          <w:b/>
          <w:bCs/>
        </w:rPr>
        <w:t>The Final IBLQ Statement:</w:t>
      </w:r>
    </w:p>
    <w:p w14:paraId="7316373F" w14:textId="77777777" w:rsidR="00B67679" w:rsidRPr="00B67679" w:rsidRDefault="00B67679" w:rsidP="00B67679">
      <w:r w:rsidRPr="00B67679">
        <w:rPr>
          <w:i/>
          <w:iCs/>
        </w:rPr>
        <w:t xml:space="preserve">"Rapidly scaling secure AI to drive efficiency is your core mandate, </w:t>
      </w:r>
      <w:r w:rsidRPr="00B67679">
        <w:rPr>
          <w:b/>
          <w:bCs/>
          <w:i/>
          <w:iCs/>
        </w:rPr>
        <w:t>but currently, traditional AI development requires months of coding, creating a massive IT backlog and encouraging risky 'shadow AI' usage.</w:t>
      </w:r>
      <w:r w:rsidRPr="00B67679">
        <w:rPr>
          <w:i/>
          <w:iCs/>
        </w:rPr>
        <w:t xml:space="preserve"> If your business units are forced to wait months to deploy basic automations, how will you scale AI across the enterprise without exponentially inflating your development costs or risking data security?"</w:t>
      </w:r>
    </w:p>
    <w:p w14:paraId="36525610" w14:textId="77777777" w:rsidR="00B67679" w:rsidRPr="00B67679" w:rsidRDefault="00B67679" w:rsidP="00B67679">
      <w:pPr>
        <w:rPr>
          <w:b/>
          <w:bCs/>
        </w:rPr>
      </w:pPr>
      <w:r w:rsidRPr="00B67679">
        <w:rPr>
          <w:b/>
          <w:bCs/>
        </w:rPr>
        <w:t>2. The Value Ladder Matrix</w:t>
      </w:r>
    </w:p>
    <w:p w14:paraId="0FBC6621" w14:textId="77777777" w:rsidR="00B67679" w:rsidRPr="00B67679" w:rsidRDefault="00B67679" w:rsidP="00B67679">
      <w:r w:rsidRPr="00B67679">
        <w:rPr>
          <w:i/>
          <w:iCs/>
        </w:rPr>
        <w:t>This matrix translates the platform's features into a quantifiable business case focused on AI democratization, IT efficiency, and operational transformation.</w:t>
      </w:r>
    </w:p>
    <w:tbl>
      <w:tblPr>
        <w:tblW w:w="0" w:type="auto"/>
        <w:tblCellSpacing w:w="15" w:type="dxa"/>
        <w:tblCellMar>
          <w:left w:w="0" w:type="dxa"/>
          <w:right w:w="0" w:type="dxa"/>
        </w:tblCellMar>
        <w:tblLook w:val="04A0" w:firstRow="1" w:lastRow="0" w:firstColumn="1" w:lastColumn="0" w:noHBand="0" w:noVBand="1"/>
      </w:tblPr>
      <w:tblGrid>
        <w:gridCol w:w="1676"/>
        <w:gridCol w:w="2696"/>
        <w:gridCol w:w="2474"/>
        <w:gridCol w:w="2164"/>
      </w:tblGrid>
      <w:tr w:rsidR="00B67679" w:rsidRPr="00B67679" w14:paraId="5C36DB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A6A9F3" w14:textId="77777777" w:rsidR="00B67679" w:rsidRPr="00B67679" w:rsidRDefault="00B67679" w:rsidP="00B67679">
            <w:r w:rsidRPr="00B67679">
              <w:rPr>
                <w:b/>
                <w:bCs/>
              </w:rPr>
              <w:lastRenderedPageBreak/>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29E54" w14:textId="77777777" w:rsidR="00B67679" w:rsidRPr="00B67679" w:rsidRDefault="00B67679" w:rsidP="00B67679">
            <w:r w:rsidRPr="00B67679">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0C832" w14:textId="77777777" w:rsidR="00B67679" w:rsidRPr="00B67679" w:rsidRDefault="00B67679" w:rsidP="00B67679">
            <w:r w:rsidRPr="00B67679">
              <w:rPr>
                <w:b/>
                <w:bCs/>
              </w:rPr>
              <w:t>"So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DCEB2C" w14:textId="77777777" w:rsidR="00B67679" w:rsidRPr="00B67679" w:rsidRDefault="00B67679" w:rsidP="00B67679">
            <w:r w:rsidRPr="00B67679">
              <w:rPr>
                <w:b/>
                <w:bCs/>
              </w:rPr>
              <w:t>KPI / Metric (Industry Benchmarks)</w:t>
            </w:r>
          </w:p>
        </w:tc>
      </w:tr>
      <w:tr w:rsidR="00B67679" w:rsidRPr="00B67679" w14:paraId="398011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A24D0E" w14:textId="77777777" w:rsidR="00B67679" w:rsidRPr="00B67679" w:rsidRDefault="00B67679" w:rsidP="00B67679">
            <w:r w:rsidRPr="00B67679">
              <w:rPr>
                <w:b/>
                <w:bCs/>
              </w:rPr>
              <w:t>1. Personal Productivity</w:t>
            </w:r>
          </w:p>
          <w:p w14:paraId="5072EB40" w14:textId="77777777" w:rsidR="00B67679" w:rsidRPr="00B67679" w:rsidRDefault="00B67679" w:rsidP="00B67679">
            <w:r w:rsidRPr="00B67679">
              <w:br/>
            </w:r>
          </w:p>
          <w:p w14:paraId="63B7D5EE" w14:textId="77777777" w:rsidR="00B67679" w:rsidRPr="00B67679" w:rsidRDefault="00B67679" w:rsidP="00B67679">
            <w:r w:rsidRPr="00B67679">
              <w:rPr>
                <w:i/>
                <w:iCs/>
              </w:rPr>
              <w:t>(Citizen Developers &amp; Pro-Devs)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9709F1" w14:textId="77777777" w:rsidR="00B67679" w:rsidRPr="00B67679" w:rsidRDefault="00B67679" w:rsidP="00B67679">
            <w:r w:rsidRPr="00B67679">
              <w:t>Subject matter experts and business users can build, refine, and deploy custom conversational agents using natural language prompts, rather than writing complex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52D68" w14:textId="77777777" w:rsidR="00B67679" w:rsidRPr="00B67679" w:rsidRDefault="00B67679" w:rsidP="00B67679">
            <w:r w:rsidRPr="00B67679">
              <w:rPr>
                <w:i/>
                <w:iCs/>
              </w:rPr>
              <w:t>So you can completely bypass the traditional coding bottleneck, allowing the people closest to the business problem to build the solution...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8BB3DD" w14:textId="77777777" w:rsidR="00B67679" w:rsidRPr="00B67679" w:rsidRDefault="00B67679" w:rsidP="00B67679">
            <w:r w:rsidRPr="00B67679">
              <w:rPr>
                <w:b/>
                <w:bCs/>
              </w:rPr>
              <w:t>Leading:</w:t>
            </w:r>
            <w:r w:rsidRPr="00B67679">
              <w:t xml:space="preserve"> </w:t>
            </w:r>
            <w:r w:rsidRPr="00B67679">
              <w:rPr>
                <w:b/>
                <w:bCs/>
              </w:rPr>
              <w:t>Days instead of months</w:t>
            </w:r>
            <w:r w:rsidRPr="00B67679">
              <w:t xml:space="preserve"> to build and launch custom conversational agents.</w:t>
            </w:r>
          </w:p>
        </w:tc>
      </w:tr>
      <w:tr w:rsidR="00B67679" w:rsidRPr="00B67679" w14:paraId="343014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22E114" w14:textId="77777777" w:rsidR="00B67679" w:rsidRPr="00B67679" w:rsidRDefault="00B67679" w:rsidP="00B67679">
            <w:r w:rsidRPr="00B67679">
              <w:rPr>
                <w:b/>
                <w:bCs/>
              </w:rPr>
              <w:t>2. Elapsed Process Time</w:t>
            </w:r>
          </w:p>
          <w:p w14:paraId="32217669" w14:textId="77777777" w:rsidR="00B67679" w:rsidRPr="00B67679" w:rsidRDefault="00B67679" w:rsidP="00B67679">
            <w:r w:rsidRPr="00B67679">
              <w:br/>
            </w:r>
          </w:p>
          <w:p w14:paraId="48C87230" w14:textId="77777777" w:rsidR="00B67679" w:rsidRPr="00B67679" w:rsidRDefault="00B67679" w:rsidP="00B67679">
            <w:r w:rsidRPr="00B67679">
              <w:rPr>
                <w:i/>
                <w:iCs/>
              </w:rPr>
              <w:t>(IT Support &amp; HR 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16AD3" w14:textId="77777777" w:rsidR="00B67679" w:rsidRPr="00B67679" w:rsidRDefault="00B67679" w:rsidP="00B67679">
            <w:r w:rsidRPr="00B67679">
              <w:t>Custom agents are securely deployed to Microsoft Teams, websites, or apps to instantly handle routine employee inquiries (HR/IT) or customer questions.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FBF879" w14:textId="77777777" w:rsidR="00B67679" w:rsidRPr="00B67679" w:rsidRDefault="00B67679" w:rsidP="00B67679">
            <w:r w:rsidRPr="00B67679">
              <w:rPr>
                <w:i/>
                <w:iCs/>
              </w:rPr>
              <w:t>So you can drastically reduce the volume of inbound requests hitting your human teams, providing instant resolutions 24/7...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77E8F1" w14:textId="77777777" w:rsidR="00B67679" w:rsidRPr="00B67679" w:rsidRDefault="00B67679" w:rsidP="00B67679">
            <w:r w:rsidRPr="00B67679">
              <w:rPr>
                <w:b/>
                <w:bCs/>
              </w:rPr>
              <w:t>Leading:</w:t>
            </w:r>
            <w:r w:rsidRPr="00B67679">
              <w:t xml:space="preserve"> </w:t>
            </w:r>
            <w:r w:rsidRPr="00B67679">
              <w:rPr>
                <w:b/>
                <w:bCs/>
              </w:rPr>
              <w:t>Significant reduction</w:t>
            </w:r>
            <w:r w:rsidRPr="00B67679">
              <w:t xml:space="preserve"> in IT/HR helpdesk ticket volume; </w:t>
            </w:r>
            <w:r w:rsidRPr="00B67679">
              <w:rPr>
                <w:b/>
                <w:bCs/>
              </w:rPr>
              <w:t>15–25% acceleration</w:t>
            </w:r>
            <w:r w:rsidRPr="00B67679">
              <w:t xml:space="preserve"> in new hire onboarding time.</w:t>
            </w:r>
          </w:p>
        </w:tc>
      </w:tr>
      <w:tr w:rsidR="00B67679" w:rsidRPr="00B67679" w14:paraId="659DE3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91A96" w14:textId="77777777" w:rsidR="00B67679" w:rsidRPr="00B67679" w:rsidRDefault="00B67679" w:rsidP="00B67679">
            <w:r w:rsidRPr="00B67679">
              <w:rPr>
                <w:b/>
                <w:bCs/>
              </w:rPr>
              <w:t>3. Data Quality &amp; Governance</w:t>
            </w:r>
          </w:p>
          <w:p w14:paraId="139DCA9B" w14:textId="77777777" w:rsidR="00B67679" w:rsidRPr="00B67679" w:rsidRDefault="00B67679" w:rsidP="00B67679">
            <w:r w:rsidRPr="00B67679">
              <w:br/>
            </w:r>
          </w:p>
          <w:p w14:paraId="2772552E" w14:textId="77777777" w:rsidR="00B67679" w:rsidRPr="00B67679" w:rsidRDefault="00B67679" w:rsidP="00B67679">
            <w:r w:rsidRPr="00B67679">
              <w:rPr>
                <w:i/>
                <w:iCs/>
              </w:rPr>
              <w:t>(CIO / IT 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A9A61" w14:textId="77777777" w:rsidR="00B67679" w:rsidRPr="00B67679" w:rsidRDefault="00B67679" w:rsidP="00B67679">
            <w:r w:rsidRPr="00B67679">
              <w:t>Agents are natively grounded in your specific enterprise data (SharePoint, Dynamics, APIs) under Microsoft's strict compliance umbrella, with centralized IT controls.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15ED2" w14:textId="77777777" w:rsidR="00B67679" w:rsidRPr="00B67679" w:rsidRDefault="00B67679" w:rsidP="00B67679">
            <w:r w:rsidRPr="00B67679">
              <w:rPr>
                <w:i/>
                <w:iCs/>
              </w:rPr>
              <w:t>So you can eradicate the risk of "shadow AI" and data leakage, ensuring all AI outputs are accurate, secure, and fully governed...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DF6121" w14:textId="77777777" w:rsidR="00B67679" w:rsidRPr="00B67679" w:rsidRDefault="00B67679" w:rsidP="00B67679">
            <w:r w:rsidRPr="00B67679">
              <w:rPr>
                <w:b/>
                <w:bCs/>
              </w:rPr>
              <w:t>Leading:</w:t>
            </w:r>
            <w:r w:rsidRPr="00B67679">
              <w:t xml:space="preserve"> </w:t>
            </w:r>
            <w:r w:rsidRPr="00B67679">
              <w:rPr>
                <w:b/>
                <w:bCs/>
              </w:rPr>
              <w:t>100% centralized visibility</w:t>
            </w:r>
            <w:r w:rsidRPr="00B67679">
              <w:t xml:space="preserve"> into all custom AI deployments; Elimination of unauthorized public LLM usage.</w:t>
            </w:r>
          </w:p>
        </w:tc>
      </w:tr>
      <w:tr w:rsidR="00B67679" w:rsidRPr="00B67679" w14:paraId="3EA36C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283F59" w14:textId="77777777" w:rsidR="00B67679" w:rsidRPr="00B67679" w:rsidRDefault="00B67679" w:rsidP="00B67679">
            <w:r w:rsidRPr="00B67679">
              <w:rPr>
                <w:b/>
                <w:bCs/>
              </w:rPr>
              <w:lastRenderedPageBreak/>
              <w:t>4. Operational Outcome</w:t>
            </w:r>
          </w:p>
          <w:p w14:paraId="24132DFF" w14:textId="77777777" w:rsidR="00B67679" w:rsidRPr="00B67679" w:rsidRDefault="00B67679" w:rsidP="00B67679">
            <w:r w:rsidRPr="00B67679">
              <w:br/>
            </w:r>
          </w:p>
          <w:p w14:paraId="0ED86270" w14:textId="77777777" w:rsidR="00B67679" w:rsidRPr="00B67679" w:rsidRDefault="00B67679" w:rsidP="00B67679">
            <w:r w:rsidRPr="00B67679">
              <w:rPr>
                <w:i/>
                <w:iCs/>
              </w:rPr>
              <w:t>(VP of Operations / CX)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450B27" w14:textId="77777777" w:rsidR="00B67679" w:rsidRPr="00B67679" w:rsidRDefault="00B67679" w:rsidP="00B67679">
            <w:r w:rsidRPr="00B67679">
              <w:t>Deflecting routine inquiries lowers the overall cost-to-serve, while custom sales/marketing agents help qualify leads and assist sellers with proposal generation.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98DF0" w14:textId="77777777" w:rsidR="00B67679" w:rsidRPr="00B67679" w:rsidRDefault="00B67679" w:rsidP="00B67679">
            <w:r w:rsidRPr="00B67679">
              <w:rPr>
                <w:i/>
                <w:iCs/>
              </w:rPr>
              <w:t>So you can simultaneously cut operational expenses and increase your team's capacity to handle high-value, complex human interactions...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5727ED" w14:textId="77777777" w:rsidR="00B67679" w:rsidRPr="00B67679" w:rsidRDefault="00B67679" w:rsidP="00B67679">
            <w:r w:rsidRPr="00B67679">
              <w:rPr>
                <w:b/>
                <w:bCs/>
              </w:rPr>
              <w:t>Lagging:</w:t>
            </w:r>
            <w:r w:rsidRPr="00B67679">
              <w:t xml:space="preserve"> </w:t>
            </w:r>
            <w:r w:rsidRPr="00B67679">
              <w:rPr>
                <w:b/>
                <w:bCs/>
              </w:rPr>
              <w:t>0.6% to 1.0% decrease</w:t>
            </w:r>
            <w:r w:rsidRPr="00B67679">
              <w:t xml:space="preserve"> in total operating expenses; Measurable improvement in lead qualification and win rates.</w:t>
            </w:r>
          </w:p>
        </w:tc>
      </w:tr>
      <w:tr w:rsidR="00B67679" w:rsidRPr="00B67679" w14:paraId="077724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8AA1BF" w14:textId="77777777" w:rsidR="00B67679" w:rsidRPr="00B67679" w:rsidRDefault="00B67679" w:rsidP="00B67679">
            <w:r w:rsidRPr="00B67679">
              <w:rPr>
                <w:b/>
                <w:bCs/>
              </w:rPr>
              <w:t>5. Strategic Alignment</w:t>
            </w:r>
          </w:p>
          <w:p w14:paraId="476BE6A4" w14:textId="77777777" w:rsidR="00B67679" w:rsidRPr="00B67679" w:rsidRDefault="00B67679" w:rsidP="00B67679">
            <w:r w:rsidRPr="00B67679">
              <w:br/>
            </w:r>
          </w:p>
          <w:p w14:paraId="117BFBA5" w14:textId="77777777" w:rsidR="00B67679" w:rsidRPr="00B67679" w:rsidRDefault="00B67679" w:rsidP="00B67679">
            <w:r w:rsidRPr="00B67679">
              <w:rPr>
                <w:i/>
                <w:iCs/>
              </w:rPr>
              <w:t>(CIO / CEO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71A927" w14:textId="77777777" w:rsidR="00B67679" w:rsidRPr="00B67679" w:rsidRDefault="00B67679" w:rsidP="00B67679">
            <w:r w:rsidRPr="00B67679">
              <w:t>The organization transforms from relying on a bottlenecked IT department to fostering a culture of governed, enterprise-wide digital innovation.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33090" w14:textId="77777777" w:rsidR="00B67679" w:rsidRPr="00B67679" w:rsidRDefault="00B67679" w:rsidP="00B67679">
            <w:r w:rsidRPr="00B67679">
              <w:t xml:space="preserve">— </w:t>
            </w:r>
            <w:r w:rsidRPr="00B67679">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1AAD4C" w14:textId="77777777" w:rsidR="00B67679" w:rsidRPr="00B67679" w:rsidRDefault="00B67679" w:rsidP="00B67679">
            <w:r w:rsidRPr="00B67679">
              <w:rPr>
                <w:b/>
                <w:bCs/>
              </w:rPr>
              <w:t>Lagging:</w:t>
            </w:r>
            <w:r w:rsidRPr="00B67679">
              <w:t xml:space="preserve"> </w:t>
            </w:r>
            <w:r w:rsidRPr="00B67679">
              <w:rPr>
                <w:b/>
                <w:bCs/>
              </w:rPr>
              <w:t>106% to 314% ROI</w:t>
            </w:r>
            <w:r w:rsidRPr="00B67679">
              <w:t xml:space="preserve"> over 3 years; Massive reduction in reliance on external development agencies.</w:t>
            </w:r>
          </w:p>
        </w:tc>
      </w:tr>
    </w:tbl>
    <w:p w14:paraId="00B313C9" w14:textId="77777777" w:rsidR="00B67679" w:rsidRPr="00B67679" w:rsidRDefault="00B67679" w:rsidP="00B67679">
      <w:pPr>
        <w:rPr>
          <w:b/>
          <w:bCs/>
        </w:rPr>
      </w:pPr>
      <w:r w:rsidRPr="00B67679">
        <w:rPr>
          <w:b/>
          <w:bCs/>
        </w:rPr>
        <w:t>3. The Executive Pitch (Walking the Ladder)</w:t>
      </w:r>
    </w:p>
    <w:p w14:paraId="710AC628" w14:textId="77777777" w:rsidR="00B67679" w:rsidRPr="00B67679" w:rsidRDefault="00B67679" w:rsidP="00B67679">
      <w:r w:rsidRPr="00B67679">
        <w:t>"Your mandate to make this an 'AI-first' organization is currently blocked by the reality of traditional software development. If every automation requires a ticket to a pro-developer, innovation stalls.</w:t>
      </w:r>
    </w:p>
    <w:p w14:paraId="4560D8F4" w14:textId="77777777" w:rsidR="00B67679" w:rsidRPr="00B67679" w:rsidRDefault="00B67679" w:rsidP="00B67679">
      <w:r w:rsidRPr="00B67679">
        <w:t xml:space="preserve">By deploying Microsoft Copilot Studio, we give your business users the ability to build custom AI agents simply by describing what they want in natural language </w:t>
      </w:r>
      <w:r w:rsidRPr="00B67679">
        <w:rPr>
          <w:b/>
          <w:bCs/>
        </w:rPr>
        <w:t>[Rung 1]</w:t>
      </w:r>
      <w:r w:rsidRPr="00B67679">
        <w:t xml:space="preserve">. </w:t>
      </w:r>
      <w:r w:rsidRPr="00B67679">
        <w:rPr>
          <w:b/>
          <w:bCs/>
        </w:rPr>
        <w:t>So you can</w:t>
      </w:r>
      <w:r w:rsidRPr="00B67679">
        <w:t xml:space="preserve"> remove the coding bottleneck entirely, cutting the time to deploy custom AI solutions from several months down to just a few days.</w:t>
      </w:r>
    </w:p>
    <w:p w14:paraId="2F6FE7BA" w14:textId="77777777" w:rsidR="00B67679" w:rsidRPr="00B67679" w:rsidRDefault="00B67679" w:rsidP="00B67679">
      <w:r w:rsidRPr="00B67679">
        <w:t xml:space="preserve">When business units can build their own solutions, they instantly deploy agents to handle their repetitive work—like an HR bot that answers benefits questions or an IT bot that resets passwords </w:t>
      </w:r>
      <w:r w:rsidRPr="00B67679">
        <w:rPr>
          <w:b/>
          <w:bCs/>
        </w:rPr>
        <w:t>[Rung 2]</w:t>
      </w:r>
      <w:r w:rsidRPr="00B67679">
        <w:t xml:space="preserve">. </w:t>
      </w:r>
      <w:r w:rsidRPr="00B67679">
        <w:rPr>
          <w:b/>
          <w:bCs/>
        </w:rPr>
        <w:t>So you can</w:t>
      </w:r>
      <w:r w:rsidRPr="00B67679">
        <w:t xml:space="preserve"> deflect thousands of routine tickets away from your human staff and accelerate processes like new-hire onboarding by up to 25%.</w:t>
      </w:r>
    </w:p>
    <w:p w14:paraId="7319914D" w14:textId="77777777" w:rsidR="00B67679" w:rsidRPr="00B67679" w:rsidRDefault="00B67679" w:rsidP="00B67679">
      <w:r w:rsidRPr="00B67679">
        <w:lastRenderedPageBreak/>
        <w:t xml:space="preserve">Because Copilot Studio sits inside your Microsoft tenant, these agents are securely grounded in your proprietary data with full IT oversight </w:t>
      </w:r>
      <w:r w:rsidRPr="00B67679">
        <w:rPr>
          <w:b/>
          <w:bCs/>
        </w:rPr>
        <w:t>[Rung 3]</w:t>
      </w:r>
      <w:r w:rsidRPr="00B67679">
        <w:t xml:space="preserve">. </w:t>
      </w:r>
      <w:r w:rsidRPr="00B67679">
        <w:rPr>
          <w:b/>
          <w:bCs/>
        </w:rPr>
        <w:t>So you can</w:t>
      </w:r>
      <w:r w:rsidRPr="00B67679">
        <w:t xml:space="preserve"> kill off unsecured 'shadow AI' entirely, ensuring your intellectual property is protected and the AI's answers are hallucination-free.</w:t>
      </w:r>
    </w:p>
    <w:p w14:paraId="36E822CC" w14:textId="77777777" w:rsidR="00B67679" w:rsidRPr="00B67679" w:rsidRDefault="00B67679" w:rsidP="00B67679">
      <w:r w:rsidRPr="00B67679">
        <w:t xml:space="preserve">When you securely deflect routine work across every department—from customer service to sales enablement—the economics of your operations shift </w:t>
      </w:r>
      <w:r w:rsidRPr="00B67679">
        <w:rPr>
          <w:b/>
          <w:bCs/>
        </w:rPr>
        <w:t>[Rung 4]</w:t>
      </w:r>
      <w:r w:rsidRPr="00B67679">
        <w:t xml:space="preserve">. </w:t>
      </w:r>
      <w:r w:rsidRPr="00B67679">
        <w:rPr>
          <w:b/>
          <w:bCs/>
        </w:rPr>
        <w:t>So you can</w:t>
      </w:r>
      <w:r w:rsidRPr="00B67679">
        <w:t xml:space="preserve"> drive down your total operating expenses while simultaneously increasing your sales teams' capacity to win deals.</w:t>
      </w:r>
    </w:p>
    <w:p w14:paraId="028BAE46" w14:textId="77777777" w:rsidR="00B67679" w:rsidRPr="00B67679" w:rsidRDefault="00B67679" w:rsidP="00B67679">
      <w:r w:rsidRPr="00B67679">
        <w:t xml:space="preserve">Ultimately, this platform gives you the architecture to scale AI safely </w:t>
      </w:r>
      <w:r w:rsidRPr="00B67679">
        <w:rPr>
          <w:b/>
          <w:bCs/>
        </w:rPr>
        <w:t>[Rung 5]</w:t>
      </w:r>
      <w:r w:rsidRPr="00B67679">
        <w:t xml:space="preserve">. </w:t>
      </w:r>
      <w:r w:rsidRPr="00B67679">
        <w:rPr>
          <w:b/>
          <w:bCs/>
        </w:rPr>
        <w:t>So you can</w:t>
      </w:r>
      <w:r w:rsidRPr="00B67679">
        <w:t xml:space="preserve"> deliver a projected ROI of up to 314%, drastically lower your reliance on external development agencies, and foster true, governed innovation across the entire enterprise."</w:t>
      </w:r>
    </w:p>
    <w:p w14:paraId="43A975D1" w14:textId="77777777" w:rsidR="00B67679" w:rsidRPr="00B67679" w:rsidRDefault="00B67679" w:rsidP="00B67679">
      <w:r w:rsidRPr="00B67679">
        <w:pict w14:anchorId="61B5D93E">
          <v:rect id="_x0000_i1038" style="width:0;height:1.5pt" o:hralign="center" o:hrstd="t" o:hrnoshade="t" o:hr="t" fillcolor="gray" stroked="f"/>
        </w:pict>
      </w:r>
    </w:p>
    <w:p w14:paraId="5719AA38" w14:textId="77777777" w:rsidR="00B67679" w:rsidRPr="00B67679" w:rsidRDefault="00B67679" w:rsidP="00B67679">
      <w:pPr>
        <w:rPr>
          <w:b/>
          <w:bCs/>
        </w:rPr>
      </w:pPr>
      <w:r w:rsidRPr="00B67679">
        <w:rPr>
          <w:b/>
          <w:bCs/>
        </w:rPr>
        <w:t>References &amp; Data Sources</w:t>
      </w:r>
    </w:p>
    <w:p w14:paraId="0EA40847" w14:textId="77777777" w:rsidR="00B67679" w:rsidRPr="00B67679" w:rsidRDefault="00B67679" w:rsidP="00B67679">
      <w:r w:rsidRPr="00B67679">
        <w:rPr>
          <w:i/>
          <w:iCs/>
        </w:rPr>
        <w:t>If the executive asks where these numbers come from, you can confidently cite:</w:t>
      </w:r>
    </w:p>
    <w:p w14:paraId="45DE4EC7" w14:textId="77777777" w:rsidR="00B67679" w:rsidRPr="00B67679" w:rsidRDefault="00B67679" w:rsidP="00B67679">
      <w:pPr>
        <w:numPr>
          <w:ilvl w:val="0"/>
          <w:numId w:val="2"/>
        </w:numPr>
      </w:pPr>
      <w:r w:rsidRPr="00B67679">
        <w:rPr>
          <w:b/>
          <w:bCs/>
        </w:rPr>
        <w:t>Forrester Consulting TEI Studies:</w:t>
      </w:r>
      <w:r w:rsidRPr="00B67679">
        <w:t xml:space="preserve"> </w:t>
      </w:r>
      <w:r w:rsidRPr="00B67679">
        <w:rPr>
          <w:i/>
          <w:iCs/>
        </w:rPr>
        <w:t>The Projected Total Economic Impact™ Of Microsoft Copilot Studio</w:t>
      </w:r>
      <w:r w:rsidRPr="00B67679">
        <w:t xml:space="preserve"> (Validates the 106% baseline to 314% upside ROI, the 15-25% acceleration in onboarding time, and the quantifiable decrease in total operating expenses).</w:t>
      </w:r>
    </w:p>
    <w:p w14:paraId="7C8110F7" w14:textId="77777777" w:rsidR="00B67679" w:rsidRPr="00B67679" w:rsidRDefault="00B67679" w:rsidP="00B67679">
      <w:pPr>
        <w:numPr>
          <w:ilvl w:val="0"/>
          <w:numId w:val="2"/>
        </w:numPr>
      </w:pPr>
      <w:r w:rsidRPr="00B67679">
        <w:rPr>
          <w:b/>
          <w:bCs/>
        </w:rPr>
        <w:t>Microsoft AI/Low-Code Benchmarks:</w:t>
      </w:r>
      <w:r w:rsidRPr="00B67679">
        <w:t xml:space="preserve"> (Validates the dramatic reduction in development lifecycle times—from months to days—when transitioning from traditional pro-code AI development to natural-language, low-code agent building).</w:t>
      </w:r>
    </w:p>
    <w:p w14:paraId="7882970F"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260B"/>
    <w:multiLevelType w:val="multilevel"/>
    <w:tmpl w:val="38AC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26DD1"/>
    <w:multiLevelType w:val="multilevel"/>
    <w:tmpl w:val="5FF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673894">
    <w:abstractNumId w:val="1"/>
  </w:num>
  <w:num w:numId="2" w16cid:durableId="175161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679"/>
    <w:rsid w:val="003D3A6D"/>
    <w:rsid w:val="0085699E"/>
    <w:rsid w:val="00B67679"/>
    <w:rsid w:val="00BE4F7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8C50"/>
  <w15:chartTrackingRefBased/>
  <w15:docId w15:val="{CB76E126-2953-4AEF-90EA-47C9407CE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679"/>
    <w:rPr>
      <w:rFonts w:eastAsiaTheme="majorEastAsia" w:cstheme="majorBidi"/>
      <w:color w:val="272727" w:themeColor="text1" w:themeTint="D8"/>
    </w:rPr>
  </w:style>
  <w:style w:type="paragraph" w:styleId="Title">
    <w:name w:val="Title"/>
    <w:basedOn w:val="Normal"/>
    <w:next w:val="Normal"/>
    <w:link w:val="TitleChar"/>
    <w:uiPriority w:val="10"/>
    <w:qFormat/>
    <w:rsid w:val="00B67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679"/>
    <w:pPr>
      <w:spacing w:before="160"/>
      <w:jc w:val="center"/>
    </w:pPr>
    <w:rPr>
      <w:i/>
      <w:iCs/>
      <w:color w:val="404040" w:themeColor="text1" w:themeTint="BF"/>
    </w:rPr>
  </w:style>
  <w:style w:type="character" w:customStyle="1" w:styleId="QuoteChar">
    <w:name w:val="Quote Char"/>
    <w:basedOn w:val="DefaultParagraphFont"/>
    <w:link w:val="Quote"/>
    <w:uiPriority w:val="29"/>
    <w:rsid w:val="00B67679"/>
    <w:rPr>
      <w:i/>
      <w:iCs/>
      <w:color w:val="404040" w:themeColor="text1" w:themeTint="BF"/>
    </w:rPr>
  </w:style>
  <w:style w:type="paragraph" w:styleId="ListParagraph">
    <w:name w:val="List Paragraph"/>
    <w:basedOn w:val="Normal"/>
    <w:uiPriority w:val="34"/>
    <w:qFormat/>
    <w:rsid w:val="00B67679"/>
    <w:pPr>
      <w:ind w:left="720"/>
      <w:contextualSpacing/>
    </w:pPr>
  </w:style>
  <w:style w:type="character" w:styleId="IntenseEmphasis">
    <w:name w:val="Intense Emphasis"/>
    <w:basedOn w:val="DefaultParagraphFont"/>
    <w:uiPriority w:val="21"/>
    <w:qFormat/>
    <w:rsid w:val="00B67679"/>
    <w:rPr>
      <w:i/>
      <w:iCs/>
      <w:color w:val="0F4761" w:themeColor="accent1" w:themeShade="BF"/>
    </w:rPr>
  </w:style>
  <w:style w:type="paragraph" w:styleId="IntenseQuote">
    <w:name w:val="Intense Quote"/>
    <w:basedOn w:val="Normal"/>
    <w:next w:val="Normal"/>
    <w:link w:val="IntenseQuoteChar"/>
    <w:uiPriority w:val="30"/>
    <w:qFormat/>
    <w:rsid w:val="00B6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679"/>
    <w:rPr>
      <w:i/>
      <w:iCs/>
      <w:color w:val="0F4761" w:themeColor="accent1" w:themeShade="BF"/>
    </w:rPr>
  </w:style>
  <w:style w:type="character" w:styleId="IntenseReference">
    <w:name w:val="Intense Reference"/>
    <w:basedOn w:val="DefaultParagraphFont"/>
    <w:uiPriority w:val="32"/>
    <w:qFormat/>
    <w:rsid w:val="00B67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1016</Words>
  <Characters>5795</Characters>
  <Application>Microsoft Office Word</Application>
  <DocSecurity>0</DocSecurity>
  <Lines>48</Lines>
  <Paragraphs>13</Paragraphs>
  <ScaleCrop>false</ScaleCrop>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2026-04-26T15:54:00Z</dcterms:created>
  <dcterms:modified xsi:type="dcterms:W3CDTF">2026-04-26T15:55:00Z</dcterms:modified>
</cp:coreProperties>
</file>