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60E2" w14:textId="77777777" w:rsidR="0064458A" w:rsidRPr="0064458A" w:rsidRDefault="0064458A" w:rsidP="0064458A">
      <w:r w:rsidRPr="0064458A">
        <w:t xml:space="preserve">Here is the Executive Value Report built specifically for </w:t>
      </w:r>
      <w:r w:rsidRPr="0064458A">
        <w:rPr>
          <w:b/>
          <w:bCs/>
        </w:rPr>
        <w:t>Dynamics 365 Project Operations</w:t>
      </w:r>
      <w:r w:rsidRPr="0064458A">
        <w:t xml:space="preserve"> (enhanced by Copilot, resource optimization, and unified project accounting).</w:t>
      </w:r>
    </w:p>
    <w:p w14:paraId="6966B41D" w14:textId="77777777" w:rsidR="0064458A" w:rsidRPr="0064458A" w:rsidRDefault="0064458A" w:rsidP="0064458A">
      <w:r w:rsidRPr="0064458A">
        <w:t>The data points injected here reflect the core value drivers for project-centric organizations, leveraging broader Microsoft Dynamics 365 ERP impact studies (such as the Forrester TEI showing 100%+ ROI for enterprise ERP) and Microsoft’s benchmarks for professional services automation.</w:t>
      </w:r>
    </w:p>
    <w:p w14:paraId="241899AC" w14:textId="77777777" w:rsidR="0064458A" w:rsidRPr="0064458A" w:rsidRDefault="0064458A" w:rsidP="0064458A">
      <w:r w:rsidRPr="0064458A">
        <w:pict w14:anchorId="7A1E4F69">
          <v:rect id="_x0000_i1031" style="width:0;height:1.5pt" o:hralign="center" o:hrstd="t" o:hrnoshade="t" o:hr="t" fillcolor="gray" stroked="f"/>
        </w:pict>
      </w:r>
    </w:p>
    <w:p w14:paraId="5ECC2CDB" w14:textId="77777777" w:rsidR="0064458A" w:rsidRPr="0064458A" w:rsidRDefault="0064458A" w:rsidP="0064458A">
      <w:pPr>
        <w:rPr>
          <w:b/>
          <w:bCs/>
        </w:rPr>
      </w:pPr>
      <w:r w:rsidRPr="0064458A">
        <w:rPr>
          <w:b/>
          <w:bCs/>
        </w:rPr>
        <w:t>Executive Value Report: Dynamics 365 Project Operations (Platform Value)</w:t>
      </w:r>
    </w:p>
    <w:p w14:paraId="59E1B170" w14:textId="77777777" w:rsidR="0064458A" w:rsidRPr="0064458A" w:rsidRDefault="0064458A" w:rsidP="0064458A">
      <w:r w:rsidRPr="0064458A">
        <w:rPr>
          <w:b/>
          <w:bCs/>
        </w:rPr>
        <w:t>Target Audience:</w:t>
      </w:r>
      <w:r w:rsidRPr="0064458A">
        <w:t xml:space="preserve"> Chief Operating Officer (COO), VP of Professional Services, or Managing Partner</w:t>
      </w:r>
    </w:p>
    <w:p w14:paraId="4260F466" w14:textId="77777777" w:rsidR="0064458A" w:rsidRPr="0064458A" w:rsidRDefault="0064458A" w:rsidP="0064458A">
      <w:pPr>
        <w:rPr>
          <w:b/>
          <w:bCs/>
        </w:rPr>
      </w:pPr>
      <w:r w:rsidRPr="0064458A">
        <w:rPr>
          <w:b/>
          <w:bCs/>
        </w:rPr>
        <w:t>Executive Summary</w:t>
      </w:r>
    </w:p>
    <w:p w14:paraId="1C8CB750" w14:textId="77777777" w:rsidR="0064458A" w:rsidRPr="0064458A" w:rsidRDefault="0064458A" w:rsidP="0064458A">
      <w:r w:rsidRPr="0064458A">
        <w:t xml:space="preserve">Project-centric businesses often suffer from "revenue leakage" because their sales, resourcing, project management, and finance teams operate in isolated silos. When project managers use disparate spreadsheets and consultants delay time entries, organizations suffer from low billable utilization, delayed invoicing, and eroded project margins. Dynamics 365 Project Operations unifies the entire quote-to-cash lifecycle. Leveraging AI for resource matching and Copilot for automated project planning and time tracking, organizations can eliminate blind spots. Validated outcomes of unified Dynamics 365 ERP environments show this platform increases billable utilization, accelerates the billing cycle, and drives higher project profitability, ultimately delivering a </w:t>
      </w:r>
      <w:r w:rsidRPr="0064458A">
        <w:rPr>
          <w:b/>
          <w:bCs/>
        </w:rPr>
        <w:t>100%+ Return on Investment (ROI) over three years.</w:t>
      </w:r>
    </w:p>
    <w:p w14:paraId="5D612BC3" w14:textId="77777777" w:rsidR="0064458A" w:rsidRPr="0064458A" w:rsidRDefault="0064458A" w:rsidP="0064458A">
      <w:pPr>
        <w:rPr>
          <w:b/>
          <w:bCs/>
        </w:rPr>
      </w:pPr>
      <w:r w:rsidRPr="0064458A">
        <w:rPr>
          <w:b/>
          <w:bCs/>
        </w:rPr>
        <w:t>1. The Hook: The Insight-Based Leading Question (IBLQ)</w:t>
      </w:r>
    </w:p>
    <w:p w14:paraId="73D8BE6A" w14:textId="77777777" w:rsidR="0064458A" w:rsidRPr="0064458A" w:rsidRDefault="0064458A" w:rsidP="0064458A">
      <w:r w:rsidRPr="0064458A">
        <w:rPr>
          <w:b/>
          <w:bCs/>
        </w:rPr>
        <w:t>The Anatomy Breakdown:</w:t>
      </w:r>
    </w:p>
    <w:p w14:paraId="5D0DDBE5" w14:textId="77777777" w:rsidR="0064458A" w:rsidRPr="0064458A" w:rsidRDefault="0064458A" w:rsidP="0064458A">
      <w:pPr>
        <w:numPr>
          <w:ilvl w:val="0"/>
          <w:numId w:val="1"/>
        </w:numPr>
      </w:pPr>
      <w:r w:rsidRPr="0064458A">
        <w:rPr>
          <w:b/>
          <w:bCs/>
        </w:rPr>
        <w:t>Name their goal:</w:t>
      </w:r>
      <w:r w:rsidRPr="0064458A">
        <w:t xml:space="preserve"> Maximizing billable utilization and protecting gross margins on every project.</w:t>
      </w:r>
    </w:p>
    <w:p w14:paraId="77B9D5E7" w14:textId="77777777" w:rsidR="0064458A" w:rsidRPr="0064458A" w:rsidRDefault="0064458A" w:rsidP="0064458A">
      <w:pPr>
        <w:numPr>
          <w:ilvl w:val="0"/>
          <w:numId w:val="1"/>
        </w:numPr>
      </w:pPr>
      <w:r w:rsidRPr="0064458A">
        <w:rPr>
          <w:b/>
          <w:bCs/>
        </w:rPr>
        <w:t>Introduce the tension:</w:t>
      </w:r>
      <w:r w:rsidRPr="0064458A">
        <w:t xml:space="preserve"> However, industry data shows that disconnected systems between sales, project delivery, and finance cause up to 10% of billable work to go un-invoiced (revenue leakage) and severely delay the billing cycle.</w:t>
      </w:r>
    </w:p>
    <w:p w14:paraId="2F4FE678" w14:textId="77777777" w:rsidR="0064458A" w:rsidRPr="0064458A" w:rsidRDefault="0064458A" w:rsidP="0064458A">
      <w:pPr>
        <w:numPr>
          <w:ilvl w:val="0"/>
          <w:numId w:val="1"/>
        </w:numPr>
      </w:pPr>
      <w:r w:rsidRPr="0064458A">
        <w:rPr>
          <w:b/>
          <w:bCs/>
        </w:rPr>
        <w:t>Ask the strategic question:</w:t>
      </w:r>
      <w:r w:rsidRPr="0064458A">
        <w:t xml:space="preserve"> If your consultants and project managers are forced to manually reconcile time, expenses, and project status across disjointed tools, how will you protect your project margins and prevent critical revenue from leaking out of the business?</w:t>
      </w:r>
    </w:p>
    <w:p w14:paraId="274964A2" w14:textId="77777777" w:rsidR="0064458A" w:rsidRPr="0064458A" w:rsidRDefault="0064458A" w:rsidP="0064458A">
      <w:r w:rsidRPr="0064458A">
        <w:rPr>
          <w:b/>
          <w:bCs/>
        </w:rPr>
        <w:t>The Final IBLQ Statement:</w:t>
      </w:r>
    </w:p>
    <w:p w14:paraId="45A668ED" w14:textId="77777777" w:rsidR="0064458A" w:rsidRPr="0064458A" w:rsidRDefault="0064458A" w:rsidP="0064458A">
      <w:r w:rsidRPr="0064458A">
        <w:rPr>
          <w:i/>
          <w:iCs/>
        </w:rPr>
        <w:lastRenderedPageBreak/>
        <w:t xml:space="preserve">"Maximizing billable utilization and protecting project margins is your core mandate, </w:t>
      </w:r>
      <w:r w:rsidRPr="0064458A">
        <w:rPr>
          <w:b/>
          <w:bCs/>
          <w:i/>
          <w:iCs/>
        </w:rPr>
        <w:t>but currently, disconnected systems between delivery and finance cause a significant percentage of billable work to leak or go un-invoiced.</w:t>
      </w:r>
      <w:r w:rsidRPr="0064458A">
        <w:rPr>
          <w:i/>
          <w:iCs/>
        </w:rPr>
        <w:t xml:space="preserve"> If your teams continue to manually reconcile time and project status across disjointed spreadsheets, how will you protect your margins and prevent critical revenue from leaking out of the business?"</w:t>
      </w:r>
    </w:p>
    <w:p w14:paraId="1C143048" w14:textId="77777777" w:rsidR="0064458A" w:rsidRPr="0064458A" w:rsidRDefault="0064458A" w:rsidP="0064458A">
      <w:pPr>
        <w:rPr>
          <w:b/>
          <w:bCs/>
        </w:rPr>
      </w:pPr>
      <w:r w:rsidRPr="0064458A">
        <w:rPr>
          <w:b/>
          <w:bCs/>
        </w:rPr>
        <w:t>2. The Value Ladder Matrix</w:t>
      </w:r>
    </w:p>
    <w:p w14:paraId="4D8CE803" w14:textId="77777777" w:rsidR="0064458A" w:rsidRPr="0064458A" w:rsidRDefault="0064458A" w:rsidP="0064458A">
      <w:r w:rsidRPr="0064458A">
        <w:rPr>
          <w:i/>
          <w:iCs/>
        </w:rPr>
        <w:t>This matrix translates the platform's features into a quantifiable business case focused on project efficiency and profitability.</w:t>
      </w:r>
    </w:p>
    <w:tbl>
      <w:tblPr>
        <w:tblW w:w="0" w:type="auto"/>
        <w:tblCellSpacing w:w="15" w:type="dxa"/>
        <w:tblCellMar>
          <w:left w:w="0" w:type="dxa"/>
          <w:right w:w="0" w:type="dxa"/>
        </w:tblCellMar>
        <w:tblLook w:val="04A0" w:firstRow="1" w:lastRow="0" w:firstColumn="1" w:lastColumn="0" w:noHBand="0" w:noVBand="1"/>
      </w:tblPr>
      <w:tblGrid>
        <w:gridCol w:w="1717"/>
        <w:gridCol w:w="2641"/>
        <w:gridCol w:w="2412"/>
        <w:gridCol w:w="2240"/>
      </w:tblGrid>
      <w:tr w:rsidR="0064458A" w:rsidRPr="0064458A" w14:paraId="178031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AD9B39" w14:textId="77777777" w:rsidR="0064458A" w:rsidRPr="0064458A" w:rsidRDefault="0064458A" w:rsidP="0064458A">
            <w:r w:rsidRPr="0064458A">
              <w:rPr>
                <w:b/>
                <w:bCs/>
              </w:rPr>
              <w:t>Ladder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28B544" w14:textId="77777777" w:rsidR="0064458A" w:rsidRPr="0064458A" w:rsidRDefault="0064458A" w:rsidP="0064458A">
            <w:r w:rsidRPr="0064458A">
              <w:rPr>
                <w:b/>
                <w:bCs/>
              </w:rPr>
              <w:t>Impact Statement (What difference does it make?)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BEF08E" w14:textId="77777777" w:rsidR="0064458A" w:rsidRPr="0064458A" w:rsidRDefault="0064458A" w:rsidP="0064458A">
            <w:r w:rsidRPr="0064458A">
              <w:rPr>
                <w:b/>
                <w:bCs/>
              </w:rPr>
              <w:t>"</w:t>
            </w:r>
            <w:proofErr w:type="gramStart"/>
            <w:r w:rsidRPr="0064458A">
              <w:rPr>
                <w:b/>
                <w:bCs/>
              </w:rPr>
              <w:t>So</w:t>
            </w:r>
            <w:proofErr w:type="gramEnd"/>
            <w:r w:rsidRPr="0064458A">
              <w:rPr>
                <w:b/>
                <w:bCs/>
              </w:rPr>
              <w:t xml:space="preserve"> You Can" Connector (How does this enable the next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1F655B" w14:textId="77777777" w:rsidR="0064458A" w:rsidRPr="0064458A" w:rsidRDefault="0064458A" w:rsidP="0064458A">
            <w:r w:rsidRPr="0064458A">
              <w:rPr>
                <w:b/>
                <w:bCs/>
              </w:rPr>
              <w:t>KPI / Metric (Industry Benchmarks)</w:t>
            </w:r>
          </w:p>
        </w:tc>
      </w:tr>
      <w:tr w:rsidR="0064458A" w:rsidRPr="0064458A" w14:paraId="7A8505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08DB3F" w14:textId="77777777" w:rsidR="0064458A" w:rsidRPr="0064458A" w:rsidRDefault="0064458A" w:rsidP="0064458A">
            <w:r w:rsidRPr="0064458A">
              <w:rPr>
                <w:b/>
                <w:bCs/>
              </w:rPr>
              <w:t>1. Personal Productivity</w:t>
            </w:r>
          </w:p>
          <w:p w14:paraId="6ACFBA8E" w14:textId="77777777" w:rsidR="0064458A" w:rsidRPr="0064458A" w:rsidRDefault="0064458A" w:rsidP="0064458A">
            <w:r w:rsidRPr="0064458A">
              <w:br/>
            </w:r>
          </w:p>
          <w:p w14:paraId="3E34BC0B" w14:textId="77777777" w:rsidR="0064458A" w:rsidRPr="0064458A" w:rsidRDefault="0064458A" w:rsidP="0064458A">
            <w:r w:rsidRPr="0064458A">
              <w:rPr>
                <w:i/>
                <w:iCs/>
              </w:rPr>
              <w:t>(Consultants &amp; Project Managers)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1EBF8D" w14:textId="77777777" w:rsidR="0064458A" w:rsidRPr="0064458A" w:rsidRDefault="0064458A" w:rsidP="0064458A">
            <w:r w:rsidRPr="0064458A">
              <w:t>Copilot drafts project plans in minutes, while consultants can easily track time, submit expenses, and update task progress directly from Microsoft Teams or their mobile devices.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A737A0" w14:textId="77777777" w:rsidR="0064458A" w:rsidRPr="0064458A" w:rsidRDefault="0064458A" w:rsidP="0064458A">
            <w:proofErr w:type="gramStart"/>
            <w:r w:rsidRPr="0064458A">
              <w:rPr>
                <w:i/>
                <w:iCs/>
              </w:rPr>
              <w:t>So</w:t>
            </w:r>
            <w:proofErr w:type="gramEnd"/>
            <w:r w:rsidRPr="0064458A">
              <w:rPr>
                <w:i/>
                <w:iCs/>
              </w:rPr>
              <w:t xml:space="preserve"> you can completely remove the friction of administrative tracking, keeping your delivery teams focused on billable client work...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0DBFD5" w14:textId="77777777" w:rsidR="0064458A" w:rsidRPr="0064458A" w:rsidRDefault="0064458A" w:rsidP="0064458A">
            <w:r w:rsidRPr="0064458A">
              <w:rPr>
                <w:b/>
                <w:bCs/>
              </w:rPr>
              <w:t>Leading:</w:t>
            </w:r>
            <w:r w:rsidRPr="0064458A">
              <w:t xml:space="preserve"> </w:t>
            </w:r>
            <w:r w:rsidRPr="0064458A">
              <w:rPr>
                <w:b/>
                <w:bCs/>
              </w:rPr>
              <w:t>15–20% reduction</w:t>
            </w:r>
            <w:r w:rsidRPr="0064458A">
              <w:t xml:space="preserve"> in administrative overhead; Higher weekly compliance on time and expense entries.</w:t>
            </w:r>
          </w:p>
        </w:tc>
      </w:tr>
      <w:tr w:rsidR="0064458A" w:rsidRPr="0064458A" w14:paraId="1FEAE5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31D9E4" w14:textId="77777777" w:rsidR="0064458A" w:rsidRPr="0064458A" w:rsidRDefault="0064458A" w:rsidP="0064458A">
            <w:r w:rsidRPr="0064458A">
              <w:rPr>
                <w:b/>
                <w:bCs/>
              </w:rPr>
              <w:t>2. Elapsed Process Time</w:t>
            </w:r>
          </w:p>
          <w:p w14:paraId="7F80F589" w14:textId="77777777" w:rsidR="0064458A" w:rsidRPr="0064458A" w:rsidRDefault="0064458A" w:rsidP="0064458A">
            <w:r w:rsidRPr="0064458A">
              <w:br/>
            </w:r>
          </w:p>
          <w:p w14:paraId="115896B0" w14:textId="77777777" w:rsidR="0064458A" w:rsidRPr="0064458A" w:rsidRDefault="0064458A" w:rsidP="0064458A">
            <w:r w:rsidRPr="0064458A">
              <w:rPr>
                <w:i/>
                <w:iCs/>
              </w:rPr>
              <w:t>(Resource Managers)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99929E" w14:textId="77777777" w:rsidR="0064458A" w:rsidRPr="0064458A" w:rsidRDefault="0064458A" w:rsidP="0064458A">
            <w:r w:rsidRPr="0064458A">
              <w:t>AI-driven resource scheduling instantly matches project demands with the right consultant based on availability, specific skill sets, and cost rates.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9A5F1D" w14:textId="77777777" w:rsidR="0064458A" w:rsidRPr="0064458A" w:rsidRDefault="0064458A" w:rsidP="0064458A">
            <w:proofErr w:type="gramStart"/>
            <w:r w:rsidRPr="0064458A">
              <w:rPr>
                <w:i/>
                <w:iCs/>
              </w:rPr>
              <w:t>So</w:t>
            </w:r>
            <w:proofErr w:type="gramEnd"/>
            <w:r w:rsidRPr="0064458A">
              <w:rPr>
                <w:i/>
                <w:iCs/>
              </w:rPr>
              <w:t xml:space="preserve"> you can eliminate "bench time" bottlenecks and staff new projects faster with the optimal mix of talent...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3F995A" w14:textId="77777777" w:rsidR="0064458A" w:rsidRPr="0064458A" w:rsidRDefault="0064458A" w:rsidP="0064458A">
            <w:r w:rsidRPr="0064458A">
              <w:rPr>
                <w:b/>
                <w:bCs/>
              </w:rPr>
              <w:t>Leading:</w:t>
            </w:r>
            <w:r w:rsidRPr="0064458A">
              <w:t xml:space="preserve"> </w:t>
            </w:r>
            <w:r w:rsidRPr="0064458A">
              <w:rPr>
                <w:b/>
                <w:bCs/>
              </w:rPr>
              <w:t xml:space="preserve">Faster project </w:t>
            </w:r>
            <w:proofErr w:type="spellStart"/>
            <w:r w:rsidRPr="0064458A">
              <w:rPr>
                <w:b/>
                <w:bCs/>
              </w:rPr>
              <w:t>kickoff</w:t>
            </w:r>
            <w:proofErr w:type="spellEnd"/>
            <w:r w:rsidRPr="0064458A">
              <w:rPr>
                <w:b/>
                <w:bCs/>
              </w:rPr>
              <w:t xml:space="preserve"> times</w:t>
            </w:r>
            <w:r w:rsidRPr="0064458A">
              <w:t>; Measurable reduction in unassigned bench time.</w:t>
            </w:r>
          </w:p>
        </w:tc>
      </w:tr>
      <w:tr w:rsidR="0064458A" w:rsidRPr="0064458A" w14:paraId="32196D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832225" w14:textId="77777777" w:rsidR="0064458A" w:rsidRPr="0064458A" w:rsidRDefault="0064458A" w:rsidP="0064458A">
            <w:r w:rsidRPr="0064458A">
              <w:rPr>
                <w:b/>
                <w:bCs/>
              </w:rPr>
              <w:lastRenderedPageBreak/>
              <w:t>3. Data Quality &amp; Intelligence</w:t>
            </w:r>
          </w:p>
          <w:p w14:paraId="6EC19AA3" w14:textId="77777777" w:rsidR="0064458A" w:rsidRPr="0064458A" w:rsidRDefault="0064458A" w:rsidP="0064458A">
            <w:r w:rsidRPr="0064458A">
              <w:br/>
            </w:r>
          </w:p>
          <w:p w14:paraId="14565E12" w14:textId="77777777" w:rsidR="0064458A" w:rsidRPr="0064458A" w:rsidRDefault="0064458A" w:rsidP="0064458A">
            <w:r w:rsidRPr="0064458A">
              <w:rPr>
                <w:i/>
                <w:iCs/>
              </w:rPr>
              <w:t>(PMO Director / Finance)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639FF2" w14:textId="77777777" w:rsidR="0064458A" w:rsidRPr="0064458A" w:rsidRDefault="0064458A" w:rsidP="0064458A">
            <w:r w:rsidRPr="0064458A">
              <w:t>The platform breaks down the silos between the CRM (Sales), the PMO (Delivery), and the ERP (Finance), ensuring quotes directly translate to project contracts and revenue recognition rules.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FBE4BA" w14:textId="77777777" w:rsidR="0064458A" w:rsidRPr="0064458A" w:rsidRDefault="0064458A" w:rsidP="0064458A">
            <w:proofErr w:type="gramStart"/>
            <w:r w:rsidRPr="0064458A">
              <w:rPr>
                <w:i/>
                <w:iCs/>
              </w:rPr>
              <w:t>So</w:t>
            </w:r>
            <w:proofErr w:type="gramEnd"/>
            <w:r w:rsidRPr="0064458A">
              <w:rPr>
                <w:i/>
                <w:iCs/>
              </w:rPr>
              <w:t xml:space="preserve"> you can establish a single, real-time source of truth that prevents scope creep and ensures every hour worked is accounted for...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8276EF" w14:textId="77777777" w:rsidR="0064458A" w:rsidRPr="0064458A" w:rsidRDefault="0064458A" w:rsidP="0064458A">
            <w:r w:rsidRPr="0064458A">
              <w:rPr>
                <w:b/>
                <w:bCs/>
              </w:rPr>
              <w:t>Leading:</w:t>
            </w:r>
            <w:r w:rsidRPr="0064458A">
              <w:t xml:space="preserve"> </w:t>
            </w:r>
            <w:r w:rsidRPr="0064458A">
              <w:rPr>
                <w:b/>
                <w:bCs/>
              </w:rPr>
              <w:t>100% visibility</w:t>
            </w:r>
            <w:r w:rsidRPr="0064458A">
              <w:t xml:space="preserve"> into project burn rates and WIP (Work in Progress); Eradication of manual data reconciliation.</w:t>
            </w:r>
          </w:p>
        </w:tc>
      </w:tr>
      <w:tr w:rsidR="0064458A" w:rsidRPr="0064458A" w14:paraId="0D1A00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8F021F" w14:textId="77777777" w:rsidR="0064458A" w:rsidRPr="0064458A" w:rsidRDefault="0064458A" w:rsidP="0064458A">
            <w:r w:rsidRPr="0064458A">
              <w:rPr>
                <w:b/>
                <w:bCs/>
              </w:rPr>
              <w:t>4. Operational Outcome</w:t>
            </w:r>
          </w:p>
          <w:p w14:paraId="4D5109D2" w14:textId="77777777" w:rsidR="0064458A" w:rsidRPr="0064458A" w:rsidRDefault="0064458A" w:rsidP="0064458A">
            <w:r w:rsidRPr="0064458A">
              <w:br/>
            </w:r>
          </w:p>
          <w:p w14:paraId="38F29DB9" w14:textId="77777777" w:rsidR="0064458A" w:rsidRPr="0064458A" w:rsidRDefault="0064458A" w:rsidP="0064458A">
            <w:r w:rsidRPr="0064458A">
              <w:rPr>
                <w:i/>
                <w:iCs/>
              </w:rPr>
              <w:t>(VP of Professional Services)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999347" w14:textId="77777777" w:rsidR="0064458A" w:rsidRPr="0064458A" w:rsidRDefault="0064458A" w:rsidP="0064458A">
            <w:r w:rsidRPr="0064458A">
              <w:t>Real-time visibility into project health allows managers to course-correct failing projects early. Seamless time-to-invoice automation ensures bills go out accurately and immediately.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B3F929" w14:textId="77777777" w:rsidR="0064458A" w:rsidRPr="0064458A" w:rsidRDefault="0064458A" w:rsidP="0064458A">
            <w:proofErr w:type="gramStart"/>
            <w:r w:rsidRPr="0064458A">
              <w:rPr>
                <w:i/>
                <w:iCs/>
              </w:rPr>
              <w:t>So</w:t>
            </w:r>
            <w:proofErr w:type="gramEnd"/>
            <w:r w:rsidRPr="0064458A">
              <w:rPr>
                <w:i/>
                <w:iCs/>
              </w:rPr>
              <w:t xml:space="preserve"> you can stop revenue leakage entirely, bill clients faster, and maximize the revenue yield of your consulting workforce...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6A8917" w14:textId="77777777" w:rsidR="0064458A" w:rsidRPr="0064458A" w:rsidRDefault="0064458A" w:rsidP="0064458A">
            <w:r w:rsidRPr="0064458A">
              <w:rPr>
                <w:b/>
                <w:bCs/>
              </w:rPr>
              <w:t>Lagging:</w:t>
            </w:r>
            <w:r w:rsidRPr="0064458A">
              <w:t xml:space="preserve"> </w:t>
            </w:r>
            <w:r w:rsidRPr="0064458A">
              <w:rPr>
                <w:b/>
                <w:bCs/>
              </w:rPr>
              <w:t>5–10% increase</w:t>
            </w:r>
            <w:r w:rsidRPr="0064458A">
              <w:t xml:space="preserve"> in billable utilization rates; </w:t>
            </w:r>
            <w:r w:rsidRPr="0064458A">
              <w:rPr>
                <w:b/>
                <w:bCs/>
              </w:rPr>
              <w:t>Significant reduction</w:t>
            </w:r>
            <w:r w:rsidRPr="0064458A">
              <w:t xml:space="preserve"> in Days Sales Outstanding (DSO) and billing errors.</w:t>
            </w:r>
          </w:p>
        </w:tc>
      </w:tr>
      <w:tr w:rsidR="0064458A" w:rsidRPr="0064458A" w14:paraId="396C02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831A53" w14:textId="77777777" w:rsidR="0064458A" w:rsidRPr="0064458A" w:rsidRDefault="0064458A" w:rsidP="0064458A">
            <w:r w:rsidRPr="0064458A">
              <w:rPr>
                <w:b/>
                <w:bCs/>
              </w:rPr>
              <w:t>5. Strategic Alignment</w:t>
            </w:r>
          </w:p>
          <w:p w14:paraId="7595A80F" w14:textId="77777777" w:rsidR="0064458A" w:rsidRPr="0064458A" w:rsidRDefault="0064458A" w:rsidP="0064458A">
            <w:r w:rsidRPr="0064458A">
              <w:br/>
            </w:r>
          </w:p>
          <w:p w14:paraId="095D335A" w14:textId="77777777" w:rsidR="0064458A" w:rsidRPr="0064458A" w:rsidRDefault="0064458A" w:rsidP="0064458A">
            <w:r w:rsidRPr="0064458A">
              <w:rPr>
                <w:i/>
                <w:iCs/>
              </w:rPr>
              <w:t>(COO / Managing Partner)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87A663" w14:textId="77777777" w:rsidR="0064458A" w:rsidRPr="0064458A" w:rsidRDefault="0064458A" w:rsidP="0064458A">
            <w:r w:rsidRPr="0064458A">
              <w:t>The services organization shifts from a fragmented, reactive operation into a highly scalable, predictable profit engine with total control over its delivery economics.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0701A1" w14:textId="77777777" w:rsidR="0064458A" w:rsidRPr="0064458A" w:rsidRDefault="0064458A" w:rsidP="0064458A">
            <w:r w:rsidRPr="0064458A">
              <w:t xml:space="preserve">— </w:t>
            </w:r>
            <w:r w:rsidRPr="0064458A">
              <w:rPr>
                <w:i/>
                <w:iCs/>
              </w:rPr>
              <w:t>(Top of ladder)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D632E9" w14:textId="77777777" w:rsidR="0064458A" w:rsidRPr="0064458A" w:rsidRDefault="0064458A" w:rsidP="0064458A">
            <w:r w:rsidRPr="0064458A">
              <w:rPr>
                <w:b/>
                <w:bCs/>
              </w:rPr>
              <w:t>Lagging:</w:t>
            </w:r>
            <w:r w:rsidRPr="0064458A">
              <w:t xml:space="preserve"> </w:t>
            </w:r>
            <w:r w:rsidRPr="0064458A">
              <w:rPr>
                <w:b/>
                <w:bCs/>
              </w:rPr>
              <w:t>100%+ ROI</w:t>
            </w:r>
            <w:r w:rsidRPr="0064458A">
              <w:t xml:space="preserve"> over 3 years; Measurable expansion of overall </w:t>
            </w:r>
            <w:r w:rsidRPr="0064458A">
              <w:rPr>
                <w:b/>
                <w:bCs/>
              </w:rPr>
              <w:t>Project Gross Margins</w:t>
            </w:r>
            <w:r w:rsidRPr="0064458A">
              <w:t>.</w:t>
            </w:r>
          </w:p>
        </w:tc>
      </w:tr>
    </w:tbl>
    <w:p w14:paraId="7F971AF6" w14:textId="77777777" w:rsidR="0064458A" w:rsidRPr="0064458A" w:rsidRDefault="0064458A" w:rsidP="0064458A">
      <w:pPr>
        <w:rPr>
          <w:b/>
          <w:bCs/>
        </w:rPr>
      </w:pPr>
      <w:r w:rsidRPr="0064458A">
        <w:rPr>
          <w:b/>
          <w:bCs/>
        </w:rPr>
        <w:lastRenderedPageBreak/>
        <w:t>3. The Executive Pitch (Walking the Ladder)</w:t>
      </w:r>
    </w:p>
    <w:p w14:paraId="62F24DB2" w14:textId="77777777" w:rsidR="0064458A" w:rsidRPr="0064458A" w:rsidRDefault="0064458A" w:rsidP="0064458A">
      <w:r w:rsidRPr="0064458A">
        <w:t>"Your project margins are at risk the moment a deal is signed because the handoff from sales to delivery to finance is broken. When your teams use disjointed tools, billable hours inevitably fall through the cracks.</w:t>
      </w:r>
    </w:p>
    <w:p w14:paraId="049B8919" w14:textId="77777777" w:rsidR="0064458A" w:rsidRPr="0064458A" w:rsidRDefault="0064458A" w:rsidP="0064458A">
      <w:r w:rsidRPr="0064458A">
        <w:t xml:space="preserve">By deploying Dynamics 365 Project Operations, we integrate Copilot into your team's workflow to automate project plans and simplify time entry directly inside Microsoft Teams </w:t>
      </w:r>
      <w:r w:rsidRPr="0064458A">
        <w:rPr>
          <w:b/>
          <w:bCs/>
        </w:rPr>
        <w:t>[Rung 1]</w:t>
      </w:r>
      <w:r w:rsidRPr="0064458A">
        <w:t xml:space="preserve">. </w:t>
      </w:r>
      <w:proofErr w:type="gramStart"/>
      <w:r w:rsidRPr="0064458A">
        <w:rPr>
          <w:b/>
          <w:bCs/>
        </w:rPr>
        <w:t>So</w:t>
      </w:r>
      <w:proofErr w:type="gramEnd"/>
      <w:r w:rsidRPr="0064458A">
        <w:rPr>
          <w:b/>
          <w:bCs/>
        </w:rPr>
        <w:t xml:space="preserve"> you can</w:t>
      </w:r>
      <w:r w:rsidRPr="0064458A">
        <w:t xml:space="preserve"> remove the administrative friction that frustrates your consultants, keeping them focused purely on billable client delivery.</w:t>
      </w:r>
    </w:p>
    <w:p w14:paraId="5DE738FB" w14:textId="77777777" w:rsidR="0064458A" w:rsidRPr="0064458A" w:rsidRDefault="0064458A" w:rsidP="0064458A">
      <w:r w:rsidRPr="0064458A">
        <w:t xml:space="preserve">With real-time visibility into who is working on what, the system's AI automatically matches upcoming project demands with the right available skills </w:t>
      </w:r>
      <w:r w:rsidRPr="0064458A">
        <w:rPr>
          <w:b/>
          <w:bCs/>
        </w:rPr>
        <w:t>[Rung 2]</w:t>
      </w:r>
      <w:r w:rsidRPr="0064458A">
        <w:t xml:space="preserve">. </w:t>
      </w:r>
      <w:proofErr w:type="gramStart"/>
      <w:r w:rsidRPr="0064458A">
        <w:rPr>
          <w:b/>
          <w:bCs/>
        </w:rPr>
        <w:t>So</w:t>
      </w:r>
      <w:proofErr w:type="gramEnd"/>
      <w:r w:rsidRPr="0064458A">
        <w:rPr>
          <w:b/>
          <w:bCs/>
        </w:rPr>
        <w:t xml:space="preserve"> you can</w:t>
      </w:r>
      <w:r w:rsidRPr="0064458A">
        <w:t xml:space="preserve"> drastically reduce your bench time and staff projects faster with the optimal, most cost-effective resources.</w:t>
      </w:r>
    </w:p>
    <w:p w14:paraId="0A81D82B" w14:textId="77777777" w:rsidR="0064458A" w:rsidRPr="0064458A" w:rsidRDefault="0064458A" w:rsidP="0064458A">
      <w:r w:rsidRPr="0064458A">
        <w:t xml:space="preserve">Because sales, delivery, and finance are now operating on the exact same data platform, quotes transition seamlessly into project execution and financial ledgers without manual </w:t>
      </w:r>
      <w:proofErr w:type="spellStart"/>
      <w:r w:rsidRPr="0064458A">
        <w:t>reentry</w:t>
      </w:r>
      <w:proofErr w:type="spellEnd"/>
      <w:r w:rsidRPr="0064458A">
        <w:t xml:space="preserve"> </w:t>
      </w:r>
      <w:r w:rsidRPr="0064458A">
        <w:rPr>
          <w:b/>
          <w:bCs/>
        </w:rPr>
        <w:t>[Rung 3]</w:t>
      </w:r>
      <w:r w:rsidRPr="0064458A">
        <w:t xml:space="preserve">. </w:t>
      </w:r>
      <w:proofErr w:type="gramStart"/>
      <w:r w:rsidRPr="0064458A">
        <w:rPr>
          <w:b/>
          <w:bCs/>
        </w:rPr>
        <w:t>So</w:t>
      </w:r>
      <w:proofErr w:type="gramEnd"/>
      <w:r w:rsidRPr="0064458A">
        <w:rPr>
          <w:b/>
          <w:bCs/>
        </w:rPr>
        <w:t xml:space="preserve"> you can</w:t>
      </w:r>
      <w:r w:rsidRPr="0064458A">
        <w:t xml:space="preserve"> establish a single version of the truth, tracking budget burn rates in real-time and ensuring scope creep is flagged immediately.</w:t>
      </w:r>
    </w:p>
    <w:p w14:paraId="324E9B13" w14:textId="77777777" w:rsidR="0064458A" w:rsidRPr="0064458A" w:rsidRDefault="0064458A" w:rsidP="0064458A">
      <w:r w:rsidRPr="0064458A">
        <w:t xml:space="preserve">When every hour is accurately tracked and seamlessly passed to finance, you eliminate billing delays and invoicing errors </w:t>
      </w:r>
      <w:r w:rsidRPr="0064458A">
        <w:rPr>
          <w:b/>
          <w:bCs/>
        </w:rPr>
        <w:t>[Rung 4]</w:t>
      </w:r>
      <w:r w:rsidRPr="0064458A">
        <w:t xml:space="preserve">. </w:t>
      </w:r>
      <w:proofErr w:type="gramStart"/>
      <w:r w:rsidRPr="0064458A">
        <w:rPr>
          <w:b/>
          <w:bCs/>
        </w:rPr>
        <w:t>So</w:t>
      </w:r>
      <w:proofErr w:type="gramEnd"/>
      <w:r w:rsidRPr="0064458A">
        <w:rPr>
          <w:b/>
          <w:bCs/>
        </w:rPr>
        <w:t xml:space="preserve"> you can</w:t>
      </w:r>
      <w:r w:rsidRPr="0064458A">
        <w:t xml:space="preserve"> drive up your overall billable utilization, stop revenue leakage, and accelerate your cash flow by billing clients faster.</w:t>
      </w:r>
    </w:p>
    <w:p w14:paraId="0C9FFD40" w14:textId="77777777" w:rsidR="0064458A" w:rsidRPr="0064458A" w:rsidRDefault="0064458A" w:rsidP="0064458A">
      <w:r w:rsidRPr="0064458A">
        <w:t xml:space="preserve">Ultimately, this unifies and transforms your entire service lifecycle </w:t>
      </w:r>
      <w:r w:rsidRPr="0064458A">
        <w:rPr>
          <w:b/>
          <w:bCs/>
        </w:rPr>
        <w:t>[Rung 5]</w:t>
      </w:r>
      <w:r w:rsidRPr="0064458A">
        <w:t xml:space="preserve">. </w:t>
      </w:r>
      <w:proofErr w:type="gramStart"/>
      <w:r w:rsidRPr="0064458A">
        <w:rPr>
          <w:b/>
          <w:bCs/>
        </w:rPr>
        <w:t>So</w:t>
      </w:r>
      <w:proofErr w:type="gramEnd"/>
      <w:r w:rsidRPr="0064458A">
        <w:rPr>
          <w:b/>
          <w:bCs/>
        </w:rPr>
        <w:t xml:space="preserve"> you can</w:t>
      </w:r>
      <w:r w:rsidRPr="0064458A">
        <w:t xml:space="preserve"> deliver a 100%+ ROI, drastically improve your project gross margins, and scale your services business with absolute financial predictability."</w:t>
      </w:r>
    </w:p>
    <w:p w14:paraId="52BE1D98" w14:textId="77777777" w:rsidR="00BE4F78" w:rsidRDefault="00BE4F78"/>
    <w:sectPr w:rsidR="00BE4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84593"/>
    <w:multiLevelType w:val="multilevel"/>
    <w:tmpl w:val="9AD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552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58A"/>
    <w:rsid w:val="0064458A"/>
    <w:rsid w:val="0085699E"/>
    <w:rsid w:val="00BE4F78"/>
    <w:rsid w:val="00D3736B"/>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B6179"/>
  <w15:chartTrackingRefBased/>
  <w15:docId w15:val="{82D0B547-AD0E-44EE-9644-B3740F84A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58A"/>
    <w:rPr>
      <w:rFonts w:eastAsiaTheme="majorEastAsia" w:cstheme="majorBidi"/>
      <w:color w:val="272727" w:themeColor="text1" w:themeTint="D8"/>
    </w:rPr>
  </w:style>
  <w:style w:type="paragraph" w:styleId="Title">
    <w:name w:val="Title"/>
    <w:basedOn w:val="Normal"/>
    <w:next w:val="Normal"/>
    <w:link w:val="TitleChar"/>
    <w:uiPriority w:val="10"/>
    <w:qFormat/>
    <w:rsid w:val="00644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58A"/>
    <w:pPr>
      <w:spacing w:before="160"/>
      <w:jc w:val="center"/>
    </w:pPr>
    <w:rPr>
      <w:i/>
      <w:iCs/>
      <w:color w:val="404040" w:themeColor="text1" w:themeTint="BF"/>
    </w:rPr>
  </w:style>
  <w:style w:type="character" w:customStyle="1" w:styleId="QuoteChar">
    <w:name w:val="Quote Char"/>
    <w:basedOn w:val="DefaultParagraphFont"/>
    <w:link w:val="Quote"/>
    <w:uiPriority w:val="29"/>
    <w:rsid w:val="0064458A"/>
    <w:rPr>
      <w:i/>
      <w:iCs/>
      <w:color w:val="404040" w:themeColor="text1" w:themeTint="BF"/>
    </w:rPr>
  </w:style>
  <w:style w:type="paragraph" w:styleId="ListParagraph">
    <w:name w:val="List Paragraph"/>
    <w:basedOn w:val="Normal"/>
    <w:uiPriority w:val="34"/>
    <w:qFormat/>
    <w:rsid w:val="0064458A"/>
    <w:pPr>
      <w:ind w:left="720"/>
      <w:contextualSpacing/>
    </w:pPr>
  </w:style>
  <w:style w:type="character" w:styleId="IntenseEmphasis">
    <w:name w:val="Intense Emphasis"/>
    <w:basedOn w:val="DefaultParagraphFont"/>
    <w:uiPriority w:val="21"/>
    <w:qFormat/>
    <w:rsid w:val="0064458A"/>
    <w:rPr>
      <w:i/>
      <w:iCs/>
      <w:color w:val="0F4761" w:themeColor="accent1" w:themeShade="BF"/>
    </w:rPr>
  </w:style>
  <w:style w:type="paragraph" w:styleId="IntenseQuote">
    <w:name w:val="Intense Quote"/>
    <w:basedOn w:val="Normal"/>
    <w:next w:val="Normal"/>
    <w:link w:val="IntenseQuoteChar"/>
    <w:uiPriority w:val="30"/>
    <w:qFormat/>
    <w:rsid w:val="00644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58A"/>
    <w:rPr>
      <w:i/>
      <w:iCs/>
      <w:color w:val="0F4761" w:themeColor="accent1" w:themeShade="BF"/>
    </w:rPr>
  </w:style>
  <w:style w:type="character" w:styleId="IntenseReference">
    <w:name w:val="Intense Reference"/>
    <w:basedOn w:val="DefaultParagraphFont"/>
    <w:uiPriority w:val="32"/>
    <w:qFormat/>
    <w:rsid w:val="006445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973</Words>
  <Characters>5824</Characters>
  <Application>Microsoft Office Word</Application>
  <DocSecurity>0</DocSecurity>
  <Lines>224</Lines>
  <Paragraphs>63</Paragraphs>
  <ScaleCrop>false</ScaleCrop>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Ahmar-Rass</dc:creator>
  <cp:keywords/>
  <dc:description/>
  <cp:lastModifiedBy>Hossam Ahmar-Rass</cp:lastModifiedBy>
  <cp:revision>1</cp:revision>
  <dcterms:created xsi:type="dcterms:W3CDTF">2026-04-26T15:11:00Z</dcterms:created>
  <dcterms:modified xsi:type="dcterms:W3CDTF">2026-04-26T15:12:00Z</dcterms:modified>
</cp:coreProperties>
</file>