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416FE13C" w14:textId="51090D21" w:rsidR="00CE22ED" w:rsidRDefault="00CE22ED" w:rsidP="00CE22ED">
          <w:pPr>
            <w:pStyle w:val="TOC1"/>
            <w:tabs>
              <w:tab w:val="left" w:pos="2718"/>
            </w:tabs>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6685609" w:history="1">
            <w:r w:rsidRPr="008431F1">
              <w:rPr>
                <w:rStyle w:val="Hyperlink"/>
                <w:noProof/>
                <w:rtl/>
              </w:rPr>
              <w:t>1-</w:t>
            </w:r>
            <w:r>
              <w:rPr>
                <w:rFonts w:asciiTheme="minorHAnsi" w:hAnsiTheme="minorHAnsi" w:cstheme="minorBidi"/>
                <w:bCs w:val="0"/>
                <w:noProof/>
                <w:kern w:val="2"/>
                <w:sz w:val="24"/>
                <w:szCs w:val="24"/>
                <w14:ligatures w14:val="standardContextual"/>
              </w:rPr>
              <w:tab/>
            </w:r>
            <w:r w:rsidRPr="008431F1">
              <w:rPr>
                <w:rStyle w:val="Hyperlink"/>
                <w:rFonts w:hint="eastAsia"/>
                <w:noProof/>
                <w:rtl/>
              </w:rPr>
              <w:t>فصل</w:t>
            </w:r>
            <w:r w:rsidRPr="008431F1">
              <w:rPr>
                <w:rStyle w:val="Hyperlink"/>
                <w:noProof/>
                <w:rtl/>
              </w:rPr>
              <w:t xml:space="preserve"> </w:t>
            </w:r>
            <w:r w:rsidRPr="008431F1">
              <w:rPr>
                <w:rStyle w:val="Hyperlink"/>
                <w:rFonts w:hint="eastAsia"/>
                <w:noProof/>
                <w:rtl/>
              </w:rPr>
              <w:t>اول</w:t>
            </w:r>
            <w:r w:rsidRPr="008431F1">
              <w:rPr>
                <w:rStyle w:val="Hyperlink"/>
                <w:noProof/>
                <w:rtl/>
              </w:rPr>
              <w:t xml:space="preserve">: </w:t>
            </w:r>
            <w:r w:rsidRPr="008431F1">
              <w:rPr>
                <w:rStyle w:val="Hyperlink"/>
                <w:rFonts w:hint="eastAsia"/>
                <w:noProof/>
                <w:rtl/>
              </w:rPr>
              <w:t>کل</w:t>
            </w:r>
            <w:r w:rsidRPr="008431F1">
              <w:rPr>
                <w:rStyle w:val="Hyperlink"/>
                <w:rFonts w:hint="cs"/>
                <w:noProof/>
                <w:rtl/>
              </w:rPr>
              <w:t>ی</w:t>
            </w:r>
            <w:r w:rsidRPr="008431F1">
              <w:rPr>
                <w:rStyle w:val="Hyperlink"/>
                <w:rFonts w:hint="eastAsia"/>
                <w:noProof/>
                <w:rtl/>
              </w:rPr>
              <w:t>ات</w:t>
            </w:r>
            <w:r w:rsidRPr="008431F1">
              <w:rPr>
                <w:rStyle w:val="Hyperlink"/>
                <w:noProof/>
                <w:rtl/>
              </w:rPr>
              <w:t xml:space="preserve"> </w:t>
            </w:r>
            <w:r w:rsidRPr="008431F1">
              <w:rPr>
                <w:rStyle w:val="Hyperlink"/>
                <w:rFonts w:hint="eastAsia"/>
                <w:noProof/>
                <w:rtl/>
              </w:rPr>
              <w:t>تحق</w:t>
            </w:r>
            <w:r w:rsidRPr="008431F1">
              <w:rPr>
                <w:rStyle w:val="Hyperlink"/>
                <w:rFonts w:hint="cs"/>
                <w:noProof/>
                <w:rtl/>
              </w:rPr>
              <w:t>ی</w:t>
            </w:r>
            <w:r w:rsidRPr="008431F1">
              <w:rPr>
                <w:rStyle w:val="Hyperlink"/>
                <w:rFonts w:hint="eastAsia"/>
                <w:noProof/>
                <w:rtl/>
              </w:rPr>
              <w:t>ق</w:t>
            </w:r>
            <w:r>
              <w:rPr>
                <w:noProof/>
                <w:webHidden/>
              </w:rPr>
              <w:tab/>
            </w:r>
            <w:r>
              <w:rPr>
                <w:noProof/>
                <w:webHidden/>
              </w:rPr>
              <w:fldChar w:fldCharType="begin"/>
            </w:r>
            <w:r>
              <w:rPr>
                <w:noProof/>
                <w:webHidden/>
              </w:rPr>
              <w:instrText xml:space="preserve"> PAGEREF _Toc206685609 \h </w:instrText>
            </w:r>
            <w:r>
              <w:rPr>
                <w:noProof/>
                <w:webHidden/>
              </w:rPr>
            </w:r>
            <w:r>
              <w:rPr>
                <w:noProof/>
                <w:webHidden/>
              </w:rPr>
              <w:fldChar w:fldCharType="separate"/>
            </w:r>
            <w:r>
              <w:rPr>
                <w:noProof/>
                <w:webHidden/>
              </w:rPr>
              <w:t>11</w:t>
            </w:r>
            <w:r>
              <w:rPr>
                <w:noProof/>
                <w:webHidden/>
              </w:rPr>
              <w:fldChar w:fldCharType="end"/>
            </w:r>
          </w:hyperlink>
        </w:p>
        <w:p w14:paraId="7C2089C5" w14:textId="7F04373F" w:rsidR="00CE22ED" w:rsidRDefault="00000000" w:rsidP="00CE22ED">
          <w:pPr>
            <w:pStyle w:val="TOC2"/>
            <w:rPr>
              <w:rFonts w:cstheme="minorBidi"/>
              <w:bCs w:val="0"/>
              <w:noProof/>
              <w:kern w:val="2"/>
              <w:sz w:val="24"/>
              <w14:ligatures w14:val="standardContextual"/>
            </w:rPr>
          </w:pPr>
          <w:hyperlink w:anchor="_Toc206685610" w:history="1">
            <w:r w:rsidR="00CE22ED" w:rsidRPr="008431F1">
              <w:rPr>
                <w:rStyle w:val="Hyperlink"/>
                <w:noProof/>
                <w:rtl/>
              </w:rPr>
              <w:t>1-1</w:t>
            </w:r>
            <w:r w:rsidR="00CE22ED">
              <w:rPr>
                <w:rFonts w:cstheme="minorBidi"/>
                <w:bCs w:val="0"/>
                <w:noProof/>
                <w:kern w:val="2"/>
                <w:sz w:val="24"/>
                <w14:ligatures w14:val="standardContextual"/>
              </w:rPr>
              <w:tab/>
            </w:r>
            <w:r w:rsidR="00CE22ED" w:rsidRPr="008431F1">
              <w:rPr>
                <w:rStyle w:val="Hyperlink"/>
                <w:rFonts w:hint="eastAsia"/>
                <w:noProof/>
                <w:rtl/>
              </w:rPr>
              <w:t>مقدمه</w:t>
            </w:r>
            <w:r w:rsidR="00CE22ED">
              <w:rPr>
                <w:noProof/>
                <w:webHidden/>
              </w:rPr>
              <w:tab/>
            </w:r>
            <w:r w:rsidR="00CE22ED">
              <w:rPr>
                <w:noProof/>
                <w:webHidden/>
              </w:rPr>
              <w:fldChar w:fldCharType="begin"/>
            </w:r>
            <w:r w:rsidR="00CE22ED">
              <w:rPr>
                <w:noProof/>
                <w:webHidden/>
              </w:rPr>
              <w:instrText xml:space="preserve"> PAGEREF _Toc206685610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075235A5" w14:textId="41A9745D" w:rsidR="00CE22ED" w:rsidRDefault="00000000" w:rsidP="00CE22ED">
          <w:pPr>
            <w:pStyle w:val="TOC2"/>
            <w:tabs>
              <w:tab w:val="left" w:pos="1440"/>
            </w:tabs>
            <w:rPr>
              <w:rFonts w:cstheme="minorBidi"/>
              <w:bCs w:val="0"/>
              <w:noProof/>
              <w:kern w:val="2"/>
              <w:sz w:val="24"/>
              <w14:ligatures w14:val="standardContextual"/>
            </w:rPr>
          </w:pPr>
          <w:hyperlink w:anchor="_Toc206685611" w:history="1">
            <w:r w:rsidR="00CE22ED" w:rsidRPr="008431F1">
              <w:rPr>
                <w:rStyle w:val="Hyperlink"/>
                <w:noProof/>
                <w:rtl/>
              </w:rPr>
              <w:t>1-2</w:t>
            </w:r>
            <w:r w:rsidR="00CE22ED">
              <w:rPr>
                <w:rFonts w:cstheme="minorBidi"/>
                <w:bCs w:val="0"/>
                <w:noProof/>
                <w:kern w:val="2"/>
                <w:sz w:val="24"/>
                <w14:ligatures w14:val="standardContextual"/>
              </w:rPr>
              <w:tab/>
            </w:r>
            <w:r w:rsidR="00CE22ED" w:rsidRPr="008431F1">
              <w:rPr>
                <w:rStyle w:val="Hyperlink"/>
                <w:rFonts w:hint="eastAsia"/>
                <w:noProof/>
                <w:rtl/>
              </w:rPr>
              <w:t>ب</w:t>
            </w:r>
            <w:r w:rsidR="00CE22ED" w:rsidRPr="008431F1">
              <w:rPr>
                <w:rStyle w:val="Hyperlink"/>
                <w:rFonts w:hint="cs"/>
                <w:noProof/>
                <w:rtl/>
              </w:rPr>
              <w:t>ی</w:t>
            </w:r>
            <w:r w:rsidR="00CE22ED" w:rsidRPr="008431F1">
              <w:rPr>
                <w:rStyle w:val="Hyperlink"/>
                <w:rFonts w:hint="eastAsia"/>
                <w:noProof/>
                <w:rtl/>
              </w:rPr>
              <w:t>ان</w:t>
            </w:r>
            <w:r w:rsidR="00CE22ED" w:rsidRPr="008431F1">
              <w:rPr>
                <w:rStyle w:val="Hyperlink"/>
                <w:noProof/>
                <w:rtl/>
              </w:rPr>
              <w:t xml:space="preserve"> </w:t>
            </w:r>
            <w:r w:rsidR="00CE22ED" w:rsidRPr="008431F1">
              <w:rPr>
                <w:rStyle w:val="Hyperlink"/>
                <w:rFonts w:hint="eastAsia"/>
                <w:noProof/>
                <w:rtl/>
              </w:rPr>
              <w:t>مساله</w:t>
            </w:r>
            <w:r w:rsidR="00CE22ED">
              <w:rPr>
                <w:noProof/>
                <w:webHidden/>
              </w:rPr>
              <w:tab/>
            </w:r>
            <w:r w:rsidR="00CE22ED">
              <w:rPr>
                <w:noProof/>
                <w:webHidden/>
              </w:rPr>
              <w:fldChar w:fldCharType="begin"/>
            </w:r>
            <w:r w:rsidR="00CE22ED">
              <w:rPr>
                <w:noProof/>
                <w:webHidden/>
              </w:rPr>
              <w:instrText xml:space="preserve"> PAGEREF _Toc206685611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77E09DC8" w14:textId="16941348" w:rsidR="00CE22ED" w:rsidRDefault="00000000" w:rsidP="00CE22ED">
          <w:pPr>
            <w:pStyle w:val="TOC2"/>
            <w:tabs>
              <w:tab w:val="left" w:pos="2404"/>
            </w:tabs>
            <w:rPr>
              <w:rFonts w:cstheme="minorBidi"/>
              <w:bCs w:val="0"/>
              <w:noProof/>
              <w:kern w:val="2"/>
              <w:sz w:val="24"/>
              <w14:ligatures w14:val="standardContextual"/>
            </w:rPr>
          </w:pPr>
          <w:hyperlink w:anchor="_Toc206685612" w:history="1">
            <w:r w:rsidR="00CE22ED" w:rsidRPr="008431F1">
              <w:rPr>
                <w:rStyle w:val="Hyperlink"/>
                <w:noProof/>
                <w:rtl/>
              </w:rPr>
              <w:t>1-3</w:t>
            </w:r>
            <w:r w:rsidR="00CE22ED">
              <w:rPr>
                <w:rFonts w:cstheme="minorBidi"/>
                <w:bCs w:val="0"/>
                <w:noProof/>
                <w:kern w:val="2"/>
                <w:sz w:val="24"/>
                <w14:ligatures w14:val="standardContextual"/>
              </w:rPr>
              <w:tab/>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Pr>
                <w:noProof/>
                <w:webHidden/>
              </w:rPr>
              <w:tab/>
            </w:r>
            <w:r w:rsidR="00CE22ED">
              <w:rPr>
                <w:noProof/>
                <w:webHidden/>
              </w:rPr>
              <w:fldChar w:fldCharType="begin"/>
            </w:r>
            <w:r w:rsidR="00CE22ED">
              <w:rPr>
                <w:noProof/>
                <w:webHidden/>
              </w:rPr>
              <w:instrText xml:space="preserve"> PAGEREF _Toc206685612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7F11ED40" w14:textId="3892F7F1" w:rsidR="00CE22ED" w:rsidRDefault="00000000" w:rsidP="00CE22ED">
          <w:pPr>
            <w:pStyle w:val="TOC3"/>
            <w:tabs>
              <w:tab w:val="left" w:pos="2721"/>
            </w:tabs>
            <w:bidi/>
            <w:rPr>
              <w:rFonts w:cstheme="minorBidi"/>
              <w:noProof/>
              <w:kern w:val="2"/>
              <w:sz w:val="24"/>
              <w14:ligatures w14:val="standardContextual"/>
            </w:rPr>
          </w:pPr>
          <w:hyperlink w:anchor="_Toc206685613" w:history="1">
            <w:r w:rsidR="00CE22ED" w:rsidRPr="008431F1">
              <w:rPr>
                <w:rStyle w:val="Hyperlink"/>
                <w:noProof/>
                <w:rtl/>
              </w:rPr>
              <w:t>1-3-1</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بعد</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_Toc206685613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6DC7AA28" w14:textId="65FA01CB" w:rsidR="00CE22ED" w:rsidRDefault="00000000" w:rsidP="00CE22ED">
          <w:pPr>
            <w:pStyle w:val="TOC3"/>
            <w:tabs>
              <w:tab w:val="left" w:pos="3008"/>
            </w:tabs>
            <w:bidi/>
            <w:rPr>
              <w:rFonts w:cstheme="minorBidi"/>
              <w:noProof/>
              <w:kern w:val="2"/>
              <w:sz w:val="24"/>
              <w14:ligatures w14:val="standardContextual"/>
            </w:rPr>
          </w:pPr>
          <w:hyperlink w:anchor="_Toc206685614" w:history="1">
            <w:r w:rsidR="00CE22ED" w:rsidRPr="008431F1">
              <w:rPr>
                <w:rStyle w:val="Hyperlink"/>
                <w:noProof/>
                <w:rtl/>
              </w:rPr>
              <w:t>1-3-2</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منظر</w:t>
            </w:r>
            <w:r w:rsidR="00CE22ED" w:rsidRPr="008431F1">
              <w:rPr>
                <w:rStyle w:val="Hyperlink"/>
                <w:noProof/>
                <w:rtl/>
              </w:rPr>
              <w:t xml:space="preserve"> </w:t>
            </w:r>
            <w:r w:rsidR="00CE22ED" w:rsidRPr="008431F1">
              <w:rPr>
                <w:rStyle w:val="Hyperlink"/>
                <w:rFonts w:hint="eastAsia"/>
                <w:noProof/>
                <w:rtl/>
              </w:rPr>
              <w:t>کاربرد</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_Toc206685614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1FD7AEC1" w14:textId="79C53867" w:rsidR="00CE22ED" w:rsidRDefault="00000000" w:rsidP="00CE22ED">
          <w:pPr>
            <w:pStyle w:val="TOC3"/>
            <w:tabs>
              <w:tab w:val="left" w:pos="3581"/>
            </w:tabs>
            <w:bidi/>
            <w:rPr>
              <w:rFonts w:cstheme="minorBidi"/>
              <w:noProof/>
              <w:kern w:val="2"/>
              <w:sz w:val="24"/>
              <w14:ligatures w14:val="standardContextual"/>
            </w:rPr>
          </w:pPr>
          <w:hyperlink w:anchor="_Toc206685615" w:history="1">
            <w:r w:rsidR="00CE22ED" w:rsidRPr="008431F1">
              <w:rPr>
                <w:rStyle w:val="Hyperlink"/>
                <w:noProof/>
                <w:rtl/>
              </w:rPr>
              <w:t>1-3-3</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جنبه</w:t>
            </w:r>
            <w:r w:rsidR="00CE22ED" w:rsidRPr="008431F1">
              <w:rPr>
                <w:rStyle w:val="Hyperlink"/>
                <w:noProof/>
                <w:rtl/>
              </w:rPr>
              <w:t xml:space="preserve"> </w:t>
            </w:r>
            <w:r w:rsidR="00CE22ED" w:rsidRPr="008431F1">
              <w:rPr>
                <w:rStyle w:val="Hyperlink"/>
                <w:rFonts w:hint="eastAsia"/>
                <w:noProof/>
                <w:rtl/>
              </w:rPr>
              <w:t>قانون</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برنامه‌ا</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_Toc206685615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3057DD15" w14:textId="28925B6B" w:rsidR="00CE22ED" w:rsidRDefault="00000000" w:rsidP="00CE22ED">
          <w:pPr>
            <w:pStyle w:val="TOC2"/>
            <w:tabs>
              <w:tab w:val="left" w:pos="3293"/>
            </w:tabs>
            <w:rPr>
              <w:rFonts w:cstheme="minorBidi"/>
              <w:bCs w:val="0"/>
              <w:noProof/>
              <w:kern w:val="2"/>
              <w:sz w:val="24"/>
              <w14:ligatures w14:val="standardContextual"/>
            </w:rPr>
          </w:pPr>
          <w:hyperlink w:anchor="_Toc206685616" w:history="1">
            <w:r w:rsidR="00CE22ED" w:rsidRPr="008431F1">
              <w:rPr>
                <w:rStyle w:val="Hyperlink"/>
                <w:noProof/>
                <w:rtl/>
              </w:rPr>
              <w:t>1-4</w:t>
            </w:r>
            <w:r w:rsidR="00CE22ED">
              <w:rPr>
                <w:rFonts w:cstheme="minorBidi"/>
                <w:bCs w:val="0"/>
                <w:noProof/>
                <w:kern w:val="2"/>
                <w:sz w:val="24"/>
                <w14:ligatures w14:val="standardContextual"/>
              </w:rPr>
              <w:tab/>
            </w:r>
            <w:r w:rsidR="00CE22ED" w:rsidRPr="008431F1">
              <w:rPr>
                <w:rStyle w:val="Hyperlink"/>
                <w:rFonts w:hint="eastAsia"/>
                <w:noProof/>
                <w:rtl/>
              </w:rPr>
              <w:t>سهم</w:t>
            </w:r>
            <w:r w:rsidR="00CE22ED" w:rsidRPr="008431F1">
              <w:rPr>
                <w:rStyle w:val="Hyperlink"/>
                <w:noProof/>
                <w:rtl/>
              </w:rPr>
              <w:t xml:space="preserve"> </w:t>
            </w:r>
            <w:r w:rsidR="00CE22ED" w:rsidRPr="008431F1">
              <w:rPr>
                <w:rStyle w:val="Hyperlink"/>
                <w:rFonts w:hint="eastAsia"/>
                <w:noProof/>
                <w:rtl/>
              </w:rPr>
              <w:t>دانش</w:t>
            </w:r>
            <w:r w:rsidR="00CE22ED" w:rsidRPr="008431F1">
              <w:rPr>
                <w:rStyle w:val="Hyperlink"/>
                <w:noProof/>
                <w:rtl/>
              </w:rPr>
              <w:t xml:space="preserve"> </w:t>
            </w:r>
            <w:r w:rsidR="00CE22ED" w:rsidRPr="008431F1">
              <w:rPr>
                <w:rStyle w:val="Hyperlink"/>
                <w:rFonts w:hint="eastAsia"/>
                <w:noProof/>
                <w:rtl/>
              </w:rPr>
              <w:t>افزا</w:t>
            </w:r>
            <w:r w:rsidR="00CE22ED" w:rsidRPr="008431F1">
              <w:rPr>
                <w:rStyle w:val="Hyperlink"/>
                <w:rFonts w:hint="cs"/>
                <w:noProof/>
                <w:rtl/>
              </w:rPr>
              <w:t>یی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نواور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Pr>
                <w:noProof/>
                <w:webHidden/>
              </w:rPr>
              <w:tab/>
            </w:r>
            <w:r w:rsidR="00CE22ED">
              <w:rPr>
                <w:noProof/>
                <w:webHidden/>
              </w:rPr>
              <w:fldChar w:fldCharType="begin"/>
            </w:r>
            <w:r w:rsidR="00CE22ED">
              <w:rPr>
                <w:noProof/>
                <w:webHidden/>
              </w:rPr>
              <w:instrText xml:space="preserve"> PAGEREF _Toc206685616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35C94698" w14:textId="3FE0043D" w:rsidR="00CE22ED" w:rsidRDefault="00000000" w:rsidP="00CE22ED">
          <w:pPr>
            <w:pStyle w:val="TOC2"/>
            <w:tabs>
              <w:tab w:val="left" w:pos="1680"/>
            </w:tabs>
            <w:rPr>
              <w:rFonts w:cstheme="minorBidi"/>
              <w:bCs w:val="0"/>
              <w:noProof/>
              <w:kern w:val="2"/>
              <w:sz w:val="24"/>
              <w14:ligatures w14:val="standardContextual"/>
            </w:rPr>
          </w:pPr>
          <w:hyperlink w:anchor="_Toc206685617" w:history="1">
            <w:r w:rsidR="00CE22ED" w:rsidRPr="008431F1">
              <w:rPr>
                <w:rStyle w:val="Hyperlink"/>
                <w:noProof/>
                <w:rtl/>
              </w:rPr>
              <w:t>1-5</w:t>
            </w:r>
            <w:r w:rsidR="00CE22ED">
              <w:rPr>
                <w:rFonts w:cstheme="minorBidi"/>
                <w:bCs w:val="0"/>
                <w:noProof/>
                <w:kern w:val="2"/>
                <w:sz w:val="24"/>
                <w14:ligatures w14:val="standardContextual"/>
              </w:rPr>
              <w:tab/>
            </w:r>
            <w:r w:rsidR="00CE22ED" w:rsidRPr="008431F1">
              <w:rPr>
                <w:rStyle w:val="Hyperlink"/>
                <w:rFonts w:hint="eastAsia"/>
                <w:noProof/>
                <w:rtl/>
              </w:rPr>
              <w:t>هدف</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_Toc206685617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05A61881" w14:textId="7E8D512C" w:rsidR="00CE22ED" w:rsidRDefault="00000000" w:rsidP="00CE22ED">
          <w:pPr>
            <w:pStyle w:val="TOC3"/>
            <w:tabs>
              <w:tab w:val="left" w:pos="2014"/>
            </w:tabs>
            <w:bidi/>
            <w:rPr>
              <w:rFonts w:cstheme="minorBidi"/>
              <w:noProof/>
              <w:kern w:val="2"/>
              <w:sz w:val="24"/>
              <w14:ligatures w14:val="standardContextual"/>
            </w:rPr>
          </w:pPr>
          <w:hyperlink w:anchor="_Toc206685618" w:history="1">
            <w:r w:rsidR="00CE22ED" w:rsidRPr="008431F1">
              <w:rPr>
                <w:rStyle w:val="Hyperlink"/>
                <w:noProof/>
                <w:rtl/>
              </w:rPr>
              <w:t>1-5-1</w:t>
            </w:r>
            <w:r w:rsidR="00CE22ED">
              <w:rPr>
                <w:rFonts w:cstheme="minorBidi"/>
                <w:noProof/>
                <w:kern w:val="2"/>
                <w:sz w:val="24"/>
                <w14:ligatures w14:val="standardContextual"/>
              </w:rPr>
              <w:tab/>
            </w:r>
            <w:r w:rsidR="00CE22ED" w:rsidRPr="008431F1">
              <w:rPr>
                <w:rStyle w:val="Hyperlink"/>
                <w:rFonts w:hint="eastAsia"/>
                <w:noProof/>
                <w:rtl/>
              </w:rPr>
              <w:t>هدف</w:t>
            </w:r>
            <w:r w:rsidR="00CE22ED" w:rsidRPr="008431F1">
              <w:rPr>
                <w:rStyle w:val="Hyperlink"/>
                <w:noProof/>
                <w:rtl/>
              </w:rPr>
              <w:t xml:space="preserve"> </w:t>
            </w:r>
            <w:r w:rsidR="00CE22ED" w:rsidRPr="008431F1">
              <w:rPr>
                <w:rStyle w:val="Hyperlink"/>
                <w:rFonts w:hint="eastAsia"/>
                <w:noProof/>
                <w:rtl/>
              </w:rPr>
              <w:t>غا</w:t>
            </w:r>
            <w:r w:rsidR="00CE22ED" w:rsidRPr="008431F1">
              <w:rPr>
                <w:rStyle w:val="Hyperlink"/>
                <w:rFonts w:hint="cs"/>
                <w:noProof/>
                <w:rtl/>
              </w:rPr>
              <w:t>یی</w:t>
            </w:r>
            <w:r w:rsidR="00CE22ED" w:rsidRPr="008431F1">
              <w:rPr>
                <w:rStyle w:val="Hyperlink"/>
                <w:noProof/>
                <w:rtl/>
              </w:rPr>
              <w:t xml:space="preserve"> </w:t>
            </w:r>
            <w:r w:rsidR="00CE22ED" w:rsidRPr="008431F1">
              <w:rPr>
                <w:rStyle w:val="Hyperlink"/>
                <w:rFonts w:hint="eastAsia"/>
                <w:noProof/>
                <w:rtl/>
              </w:rPr>
              <w:t>اساس</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_Toc206685618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5006B3D3" w14:textId="522155DD" w:rsidR="00CE22ED" w:rsidRDefault="00000000" w:rsidP="00CE22ED">
          <w:pPr>
            <w:pStyle w:val="TOC2"/>
            <w:tabs>
              <w:tab w:val="left" w:pos="1920"/>
            </w:tabs>
            <w:rPr>
              <w:rFonts w:cstheme="minorBidi"/>
              <w:bCs w:val="0"/>
              <w:noProof/>
              <w:kern w:val="2"/>
              <w:sz w:val="24"/>
              <w14:ligatures w14:val="standardContextual"/>
            </w:rPr>
          </w:pPr>
          <w:hyperlink w:anchor="_Toc206685619" w:history="1">
            <w:r w:rsidR="00CE22ED" w:rsidRPr="008431F1">
              <w:rPr>
                <w:rStyle w:val="Hyperlink"/>
                <w:noProof/>
                <w:rtl/>
              </w:rPr>
              <w:t>1-6</w:t>
            </w:r>
            <w:r w:rsidR="00CE22ED">
              <w:rPr>
                <w:rFonts w:cstheme="minorBidi"/>
                <w:bCs w:val="0"/>
                <w:noProof/>
                <w:kern w:val="2"/>
                <w:sz w:val="24"/>
                <w14:ligatures w14:val="standardContextual"/>
              </w:rPr>
              <w:tab/>
            </w:r>
            <w:r w:rsidR="00CE22ED" w:rsidRPr="008431F1">
              <w:rPr>
                <w:rStyle w:val="Hyperlink"/>
                <w:rFonts w:hint="eastAsia"/>
                <w:noProof/>
                <w:rtl/>
              </w:rPr>
              <w:t>سوالات</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_Toc206685619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C2D90E0" w14:textId="43F32DF1" w:rsidR="00CE22ED" w:rsidRDefault="00000000" w:rsidP="00CE22ED">
          <w:pPr>
            <w:pStyle w:val="TOC3"/>
            <w:tabs>
              <w:tab w:val="left" w:pos="1200"/>
            </w:tabs>
            <w:bidi/>
            <w:rPr>
              <w:rFonts w:cstheme="minorBidi"/>
              <w:noProof/>
              <w:kern w:val="2"/>
              <w:sz w:val="24"/>
              <w14:ligatures w14:val="standardContextual"/>
            </w:rPr>
          </w:pPr>
          <w:hyperlink w:anchor="_Toc206685620" w:history="1">
            <w:r w:rsidR="00CE22ED" w:rsidRPr="008431F1">
              <w:rPr>
                <w:rStyle w:val="Hyperlink"/>
                <w:noProof/>
                <w:rtl/>
              </w:rPr>
              <w:t>1-6-1</w:t>
            </w:r>
            <w:r w:rsidR="00CE22ED">
              <w:rPr>
                <w:rFonts w:cstheme="minorBidi"/>
                <w:noProof/>
                <w:kern w:val="2"/>
                <w:sz w:val="24"/>
                <w14:ligatures w14:val="standardContextual"/>
              </w:rPr>
              <w:tab/>
            </w:r>
            <w:r w:rsidR="00CE22ED" w:rsidRPr="008431F1">
              <w:rPr>
                <w:rStyle w:val="Hyperlink"/>
                <w:rFonts w:hint="eastAsia"/>
                <w:noProof/>
                <w:rtl/>
              </w:rPr>
              <w:t>سوال</w:t>
            </w:r>
            <w:r w:rsidR="00CE22ED" w:rsidRPr="008431F1">
              <w:rPr>
                <w:rStyle w:val="Hyperlink"/>
                <w:noProof/>
                <w:rtl/>
              </w:rPr>
              <w:t xml:space="preserve"> </w:t>
            </w:r>
            <w:r w:rsidR="00CE22ED" w:rsidRPr="008431F1">
              <w:rPr>
                <w:rStyle w:val="Hyperlink"/>
                <w:rFonts w:hint="eastAsia"/>
                <w:noProof/>
                <w:rtl/>
              </w:rPr>
              <w:t>اصل</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_Toc206685620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6B1BB870" w14:textId="70843D08" w:rsidR="00CE22ED" w:rsidRDefault="00000000" w:rsidP="00CE22ED">
          <w:pPr>
            <w:pStyle w:val="TOC3"/>
            <w:tabs>
              <w:tab w:val="left" w:pos="1200"/>
            </w:tabs>
            <w:bidi/>
            <w:rPr>
              <w:rFonts w:cstheme="minorBidi"/>
              <w:noProof/>
              <w:kern w:val="2"/>
              <w:sz w:val="24"/>
              <w14:ligatures w14:val="standardContextual"/>
            </w:rPr>
          </w:pPr>
          <w:hyperlink w:anchor="_Toc206685621" w:history="1">
            <w:r w:rsidR="00CE22ED" w:rsidRPr="008431F1">
              <w:rPr>
                <w:rStyle w:val="Hyperlink"/>
                <w:noProof/>
                <w:rtl/>
              </w:rPr>
              <w:t>1-6-2</w:t>
            </w:r>
            <w:r w:rsidR="00CE22ED">
              <w:rPr>
                <w:rFonts w:cstheme="minorBidi"/>
                <w:noProof/>
                <w:kern w:val="2"/>
                <w:sz w:val="24"/>
                <w14:ligatures w14:val="standardContextual"/>
              </w:rPr>
              <w:tab/>
            </w:r>
            <w:r w:rsidR="00CE22ED" w:rsidRPr="008431F1">
              <w:rPr>
                <w:rStyle w:val="Hyperlink"/>
                <w:rFonts w:hint="eastAsia"/>
                <w:noProof/>
                <w:rtl/>
              </w:rPr>
              <w:t>سوالات</w:t>
            </w:r>
            <w:r w:rsidR="00CE22ED" w:rsidRPr="008431F1">
              <w:rPr>
                <w:rStyle w:val="Hyperlink"/>
                <w:noProof/>
                <w:rtl/>
              </w:rPr>
              <w:t xml:space="preserve"> </w:t>
            </w:r>
            <w:r w:rsidR="00CE22ED" w:rsidRPr="008431F1">
              <w:rPr>
                <w:rStyle w:val="Hyperlink"/>
                <w:rFonts w:hint="eastAsia"/>
                <w:noProof/>
                <w:rtl/>
              </w:rPr>
              <w:t>فرع</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_Toc206685621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17FA371" w14:textId="16CC39E2" w:rsidR="00CE22ED" w:rsidRDefault="00000000" w:rsidP="00CE22ED">
          <w:pPr>
            <w:pStyle w:val="TOC2"/>
            <w:tabs>
              <w:tab w:val="left" w:pos="1680"/>
            </w:tabs>
            <w:rPr>
              <w:rFonts w:cstheme="minorBidi"/>
              <w:bCs w:val="0"/>
              <w:noProof/>
              <w:kern w:val="2"/>
              <w:sz w:val="24"/>
              <w14:ligatures w14:val="standardContextual"/>
            </w:rPr>
          </w:pPr>
          <w:hyperlink w:anchor="_Toc206685622" w:history="1">
            <w:r w:rsidR="00CE22ED" w:rsidRPr="008431F1">
              <w:rPr>
                <w:rStyle w:val="Hyperlink"/>
                <w:noProof/>
                <w:rtl/>
              </w:rPr>
              <w:t>1-7</w:t>
            </w:r>
            <w:r w:rsidR="00CE22ED">
              <w:rPr>
                <w:rFonts w:cstheme="minorBidi"/>
                <w:bCs w:val="0"/>
                <w:noProof/>
                <w:kern w:val="2"/>
                <w:sz w:val="24"/>
                <w14:ligatures w14:val="standardContextual"/>
              </w:rPr>
              <w:tab/>
            </w:r>
            <w:r w:rsidR="00CE22ED" w:rsidRPr="008431F1">
              <w:rPr>
                <w:rStyle w:val="Hyperlink"/>
                <w:rFonts w:hint="eastAsia"/>
                <w:noProof/>
                <w:rtl/>
              </w:rPr>
              <w:t>قلمرو</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_Toc206685622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38ADD82E" w14:textId="7D6DF9D6" w:rsidR="00CE22ED" w:rsidRDefault="00000000" w:rsidP="00CE22ED">
          <w:pPr>
            <w:pStyle w:val="TOC2"/>
            <w:tabs>
              <w:tab w:val="left" w:pos="2925"/>
            </w:tabs>
            <w:rPr>
              <w:rFonts w:cstheme="minorBidi"/>
              <w:bCs w:val="0"/>
              <w:noProof/>
              <w:kern w:val="2"/>
              <w:sz w:val="24"/>
              <w14:ligatures w14:val="standardContextual"/>
            </w:rPr>
          </w:pPr>
          <w:hyperlink w:anchor="_Toc206685623" w:history="1">
            <w:r w:rsidR="00CE22ED" w:rsidRPr="008431F1">
              <w:rPr>
                <w:rStyle w:val="Hyperlink"/>
                <w:noProof/>
                <w:rtl/>
              </w:rPr>
              <w:t>1-8</w:t>
            </w:r>
            <w:r w:rsidR="00CE22ED">
              <w:rPr>
                <w:rFonts w:cstheme="minorBidi"/>
                <w:bCs w:val="0"/>
                <w:noProof/>
                <w:kern w:val="2"/>
                <w:sz w:val="24"/>
                <w14:ligatures w14:val="standardContextual"/>
              </w:rPr>
              <w:tab/>
            </w:r>
            <w:r w:rsidR="00CE22ED" w:rsidRPr="008431F1">
              <w:rPr>
                <w:rStyle w:val="Hyperlink"/>
                <w:rFonts w:hint="eastAsia"/>
                <w:noProof/>
                <w:rtl/>
              </w:rPr>
              <w:t>تعر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عمل</w:t>
            </w:r>
            <w:r w:rsidR="00CE22ED" w:rsidRPr="008431F1">
              <w:rPr>
                <w:rStyle w:val="Hyperlink"/>
                <w:rFonts w:hint="cs"/>
                <w:noProof/>
                <w:rtl/>
              </w:rPr>
              <w:t>ی</w:t>
            </w:r>
            <w:r w:rsidR="00CE22ED" w:rsidRPr="008431F1">
              <w:rPr>
                <w:rStyle w:val="Hyperlink"/>
                <w:rFonts w:hint="eastAsia"/>
                <w:noProof/>
                <w:rtl/>
              </w:rPr>
              <w:t>ات</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مفاه</w:t>
            </w:r>
            <w:r w:rsidR="00CE22ED" w:rsidRPr="008431F1">
              <w:rPr>
                <w:rStyle w:val="Hyperlink"/>
                <w:rFonts w:hint="cs"/>
                <w:noProof/>
                <w:rtl/>
              </w:rPr>
              <w:t>ی</w:t>
            </w:r>
            <w:r w:rsidR="00CE22ED" w:rsidRPr="008431F1">
              <w:rPr>
                <w:rStyle w:val="Hyperlink"/>
                <w:rFonts w:hint="eastAsia"/>
                <w:noProof/>
                <w:rtl/>
              </w:rPr>
              <w:t>م</w:t>
            </w:r>
            <w:r w:rsidR="00CE22ED">
              <w:rPr>
                <w:noProof/>
                <w:webHidden/>
              </w:rPr>
              <w:tab/>
            </w:r>
            <w:r w:rsidR="00CE22ED">
              <w:rPr>
                <w:noProof/>
                <w:webHidden/>
              </w:rPr>
              <w:fldChar w:fldCharType="begin"/>
            </w:r>
            <w:r w:rsidR="00CE22ED">
              <w:rPr>
                <w:noProof/>
                <w:webHidden/>
              </w:rPr>
              <w:instrText xml:space="preserve"> PAGEREF _Toc206685623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004B240C" w14:textId="7FAA6FA6" w:rsidR="00CE22ED" w:rsidRDefault="00000000" w:rsidP="00CE22ED">
          <w:pPr>
            <w:pStyle w:val="TOC3"/>
            <w:tabs>
              <w:tab w:val="left" w:pos="1200"/>
            </w:tabs>
            <w:bidi/>
            <w:rPr>
              <w:rFonts w:cstheme="minorBidi"/>
              <w:noProof/>
              <w:kern w:val="2"/>
              <w:sz w:val="24"/>
              <w14:ligatures w14:val="standardContextual"/>
            </w:rPr>
          </w:pPr>
          <w:hyperlink w:anchor="_Toc206685624" w:history="1">
            <w:r w:rsidR="00CE22ED" w:rsidRPr="008431F1">
              <w:rPr>
                <w:rStyle w:val="Hyperlink"/>
                <w:noProof/>
                <w:rtl/>
              </w:rPr>
              <w:t>1-8-1</w:t>
            </w:r>
            <w:r w:rsidR="00CE22ED">
              <w:rPr>
                <w:rFonts w:cstheme="minorBidi"/>
                <w:noProof/>
                <w:kern w:val="2"/>
                <w:sz w:val="24"/>
                <w14:ligatures w14:val="standardContextual"/>
              </w:rPr>
              <w:tab/>
            </w:r>
            <w:r w:rsidR="00CE22ED" w:rsidRPr="008431F1">
              <w:rPr>
                <w:rStyle w:val="Hyperlink"/>
                <w:rFonts w:hint="eastAsia"/>
                <w:noProof/>
                <w:rtl/>
              </w:rPr>
              <w:t>تعار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_Toc206685624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5DB290D6" w14:textId="61CFF9FC" w:rsidR="00CE22ED" w:rsidRDefault="00000000" w:rsidP="00CE22ED">
          <w:pPr>
            <w:pStyle w:val="TOC3"/>
            <w:tabs>
              <w:tab w:val="left" w:pos="1440"/>
            </w:tabs>
            <w:bidi/>
            <w:rPr>
              <w:rFonts w:cstheme="minorBidi"/>
              <w:noProof/>
              <w:kern w:val="2"/>
              <w:sz w:val="24"/>
              <w14:ligatures w14:val="standardContextual"/>
            </w:rPr>
          </w:pPr>
          <w:hyperlink w:anchor="_Toc206685625" w:history="1">
            <w:r w:rsidR="00CE22ED" w:rsidRPr="008431F1">
              <w:rPr>
                <w:rStyle w:val="Hyperlink"/>
                <w:noProof/>
                <w:rtl/>
              </w:rPr>
              <w:t>1-8-2</w:t>
            </w:r>
            <w:r w:rsidR="00CE22ED">
              <w:rPr>
                <w:rFonts w:cstheme="minorBidi"/>
                <w:noProof/>
                <w:kern w:val="2"/>
                <w:sz w:val="24"/>
                <w14:ligatures w14:val="standardContextual"/>
              </w:rPr>
              <w:tab/>
            </w:r>
            <w:r w:rsidR="00CE22ED" w:rsidRPr="008431F1">
              <w:rPr>
                <w:rStyle w:val="Hyperlink"/>
                <w:rFonts w:hint="eastAsia"/>
                <w:noProof/>
                <w:rtl/>
              </w:rPr>
              <w:t>تعار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عمل</w:t>
            </w:r>
            <w:r w:rsidR="00CE22ED" w:rsidRPr="008431F1">
              <w:rPr>
                <w:rStyle w:val="Hyperlink"/>
                <w:rFonts w:hint="cs"/>
                <w:noProof/>
                <w:rtl/>
              </w:rPr>
              <w:t>ی</w:t>
            </w:r>
            <w:r w:rsidR="00CE22ED" w:rsidRPr="008431F1">
              <w:rPr>
                <w:rStyle w:val="Hyperlink"/>
                <w:rFonts w:hint="eastAsia"/>
                <w:noProof/>
                <w:rtl/>
              </w:rPr>
              <w:t>ات</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_Toc206685625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66B4F97" w14:textId="340995DE" w:rsidR="00CE22ED" w:rsidRDefault="00000000" w:rsidP="00CE22ED">
          <w:pPr>
            <w:pStyle w:val="TOC1"/>
            <w:tabs>
              <w:tab w:val="left" w:pos="4372"/>
            </w:tabs>
            <w:rPr>
              <w:rFonts w:asciiTheme="minorHAnsi" w:hAnsiTheme="minorHAnsi" w:cstheme="minorBidi"/>
              <w:bCs w:val="0"/>
              <w:noProof/>
              <w:kern w:val="2"/>
              <w:sz w:val="24"/>
              <w:szCs w:val="24"/>
              <w14:ligatures w14:val="standardContextual"/>
            </w:rPr>
          </w:pPr>
          <w:hyperlink w:anchor="_Toc206685626" w:history="1">
            <w:r w:rsidR="00CE22ED" w:rsidRPr="008431F1">
              <w:rPr>
                <w:rStyle w:val="Hyperlink"/>
                <w:noProof/>
                <w:rtl/>
              </w:rPr>
              <w:t>2-</w:t>
            </w:r>
            <w:r w:rsidR="00CE22ED">
              <w:rPr>
                <w:rFonts w:asciiTheme="minorHAnsi" w:hAnsiTheme="minorHAnsi" w:cstheme="minorBidi"/>
                <w:bCs w:val="0"/>
                <w:noProof/>
                <w:kern w:val="2"/>
                <w:sz w:val="24"/>
                <w:szCs w:val="24"/>
                <w14:ligatures w14:val="standardContextual"/>
              </w:rPr>
              <w:tab/>
            </w:r>
            <w:r w:rsidR="00CE22ED" w:rsidRPr="008431F1">
              <w:rPr>
                <w:rStyle w:val="Hyperlink"/>
                <w:rFonts w:hint="eastAsia"/>
                <w:noProof/>
                <w:rtl/>
              </w:rPr>
              <w:t>فصل</w:t>
            </w:r>
            <w:r w:rsidR="00CE22ED" w:rsidRPr="008431F1">
              <w:rPr>
                <w:rStyle w:val="Hyperlink"/>
                <w:noProof/>
                <w:rtl/>
              </w:rPr>
              <w:t xml:space="preserve"> </w:t>
            </w:r>
            <w:r w:rsidR="00CE22ED" w:rsidRPr="008431F1">
              <w:rPr>
                <w:rStyle w:val="Hyperlink"/>
                <w:rFonts w:hint="eastAsia"/>
                <w:noProof/>
                <w:rtl/>
              </w:rPr>
              <w:t>دوم</w:t>
            </w:r>
            <w:r w:rsidR="00CE22ED" w:rsidRPr="008431F1">
              <w:rPr>
                <w:rStyle w:val="Hyperlink"/>
                <w:noProof/>
                <w:rtl/>
              </w:rPr>
              <w:t xml:space="preserve"> : </w:t>
            </w:r>
            <w:r w:rsidR="00CE22ED" w:rsidRPr="008431F1">
              <w:rPr>
                <w:rStyle w:val="Hyperlink"/>
                <w:rFonts w:hint="eastAsia"/>
                <w:noProof/>
                <w:rtl/>
              </w:rPr>
              <w:t>مبان</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پ</w:t>
            </w:r>
            <w:r w:rsidR="00CE22ED" w:rsidRPr="008431F1">
              <w:rPr>
                <w:rStyle w:val="Hyperlink"/>
                <w:rFonts w:hint="cs"/>
                <w:noProof/>
                <w:rtl/>
              </w:rPr>
              <w:t>ی</w:t>
            </w:r>
            <w:r w:rsidR="00CE22ED" w:rsidRPr="008431F1">
              <w:rPr>
                <w:rStyle w:val="Hyperlink"/>
                <w:rFonts w:hint="eastAsia"/>
                <w:noProof/>
                <w:rtl/>
              </w:rPr>
              <w:t>ش</w:t>
            </w:r>
            <w:r w:rsidR="00CE22ED" w:rsidRPr="008431F1">
              <w:rPr>
                <w:rStyle w:val="Hyperlink"/>
                <w:rFonts w:hint="cs"/>
                <w:noProof/>
                <w:rtl/>
              </w:rPr>
              <w:t>ی</w:t>
            </w:r>
            <w:r w:rsidR="00CE22ED" w:rsidRPr="008431F1">
              <w:rPr>
                <w:rStyle w:val="Hyperlink"/>
                <w:rFonts w:hint="eastAsia"/>
                <w:noProof/>
                <w:rtl/>
              </w:rPr>
              <w:t>نه</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_Toc206685626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7DD920A7" w14:textId="62CDC1CA" w:rsidR="00CE22ED" w:rsidRDefault="00000000" w:rsidP="00CE22ED">
          <w:pPr>
            <w:pStyle w:val="TOC2"/>
            <w:rPr>
              <w:rFonts w:cstheme="minorBidi"/>
              <w:bCs w:val="0"/>
              <w:noProof/>
              <w:kern w:val="2"/>
              <w:sz w:val="24"/>
              <w14:ligatures w14:val="standardContextual"/>
            </w:rPr>
          </w:pPr>
          <w:hyperlink w:anchor="_Toc206685627" w:history="1">
            <w:r w:rsidR="00CE22ED" w:rsidRPr="008431F1">
              <w:rPr>
                <w:rStyle w:val="Hyperlink"/>
                <w:noProof/>
                <w:rtl/>
              </w:rPr>
              <w:t>2-1</w:t>
            </w:r>
            <w:r w:rsidR="00CE22ED">
              <w:rPr>
                <w:rFonts w:cstheme="minorBidi"/>
                <w:bCs w:val="0"/>
                <w:noProof/>
                <w:kern w:val="2"/>
                <w:sz w:val="24"/>
                <w14:ligatures w14:val="standardContextual"/>
              </w:rPr>
              <w:tab/>
            </w:r>
            <w:r w:rsidR="00CE22ED" w:rsidRPr="008431F1">
              <w:rPr>
                <w:rStyle w:val="Hyperlink"/>
                <w:rFonts w:hint="eastAsia"/>
                <w:noProof/>
                <w:rtl/>
              </w:rPr>
              <w:t>مقدمه</w:t>
            </w:r>
            <w:r w:rsidR="00CE22ED">
              <w:rPr>
                <w:noProof/>
                <w:webHidden/>
              </w:rPr>
              <w:tab/>
            </w:r>
            <w:r w:rsidR="00CE22ED">
              <w:rPr>
                <w:noProof/>
                <w:webHidden/>
              </w:rPr>
              <w:fldChar w:fldCharType="begin"/>
            </w:r>
            <w:r w:rsidR="00CE22ED">
              <w:rPr>
                <w:noProof/>
                <w:webHidden/>
              </w:rPr>
              <w:instrText xml:space="preserve"> PAGEREF _Toc206685627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0DC6ADD8" w14:textId="4DB04C45" w:rsidR="00CE22ED" w:rsidRDefault="00000000" w:rsidP="00CE22ED">
          <w:pPr>
            <w:pStyle w:val="TOC2"/>
            <w:tabs>
              <w:tab w:val="left" w:pos="2238"/>
            </w:tabs>
            <w:rPr>
              <w:rFonts w:cstheme="minorBidi"/>
              <w:bCs w:val="0"/>
              <w:noProof/>
              <w:kern w:val="2"/>
              <w:sz w:val="24"/>
              <w14:ligatures w14:val="standardContextual"/>
            </w:rPr>
          </w:pPr>
          <w:hyperlink w:anchor="_Toc206685628" w:history="1">
            <w:r w:rsidR="00CE22ED" w:rsidRPr="008431F1">
              <w:rPr>
                <w:rStyle w:val="Hyperlink"/>
                <w:noProof/>
                <w:rtl/>
              </w:rPr>
              <w:t>2-2</w:t>
            </w:r>
            <w:r w:rsidR="00CE22ED">
              <w:rPr>
                <w:rFonts w:cstheme="minorBidi"/>
                <w:bCs w:val="0"/>
                <w:noProof/>
                <w:kern w:val="2"/>
                <w:sz w:val="24"/>
                <w14:ligatures w14:val="standardContextual"/>
              </w:rPr>
              <w:tab/>
            </w:r>
            <w:r w:rsidR="00CE22ED" w:rsidRPr="008431F1">
              <w:rPr>
                <w:rStyle w:val="Hyperlink"/>
                <w:rFonts w:hint="eastAsia"/>
                <w:noProof/>
                <w:rtl/>
              </w:rPr>
              <w:t>مفاه</w:t>
            </w:r>
            <w:r w:rsidR="00CE22ED" w:rsidRPr="008431F1">
              <w:rPr>
                <w:rStyle w:val="Hyperlink"/>
                <w:rFonts w:hint="cs"/>
                <w:noProof/>
                <w:rtl/>
              </w:rPr>
              <w:t>ی</w:t>
            </w:r>
            <w:r w:rsidR="00CE22ED" w:rsidRPr="008431F1">
              <w:rPr>
                <w:rStyle w:val="Hyperlink"/>
                <w:rFonts w:hint="eastAsia"/>
                <w:noProof/>
                <w:rtl/>
              </w:rPr>
              <w:t>م</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مرتبط</w:t>
            </w:r>
            <w:r w:rsidR="00CE22ED" w:rsidRPr="008431F1">
              <w:rPr>
                <w:rStyle w:val="Hyperlink"/>
                <w:noProof/>
                <w:rtl/>
              </w:rPr>
              <w:t xml:space="preserve"> </w:t>
            </w:r>
            <w:r w:rsidR="00CE22ED" w:rsidRPr="008431F1">
              <w:rPr>
                <w:rStyle w:val="Hyperlink"/>
                <w:rFonts w:hint="eastAsia"/>
                <w:noProof/>
                <w:rtl/>
              </w:rPr>
              <w:t>با</w:t>
            </w:r>
            <w:r w:rsidR="00CE22ED">
              <w:rPr>
                <w:noProof/>
                <w:webHidden/>
              </w:rPr>
              <w:tab/>
            </w:r>
            <w:r w:rsidR="00CE22ED">
              <w:rPr>
                <w:noProof/>
                <w:webHidden/>
              </w:rPr>
              <w:fldChar w:fldCharType="begin"/>
            </w:r>
            <w:r w:rsidR="00CE22ED">
              <w:rPr>
                <w:noProof/>
                <w:webHidden/>
              </w:rPr>
              <w:instrText xml:space="preserve"> PAGEREF _Toc206685628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1A07DEA9" w14:textId="623A622E" w:rsidR="00CE22ED" w:rsidRDefault="00000000" w:rsidP="00CE22ED">
          <w:pPr>
            <w:pStyle w:val="TOC3"/>
            <w:tabs>
              <w:tab w:val="left" w:pos="960"/>
            </w:tabs>
            <w:bidi/>
            <w:rPr>
              <w:rFonts w:cstheme="minorBidi"/>
              <w:noProof/>
              <w:kern w:val="2"/>
              <w:sz w:val="24"/>
              <w14:ligatures w14:val="standardContextual"/>
            </w:rPr>
          </w:pPr>
          <w:hyperlink w:anchor="_Toc206685629" w:history="1">
            <w:r w:rsidR="00CE22ED" w:rsidRPr="008431F1">
              <w:rPr>
                <w:rStyle w:val="Hyperlink"/>
                <w:noProof/>
                <w:rtl/>
              </w:rPr>
              <w:t>2-2-1</w:t>
            </w:r>
            <w:r w:rsidR="00CE22ED">
              <w:rPr>
                <w:rFonts w:cstheme="minorBidi"/>
                <w:noProof/>
                <w:kern w:val="2"/>
                <w:sz w:val="24"/>
                <w14:ligatures w14:val="standardContextual"/>
              </w:rPr>
              <w:tab/>
            </w:r>
            <w:r w:rsidR="00CE22ED" w:rsidRPr="008431F1">
              <w:rPr>
                <w:rStyle w:val="Hyperlink"/>
                <w:rFonts w:hint="eastAsia"/>
                <w:noProof/>
                <w:rtl/>
              </w:rPr>
              <w:t>فناور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ها</w:t>
            </w:r>
            <w:r w:rsidR="00CE22ED">
              <w:rPr>
                <w:noProof/>
                <w:webHidden/>
              </w:rPr>
              <w:tab/>
            </w:r>
            <w:r w:rsidR="00CE22ED">
              <w:rPr>
                <w:noProof/>
                <w:webHidden/>
              </w:rPr>
              <w:fldChar w:fldCharType="begin"/>
            </w:r>
            <w:r w:rsidR="00CE22ED">
              <w:rPr>
                <w:noProof/>
                <w:webHidden/>
              </w:rPr>
              <w:instrText xml:space="preserve"> PAGEREF _Toc206685629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3AF5ACCC" w14:textId="798AA6D3" w:rsidR="00CE22ED" w:rsidRDefault="00000000" w:rsidP="00CE22ED">
          <w:pPr>
            <w:pStyle w:val="TOC3"/>
            <w:tabs>
              <w:tab w:val="left" w:pos="1200"/>
            </w:tabs>
            <w:bidi/>
            <w:rPr>
              <w:rFonts w:cstheme="minorBidi"/>
              <w:noProof/>
              <w:kern w:val="2"/>
              <w:sz w:val="24"/>
              <w14:ligatures w14:val="standardContextual"/>
            </w:rPr>
          </w:pPr>
          <w:hyperlink w:anchor="_Toc206685630" w:history="1">
            <w:r w:rsidR="00CE22ED" w:rsidRPr="008431F1">
              <w:rPr>
                <w:rStyle w:val="Hyperlink"/>
                <w:noProof/>
                <w:rtl/>
              </w:rPr>
              <w:t>2-2-2</w:t>
            </w:r>
            <w:r w:rsidR="00CE22ED">
              <w:rPr>
                <w:rFonts w:cstheme="minorBidi"/>
                <w:noProof/>
                <w:kern w:val="2"/>
                <w:sz w:val="24"/>
                <w14:ligatures w14:val="standardContextual"/>
              </w:rPr>
              <w:tab/>
            </w:r>
            <w:r w:rsidR="00CE22ED" w:rsidRPr="008431F1">
              <w:rPr>
                <w:rStyle w:val="Hyperlink"/>
                <w:rFonts w:hint="eastAsia"/>
                <w:noProof/>
                <w:rtl/>
              </w:rPr>
              <w:t>استخراج</w:t>
            </w:r>
            <w:r w:rsidR="00CE22ED" w:rsidRPr="008431F1">
              <w:rPr>
                <w:rStyle w:val="Hyperlink"/>
                <w:noProof/>
                <w:rtl/>
              </w:rPr>
              <w:t xml:space="preserve"> </w:t>
            </w:r>
            <w:r w:rsidR="00CE22ED" w:rsidRPr="008431F1">
              <w:rPr>
                <w:rStyle w:val="Hyperlink"/>
                <w:rFonts w:hint="eastAsia"/>
                <w:noProof/>
                <w:rtl/>
              </w:rPr>
              <w:t>پتنت</w:t>
            </w:r>
            <w:r w:rsidR="00CE22ED">
              <w:rPr>
                <w:noProof/>
                <w:webHidden/>
              </w:rPr>
              <w:tab/>
            </w:r>
            <w:r w:rsidR="00CE22ED">
              <w:rPr>
                <w:noProof/>
                <w:webHidden/>
              </w:rPr>
              <w:fldChar w:fldCharType="begin"/>
            </w:r>
            <w:r w:rsidR="00CE22ED">
              <w:rPr>
                <w:noProof/>
                <w:webHidden/>
              </w:rPr>
              <w:instrText xml:space="preserve"> PAGEREF _Toc206685630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7DF2D8CF" w14:textId="1A03F178" w:rsidR="00CE22ED" w:rsidRDefault="00000000" w:rsidP="00CE22ED">
          <w:pPr>
            <w:pStyle w:val="TOC2"/>
            <w:rPr>
              <w:rFonts w:cstheme="minorBidi"/>
              <w:bCs w:val="0"/>
              <w:noProof/>
              <w:kern w:val="2"/>
              <w:sz w:val="24"/>
              <w14:ligatures w14:val="standardContextual"/>
            </w:rPr>
          </w:pPr>
          <w:hyperlink w:anchor="_Toc206685631" w:history="1">
            <w:r w:rsidR="00CE22ED" w:rsidRPr="008431F1">
              <w:rPr>
                <w:rStyle w:val="Hyperlink"/>
                <w:noProof/>
                <w:rtl/>
              </w:rPr>
              <w:t>2-3</w:t>
            </w:r>
            <w:r w:rsidR="00CE22ED">
              <w:rPr>
                <w:rFonts w:cstheme="minorBidi"/>
                <w:bCs w:val="0"/>
                <w:noProof/>
                <w:kern w:val="2"/>
                <w:sz w:val="24"/>
                <w14:ligatures w14:val="standardContextual"/>
              </w:rPr>
              <w:tab/>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rFonts w:hint="eastAsia"/>
                <w:noProof/>
                <w:rtl/>
              </w:rPr>
              <w:t>ه</w:t>
            </w:r>
            <w:r w:rsidR="00CE22ED" w:rsidRPr="008431F1">
              <w:rPr>
                <w:rStyle w:val="Hyperlink"/>
                <w:noProof/>
                <w:rtl/>
              </w:rPr>
              <w:t xml:space="preserve"> </w:t>
            </w:r>
            <w:r w:rsidR="00CE22ED" w:rsidRPr="008431F1">
              <w:rPr>
                <w:rStyle w:val="Hyperlink"/>
                <w:rFonts w:hint="eastAsia"/>
                <w:noProof/>
                <w:rtl/>
              </w:rPr>
              <w:t>ها</w:t>
            </w:r>
            <w:r w:rsidR="00CE22ED">
              <w:rPr>
                <w:noProof/>
                <w:webHidden/>
              </w:rPr>
              <w:tab/>
            </w:r>
            <w:r w:rsidR="00CE22ED">
              <w:rPr>
                <w:noProof/>
                <w:webHidden/>
              </w:rPr>
              <w:fldChar w:fldCharType="begin"/>
            </w:r>
            <w:r w:rsidR="00CE22ED">
              <w:rPr>
                <w:noProof/>
                <w:webHidden/>
              </w:rPr>
              <w:instrText xml:space="preserve"> PAGEREF _Toc206685631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47FFEBE3" w14:textId="68748112"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tl/>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Default="001C4FDC" w:rsidP="001C4FDC">
      <w:pPr>
        <w:tabs>
          <w:tab w:val="left" w:pos="1290"/>
        </w:tabs>
        <w:rPr>
          <w:rtl/>
        </w:rPr>
      </w:pPr>
      <w:r>
        <w:rPr>
          <w:rFonts w:hint="cs"/>
          <w:rtl/>
        </w:rPr>
        <w:lastRenderedPageBreak/>
        <w:t>فهرست جدول ها</w:t>
      </w:r>
    </w:p>
    <w:p w14:paraId="27FC5094" w14:textId="77777777" w:rsidR="001C4FDC" w:rsidRDefault="001C4FDC" w:rsidP="001C4FDC">
      <w:pPr>
        <w:tabs>
          <w:tab w:val="left" w:pos="1290"/>
        </w:tabs>
        <w:rPr>
          <w:rtl/>
        </w:rPr>
      </w:pP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6685609"/>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6685610"/>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6685611"/>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6685612"/>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6685613"/>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6685614"/>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6685615"/>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6685616"/>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rFonts w:hint="cs"/>
          <w:lang w:bidi="fa-IR"/>
        </w:rPr>
      </w:pPr>
    </w:p>
    <w:p w14:paraId="5AB1B6B4" w14:textId="77777777" w:rsidR="00A46F68" w:rsidRDefault="00A46F68" w:rsidP="0074783D">
      <w:pPr>
        <w:pStyle w:val="Heading2"/>
        <w:rPr>
          <w:rtl/>
        </w:rPr>
        <w:sectPr w:rsidR="00A46F6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bookmarkStart w:id="8" w:name="_Toc206685617"/>
    </w:p>
    <w:p w14:paraId="344F80C5" w14:textId="1AEE7293" w:rsidR="0074783D" w:rsidRDefault="0074783D" w:rsidP="0074783D">
      <w:pPr>
        <w:pStyle w:val="Heading2"/>
      </w:pPr>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6685618"/>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w:t>
      </w:r>
      <w:r>
        <w:rPr>
          <w:rFonts w:hint="cs"/>
          <w:rtl/>
        </w:rPr>
        <w:t xml:space="preserve">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6685619"/>
      <w:r>
        <w:rPr>
          <w:rFonts w:hint="cs"/>
          <w:rtl/>
        </w:rPr>
        <w:t>سوالات پژوهش</w:t>
      </w:r>
      <w:bookmarkEnd w:id="10"/>
    </w:p>
    <w:p w14:paraId="746B35D5" w14:textId="52DAA21F" w:rsidR="0074783D" w:rsidRDefault="0074783D" w:rsidP="0074783D">
      <w:pPr>
        <w:pStyle w:val="Heading3"/>
        <w:rPr>
          <w:rtl/>
        </w:rPr>
      </w:pPr>
      <w:bookmarkStart w:id="11" w:name="_Toc206685620"/>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6685621"/>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6685622"/>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6685623"/>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6685624"/>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rFonts w:hint="cs"/>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w:t>
      </w:r>
      <w:r w:rsidR="0040073B" w:rsidRPr="0040073B">
        <w:rPr>
          <w:rtl/>
        </w:rPr>
        <w:t xml:space="preserve">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rFonts w:hint="cs"/>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rFonts w:hint="cs"/>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rFonts w:hint="cs"/>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rFonts w:hint="cs"/>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7FBA00D3"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هم‌واژگ</w:t>
      </w:r>
      <w:r w:rsidRPr="00131B27">
        <w:rPr>
          <w:rFonts w:hint="cs"/>
          <w:b/>
          <w:bCs/>
          <w:rtl/>
        </w:rPr>
        <w:t>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rFonts w:hint="cs"/>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Fonts w:hint="cs"/>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Fonts w:hint="cs"/>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6685625"/>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6648C0C8"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131B27">
        <w:rPr>
          <w:rFonts w:hint="cs"/>
          <w:rtl/>
        </w:rPr>
        <w:t xml:space="preserve"> </w:t>
      </w:r>
      <w:r>
        <w:rPr>
          <w:rtl/>
        </w:rPr>
        <w:t>شامل عنوان و چک</w:t>
      </w:r>
      <w:r>
        <w:rPr>
          <w:rFonts w:hint="cs"/>
          <w:rtl/>
        </w:rPr>
        <w:t>یده</w:t>
      </w:r>
      <w:r>
        <w:rPr>
          <w:rtl/>
        </w:rPr>
        <w:t xml:space="preserve"> اختراعات در حوزه خودروها</w:t>
      </w:r>
      <w:r>
        <w:rPr>
          <w:rFonts w:hint="cs"/>
          <w:rtl/>
        </w:rPr>
        <w:t>ی</w:t>
      </w:r>
      <w:r>
        <w:rPr>
          <w:rtl/>
        </w:rPr>
        <w:t xml:space="preserve"> برق</w:t>
      </w:r>
      <w:r>
        <w:rPr>
          <w:rFonts w:hint="cs"/>
          <w:rtl/>
        </w:rPr>
        <w:t>ی</w:t>
      </w:r>
      <w:r>
        <w:rPr>
          <w:rtl/>
        </w:rPr>
        <w:t>.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P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B944D57" w:rsidR="00FF6520" w:rsidRDefault="00FF6520" w:rsidP="00131B27">
      <w:pPr>
        <w:pStyle w:val="ListParagraph"/>
        <w:rPr>
          <w:rtl/>
        </w:rPr>
      </w:pPr>
      <w:r>
        <w:rPr>
          <w:rtl/>
        </w:rPr>
        <w:t>بر اساس روند محتوا</w:t>
      </w:r>
      <w:r>
        <w:rPr>
          <w:rFonts w:hint="cs"/>
          <w:rtl/>
        </w:rPr>
        <w:t>یی</w:t>
      </w:r>
      <w:r>
        <w:rPr>
          <w:rtl/>
        </w:rPr>
        <w:t xml:space="preserve"> پتنت‌ها</w:t>
      </w:r>
      <w:r>
        <w:rPr>
          <w:rFonts w:hint="cs"/>
          <w:rtl/>
        </w:rPr>
        <w:t>ی</w:t>
      </w:r>
      <w:r>
        <w:rPr>
          <w:rtl/>
        </w:rPr>
        <w:t xml:space="preserve"> استخراج‌شده و الگوها</w:t>
      </w:r>
      <w:r>
        <w:rPr>
          <w:rFonts w:hint="cs"/>
          <w:rtl/>
        </w:rPr>
        <w:t>ی</w:t>
      </w:r>
      <w:r>
        <w:rPr>
          <w:rtl/>
        </w:rPr>
        <w:t xml:space="preserve"> مفهوم</w:t>
      </w:r>
      <w:r>
        <w:rPr>
          <w:rFonts w:hint="cs"/>
          <w:rtl/>
        </w:rPr>
        <w:t>ی</w:t>
      </w:r>
      <w:r>
        <w:rPr>
          <w:rtl/>
        </w:rPr>
        <w:t xml:space="preserve"> نما</w:t>
      </w:r>
      <w:r>
        <w:rPr>
          <w:rFonts w:hint="cs"/>
          <w:rtl/>
        </w:rPr>
        <w:t>یان‌شده</w:t>
      </w:r>
      <w:r>
        <w:rPr>
          <w:rtl/>
        </w:rPr>
        <w:t xml:space="preserve"> در شبکه معنا</w:t>
      </w:r>
      <w:r>
        <w:rPr>
          <w:rFonts w:hint="cs"/>
          <w:rtl/>
        </w:rPr>
        <w:t>یی</w:t>
      </w:r>
      <w:r>
        <w:rPr>
          <w:rtl/>
        </w:rPr>
        <w:t xml:space="preserve"> شناسا</w:t>
      </w:r>
      <w:r>
        <w:rPr>
          <w:rFonts w:hint="cs"/>
          <w:rtl/>
        </w:rPr>
        <w:t>یی</w:t>
      </w:r>
      <w:r>
        <w:rPr>
          <w:rtl/>
        </w:rPr>
        <w:t xml:space="preserve"> و تحل</w:t>
      </w:r>
      <w:r>
        <w:rPr>
          <w:rFonts w:hint="cs"/>
          <w:rtl/>
        </w:rPr>
        <w:t>یل</w:t>
      </w:r>
      <w:r>
        <w:rPr>
          <w:rtl/>
        </w:rPr>
        <w:t xml:space="preserve"> شده است؛ </w:t>
      </w:r>
      <w:r>
        <w:rPr>
          <w:rFonts w:hint="cs"/>
          <w:rtl/>
        </w:rPr>
        <w:t>یعنی</w:t>
      </w:r>
      <w:r>
        <w:rPr>
          <w:rtl/>
        </w:rPr>
        <w:t xml:space="preserve"> نوآور</w:t>
      </w:r>
      <w:r>
        <w:rPr>
          <w:rFonts w:hint="cs"/>
          <w:rtl/>
        </w:rPr>
        <w:t>ی‌ها</w:t>
      </w:r>
      <w:r>
        <w:rPr>
          <w:rtl/>
        </w:rPr>
        <w:t xml:space="preserve"> همان خوشه‌ها و حوزه‌ها</w:t>
      </w:r>
      <w:r>
        <w:rPr>
          <w:rFonts w:hint="cs"/>
          <w:rtl/>
        </w:rPr>
        <w:t>ی</w:t>
      </w:r>
      <w:r>
        <w:rPr>
          <w:rtl/>
        </w:rPr>
        <w:t xml:space="preserve"> نوظهور</w:t>
      </w:r>
      <w:r>
        <w:rPr>
          <w:rFonts w:hint="cs"/>
          <w:rtl/>
        </w:rPr>
        <w:t>ی‌اند</w:t>
      </w:r>
      <w:r>
        <w:rPr>
          <w:rtl/>
        </w:rPr>
        <w:t xml:space="preserve"> که در داده‌ها</w:t>
      </w:r>
      <w:r>
        <w:rPr>
          <w:rFonts w:hint="cs"/>
          <w:rtl/>
        </w:rPr>
        <w:t>ی</w:t>
      </w:r>
      <w:r>
        <w:rPr>
          <w:rtl/>
        </w:rPr>
        <w:t xml:space="preserve"> پتنت نما</w:t>
      </w:r>
      <w:r>
        <w:rPr>
          <w:rFonts w:hint="cs"/>
          <w:rtl/>
        </w:rPr>
        <w:t>یان</w:t>
      </w:r>
      <w:r>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0186DBFA" w:rsidR="00FF6520" w:rsidRDefault="00FF6520" w:rsidP="00131B27">
      <w:pPr>
        <w:pStyle w:val="ListParagraph"/>
        <w:rPr>
          <w:rtl/>
        </w:rPr>
      </w:pPr>
      <w:r>
        <w:rPr>
          <w:rtl/>
        </w:rPr>
        <w:t xml:space="preserve"> مرحله هر خوشه (ظهور، رشد، بلوغ </w:t>
      </w:r>
      <w:r>
        <w:rPr>
          <w:rFonts w:hint="cs"/>
          <w:rtl/>
        </w:rPr>
        <w:t>یا</w:t>
      </w:r>
      <w:r>
        <w:rPr>
          <w:rtl/>
        </w:rPr>
        <w:t xml:space="preserve"> اشباع) از طر</w:t>
      </w:r>
      <w:r>
        <w:rPr>
          <w:rFonts w:hint="cs"/>
          <w:rtl/>
        </w:rPr>
        <w:t>یق</w:t>
      </w:r>
      <w:r>
        <w:rPr>
          <w:rtl/>
        </w:rPr>
        <w:t xml:space="preserve"> محاسبه تعداد تجمع</w:t>
      </w:r>
      <w:r>
        <w:rPr>
          <w:rFonts w:hint="cs"/>
          <w:rtl/>
        </w:rPr>
        <w:t>ی</w:t>
      </w:r>
      <w:r>
        <w:rPr>
          <w:rtl/>
        </w:rPr>
        <w:t xml:space="preserve"> پتنت‌ها</w:t>
      </w:r>
      <w:r>
        <w:rPr>
          <w:rFonts w:hint="cs"/>
          <w:rtl/>
        </w:rPr>
        <w:t>ی</w:t>
      </w:r>
      <w:r>
        <w:rPr>
          <w:rtl/>
        </w:rPr>
        <w:t xml:space="preserve"> سالانه در هر خوشه و برازش منحن</w:t>
      </w:r>
      <w:r>
        <w:rPr>
          <w:rFonts w:hint="cs"/>
          <w:rtl/>
        </w:rPr>
        <w:t>ی</w:t>
      </w:r>
      <w:r>
        <w:rPr>
          <w:rtl/>
        </w:rPr>
        <w:t xml:space="preserve"> لجست</w:t>
      </w:r>
      <w:r>
        <w:rPr>
          <w:rFonts w:hint="cs"/>
          <w:rtl/>
        </w:rPr>
        <w:t>یک</w:t>
      </w:r>
      <w:r>
        <w:rPr>
          <w:rtl/>
        </w:rPr>
        <w:t xml:space="preserve"> (</w:t>
      </w:r>
      <w:r>
        <w:t>Logistic Curve Fitting</w:t>
      </w:r>
      <w:r>
        <w:rPr>
          <w:rtl/>
        </w:rPr>
        <w:t>) تع</w:t>
      </w:r>
      <w:r>
        <w:rPr>
          <w:rFonts w:hint="cs"/>
          <w:rtl/>
        </w:rPr>
        <w:t>یین</w:t>
      </w:r>
      <w:r>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F7B4B8A" w:rsidR="00FF6520" w:rsidRDefault="00FF6520" w:rsidP="00131B27">
      <w:pPr>
        <w:pStyle w:val="ListParagraph"/>
        <w:rPr>
          <w:rtl/>
        </w:rPr>
      </w:pPr>
      <w:r>
        <w:rPr>
          <w:rtl/>
        </w:rPr>
        <w:t xml:space="preserve"> از ترک</w:t>
      </w:r>
      <w:r>
        <w:rPr>
          <w:rFonts w:hint="cs"/>
          <w:rtl/>
        </w:rPr>
        <w:t>یب</w:t>
      </w:r>
      <w:r>
        <w:rPr>
          <w:rtl/>
        </w:rPr>
        <w:t xml:space="preserve"> نتا</w:t>
      </w:r>
      <w:r>
        <w:rPr>
          <w:rFonts w:hint="cs"/>
          <w:rtl/>
        </w:rPr>
        <w:t>یج</w:t>
      </w:r>
      <w:r>
        <w:rPr>
          <w:rtl/>
        </w:rPr>
        <w:t xml:space="preserve"> خوشه‌بند</w:t>
      </w:r>
      <w:r>
        <w:rPr>
          <w:rFonts w:hint="cs"/>
          <w:rtl/>
        </w:rPr>
        <w:t>ی</w:t>
      </w:r>
      <w:r>
        <w:rPr>
          <w:rtl/>
        </w:rPr>
        <w:t xml:space="preserve"> شبکه معنا</w:t>
      </w:r>
      <w:r>
        <w:rPr>
          <w:rFonts w:hint="cs"/>
          <w:rtl/>
        </w:rPr>
        <w:t>یی،</w:t>
      </w:r>
      <w:r>
        <w:rPr>
          <w:rtl/>
        </w:rPr>
        <w:t xml:space="preserve"> تحل</w:t>
      </w:r>
      <w:r>
        <w:rPr>
          <w:rFonts w:hint="cs"/>
          <w:rtl/>
        </w:rPr>
        <w:t>یل</w:t>
      </w:r>
      <w:r>
        <w:rPr>
          <w:rtl/>
        </w:rPr>
        <w:t xml:space="preserve"> چرخه عمر فناور</w:t>
      </w:r>
      <w:r>
        <w:rPr>
          <w:rFonts w:hint="cs"/>
          <w:rtl/>
        </w:rPr>
        <w:t>ی</w:t>
      </w:r>
      <w:r>
        <w:rPr>
          <w:rtl/>
        </w:rPr>
        <w:t xml:space="preserve"> و بررس</w:t>
      </w:r>
      <w:r>
        <w:rPr>
          <w:rFonts w:hint="cs"/>
          <w:rtl/>
        </w:rPr>
        <w:t>ی</w:t>
      </w:r>
      <w:r>
        <w:rPr>
          <w:rtl/>
        </w:rPr>
        <w:t xml:space="preserve"> ارتباطات ب</w:t>
      </w:r>
      <w:r>
        <w:rPr>
          <w:rFonts w:hint="cs"/>
          <w:rtl/>
        </w:rPr>
        <w:t>ین</w:t>
      </w:r>
      <w:r>
        <w:rPr>
          <w:rtl/>
        </w:rPr>
        <w:t xml:space="preserve"> خوشه‌ها استخراج و به‌صورت بصر</w:t>
      </w:r>
      <w:r>
        <w:rPr>
          <w:rFonts w:hint="cs"/>
          <w:rtl/>
        </w:rPr>
        <w:t>ی</w:t>
      </w:r>
      <w:r>
        <w:rPr>
          <w:rtl/>
        </w:rPr>
        <w:t xml:space="preserve"> در بازه‌ها</w:t>
      </w:r>
      <w:r>
        <w:rPr>
          <w:rFonts w:hint="cs"/>
          <w:rtl/>
        </w:rPr>
        <w:t>ی</w:t>
      </w:r>
      <w:r>
        <w:rPr>
          <w:rtl/>
        </w:rPr>
        <w:t xml:space="preserve"> زمان</w:t>
      </w:r>
      <w:r>
        <w:rPr>
          <w:rFonts w:hint="cs"/>
          <w:rtl/>
        </w:rPr>
        <w:t>ی</w:t>
      </w:r>
      <w:r>
        <w:rPr>
          <w:rtl/>
        </w:rPr>
        <w:t xml:space="preserve"> کوتاه‌مدت، م</w:t>
      </w:r>
      <w:r>
        <w:rPr>
          <w:rFonts w:hint="cs"/>
          <w:rtl/>
        </w:rPr>
        <w:t>یان‌مدت</w:t>
      </w:r>
      <w:r>
        <w:rPr>
          <w:rtl/>
        </w:rPr>
        <w:t xml:space="preserve"> و بلندمدت ترس</w:t>
      </w:r>
      <w:r>
        <w:rPr>
          <w:rFonts w:hint="cs"/>
          <w:rtl/>
        </w:rPr>
        <w:t>یم</w:t>
      </w:r>
      <w:r>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4FB6A349" w:rsidR="00FF6520" w:rsidRDefault="00FF6520" w:rsidP="00131B27">
      <w:pPr>
        <w:pStyle w:val="ListParagraph"/>
        <w:rPr>
          <w:rtl/>
        </w:rPr>
      </w:pPr>
      <w:r>
        <w:rPr>
          <w:rtl/>
        </w:rPr>
        <w:t xml:space="preserve"> ساخته‌شده بر پا</w:t>
      </w:r>
      <w:r>
        <w:rPr>
          <w:rFonts w:hint="cs"/>
          <w:rtl/>
        </w:rPr>
        <w:t>یه</w:t>
      </w:r>
      <w:r>
        <w:rPr>
          <w:rtl/>
        </w:rPr>
        <w:t xml:space="preserve"> هم‌واژگ</w:t>
      </w:r>
      <w:r>
        <w:rPr>
          <w:rFonts w:hint="cs"/>
          <w:rtl/>
        </w:rPr>
        <w:t>ی</w:t>
      </w:r>
      <w:r>
        <w:rPr>
          <w:rtl/>
        </w:rPr>
        <w:t xml:space="preserve"> کل</w:t>
      </w:r>
      <w:r>
        <w:rPr>
          <w:rFonts w:hint="cs"/>
          <w:rtl/>
        </w:rPr>
        <w:t>یدواژه‌ها</w:t>
      </w:r>
      <w:r>
        <w:rPr>
          <w:rtl/>
        </w:rPr>
        <w:t xml:space="preserve"> در متن عنوان و چک</w:t>
      </w:r>
      <w:r>
        <w:rPr>
          <w:rFonts w:hint="cs"/>
          <w:rtl/>
        </w:rPr>
        <w:t>یده</w:t>
      </w:r>
      <w:r>
        <w:rPr>
          <w:rtl/>
        </w:rPr>
        <w:t xml:space="preserve"> پتنت‌ها، پس از حذف ا</w:t>
      </w:r>
      <w:r>
        <w:rPr>
          <w:rFonts w:hint="cs"/>
          <w:rtl/>
        </w:rPr>
        <w:t>یست‌واژه‌ها،</w:t>
      </w:r>
      <w:r>
        <w:rPr>
          <w:rtl/>
        </w:rPr>
        <w:t xml:space="preserve"> ر</w:t>
      </w:r>
      <w:r>
        <w:rPr>
          <w:rFonts w:hint="cs"/>
          <w:rtl/>
        </w:rPr>
        <w:t>یشه‌یابی</w:t>
      </w:r>
      <w:r>
        <w:rPr>
          <w:rtl/>
        </w:rPr>
        <w:t xml:space="preserve"> و وزن‌ده</w:t>
      </w:r>
      <w:r>
        <w:rPr>
          <w:rFonts w:hint="cs"/>
          <w:rtl/>
        </w:rPr>
        <w:t>ی</w:t>
      </w:r>
      <w:r>
        <w:rPr>
          <w:rtl/>
        </w:rPr>
        <w:t xml:space="preserve"> به روابط. ا</w:t>
      </w:r>
      <w:r>
        <w:rPr>
          <w:rFonts w:hint="cs"/>
          <w:rtl/>
        </w:rPr>
        <w:t>ین</w:t>
      </w:r>
      <w:r>
        <w:rPr>
          <w:rtl/>
        </w:rPr>
        <w:t xml:space="preserve"> شبکه ورود</w:t>
      </w:r>
      <w:r>
        <w:rPr>
          <w:rFonts w:hint="cs"/>
          <w:rtl/>
        </w:rPr>
        <w:t>ی</w:t>
      </w:r>
      <w:r>
        <w:rPr>
          <w:rtl/>
        </w:rPr>
        <w:t xml:space="preserve"> اصل</w:t>
      </w:r>
      <w:r>
        <w:rPr>
          <w:rFonts w:hint="cs"/>
          <w:rtl/>
        </w:rPr>
        <w:t>ی</w:t>
      </w:r>
      <w:r>
        <w:rPr>
          <w:rtl/>
        </w:rPr>
        <w:t xml:space="preserve"> تحل</w:t>
      </w:r>
      <w:r>
        <w:rPr>
          <w:rFonts w:hint="cs"/>
          <w:rtl/>
        </w:rPr>
        <w:t>یل</w:t>
      </w:r>
      <w:r>
        <w:rPr>
          <w:rtl/>
        </w:rPr>
        <w:t xml:space="preserve"> ساختار مفهوم</w:t>
      </w:r>
      <w:r>
        <w:rPr>
          <w:rFonts w:hint="cs"/>
          <w:rtl/>
        </w:rPr>
        <w:t>ی</w:t>
      </w:r>
      <w:r>
        <w:rPr>
          <w:rtl/>
        </w:rPr>
        <w:t xml:space="preserve"> است.</w:t>
      </w:r>
    </w:p>
    <w:p w14:paraId="7FCFC41A"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هم‌واژگ</w:t>
      </w:r>
      <w:r w:rsidRPr="00131B27">
        <w:rPr>
          <w:rFonts w:hint="cs"/>
          <w:b/>
          <w:bCs/>
          <w:rtl/>
        </w:rPr>
        <w:t>ی</w:t>
      </w:r>
      <w:r w:rsidRPr="00131B27">
        <w:rPr>
          <w:b/>
          <w:bCs/>
          <w:rtl/>
        </w:rPr>
        <w:t xml:space="preserve"> کل</w:t>
      </w:r>
      <w:r w:rsidRPr="00131B27">
        <w:rPr>
          <w:rFonts w:hint="cs"/>
          <w:b/>
          <w:bCs/>
          <w:rtl/>
        </w:rPr>
        <w:t>یدواژه‌ها</w:t>
      </w:r>
    </w:p>
    <w:p w14:paraId="537726F8" w14:textId="7FC3C7E6" w:rsidR="00FF6520" w:rsidRDefault="00FF6520" w:rsidP="00131B27">
      <w:pPr>
        <w:pStyle w:val="ListParagraph"/>
        <w:rPr>
          <w:rtl/>
        </w:rPr>
      </w:pPr>
      <w:r>
        <w:rPr>
          <w:rtl/>
        </w:rPr>
        <w:t xml:space="preserve"> بر اساس بسامد هم‌زمان</w:t>
      </w:r>
      <w:r>
        <w:rPr>
          <w:rFonts w:hint="cs"/>
          <w:rtl/>
        </w:rPr>
        <w:t>ی</w:t>
      </w:r>
      <w:r>
        <w:rPr>
          <w:rtl/>
        </w:rPr>
        <w:t xml:space="preserve"> واژگان در اسناد پتنت ساخته شده و به‌عنوان شبکه وزن</w:t>
      </w:r>
      <w:r>
        <w:rPr>
          <w:rFonts w:hint="cs"/>
          <w:rtl/>
        </w:rPr>
        <w:t>ی</w:t>
      </w:r>
      <w:r>
        <w:rPr>
          <w:rtl/>
        </w:rPr>
        <w:t xml:space="preserve"> برا</w:t>
      </w:r>
      <w:r>
        <w:rPr>
          <w:rFonts w:hint="cs"/>
          <w:rtl/>
        </w:rPr>
        <w:t>ی</w:t>
      </w:r>
      <w:r>
        <w:rPr>
          <w:rtl/>
        </w:rPr>
        <w:t xml:space="preserve"> خوشه‌بند</w:t>
      </w:r>
      <w:r>
        <w:rPr>
          <w:rFonts w:hint="cs"/>
          <w:rtl/>
        </w:rPr>
        <w:t>ی</w:t>
      </w:r>
      <w:r>
        <w:rPr>
          <w:rtl/>
        </w:rPr>
        <w:t xml:space="preserve"> استفاده گرد</w:t>
      </w:r>
      <w:r>
        <w:rPr>
          <w:rFonts w:hint="cs"/>
          <w:rtl/>
        </w:rPr>
        <w:t>یده</w:t>
      </w:r>
      <w:r>
        <w:rPr>
          <w:rtl/>
        </w:rPr>
        <w:t xml:space="preserve"> است. </w:t>
      </w:r>
      <w:r>
        <w:rPr>
          <w:rFonts w:hint="cs"/>
          <w:rtl/>
        </w:rPr>
        <w:t>یال‌ها</w:t>
      </w:r>
      <w:r>
        <w:rPr>
          <w:rtl/>
        </w:rPr>
        <w:t xml:space="preserve"> ب</w:t>
      </w:r>
      <w:r>
        <w:rPr>
          <w:rFonts w:hint="cs"/>
          <w:rtl/>
        </w:rPr>
        <w:t>یانگر</w:t>
      </w:r>
      <w:r>
        <w:rPr>
          <w:rtl/>
        </w:rPr>
        <w:t xml:space="preserve"> شدت ارتباط م</w:t>
      </w:r>
      <w:r>
        <w:rPr>
          <w:rFonts w:hint="cs"/>
          <w:rtl/>
        </w:rPr>
        <w:t>یان</w:t>
      </w:r>
      <w:r>
        <w:rPr>
          <w:rtl/>
        </w:rPr>
        <w:t xml:space="preserve"> مفاه</w:t>
      </w:r>
      <w:r>
        <w:rPr>
          <w:rFonts w:hint="cs"/>
          <w:rtl/>
        </w:rPr>
        <w:t>یم</w:t>
      </w:r>
      <w:r>
        <w:rPr>
          <w:rtl/>
        </w:rPr>
        <w:t xml:space="preserve"> هستند.</w:t>
      </w:r>
    </w:p>
    <w:p w14:paraId="7AB7D651" w14:textId="77777777" w:rsidR="00131B27" w:rsidRP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1269D866" w:rsidR="00FF6520" w:rsidRDefault="00FF6520" w:rsidP="00131B27">
      <w:pPr>
        <w:pStyle w:val="ListParagraph"/>
        <w:rPr>
          <w:rtl/>
        </w:rPr>
      </w:pPr>
      <w:r>
        <w:rPr>
          <w:rtl/>
        </w:rPr>
        <w:t xml:space="preserve"> استخراج‌شده از شبکه معنا</w:t>
      </w:r>
      <w:r>
        <w:rPr>
          <w:rFonts w:hint="cs"/>
          <w:rtl/>
        </w:rPr>
        <w:t>یی</w:t>
      </w:r>
      <w:r>
        <w:rPr>
          <w:rtl/>
        </w:rPr>
        <w:t xml:space="preserve"> با الگور</w:t>
      </w:r>
      <w:r>
        <w:rPr>
          <w:rFonts w:hint="cs"/>
          <w:rtl/>
        </w:rPr>
        <w:t>یتم‌های</w:t>
      </w:r>
      <w:r>
        <w:rPr>
          <w:rtl/>
        </w:rPr>
        <w:t xml:space="preserve"> تشخ</w:t>
      </w:r>
      <w:r>
        <w:rPr>
          <w:rFonts w:hint="cs"/>
          <w:rtl/>
        </w:rPr>
        <w:t>یص</w:t>
      </w:r>
      <w:r>
        <w:rPr>
          <w:rtl/>
        </w:rPr>
        <w:t xml:space="preserve"> جوامع (مانند </w:t>
      </w:r>
      <w:r>
        <w:t>Leiden</w:t>
      </w:r>
      <w:r>
        <w:rPr>
          <w:rtl/>
        </w:rPr>
        <w:t>) و سپس نام‌گذار</w:t>
      </w:r>
      <w:r>
        <w:rPr>
          <w:rFonts w:hint="cs"/>
          <w:rtl/>
        </w:rPr>
        <w:t>ی</w:t>
      </w:r>
      <w:r>
        <w:rPr>
          <w:rtl/>
        </w:rPr>
        <w:t xml:space="preserve"> شده بر اساس کل</w:t>
      </w:r>
      <w:r>
        <w:rPr>
          <w:rFonts w:hint="cs"/>
          <w:rtl/>
        </w:rPr>
        <w:t>یدواژه‌های</w:t>
      </w:r>
      <w:r>
        <w:rPr>
          <w:rtl/>
        </w:rPr>
        <w:t xml:space="preserve"> پرتکرار و بررس</w:t>
      </w:r>
      <w:r>
        <w:rPr>
          <w:rFonts w:hint="cs"/>
          <w:rtl/>
        </w:rPr>
        <w:t>ی</w:t>
      </w:r>
      <w:r>
        <w:rPr>
          <w:rtl/>
        </w:rPr>
        <w:t xml:space="preserve"> نمونه پتنت‌ها</w:t>
      </w:r>
      <w:r>
        <w:rPr>
          <w:rFonts w:hint="cs"/>
          <w:rtl/>
        </w:rPr>
        <w:t>ی</w:t>
      </w:r>
      <w:r>
        <w:rPr>
          <w:rtl/>
        </w:rPr>
        <w:t xml:space="preserve"> هر خوشه.</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1BF8E32B" w14:textId="182512C3" w:rsidR="00FF6520" w:rsidRDefault="00FF6520" w:rsidP="00131B27">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3C2AD6A8" w14:textId="77777777" w:rsidR="00131B27" w:rsidRDefault="00131B27" w:rsidP="00131B27">
      <w:pPr>
        <w:pStyle w:val="ListParagraph"/>
        <w:rPr>
          <w:rtl/>
        </w:rPr>
      </w:pPr>
    </w:p>
    <w:p w14:paraId="5B94AEA3" w14:textId="77777777" w:rsidR="00131B27" w:rsidRDefault="00131B27" w:rsidP="00131B27">
      <w:pPr>
        <w:pStyle w:val="ListParagraph"/>
        <w:rPr>
          <w:rtl/>
        </w:rPr>
      </w:pPr>
    </w:p>
    <w:p w14:paraId="46FF256F" w14:textId="77777777" w:rsidR="00131B27" w:rsidRDefault="00131B27" w:rsidP="00131B27">
      <w:pPr>
        <w:pStyle w:val="ListParagraph"/>
        <w:rPr>
          <w:rtl/>
        </w:rPr>
      </w:pP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4773EF7B" w:rsidR="00FF6520" w:rsidRPr="00FF6520" w:rsidRDefault="00FF6520" w:rsidP="00131B27">
      <w:pPr>
        <w:pStyle w:val="ListParagraph"/>
        <w:rPr>
          <w:rtl/>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p>
    <w:p w14:paraId="1CA3958E" w14:textId="3B6B8C3B" w:rsidR="0074783D" w:rsidRDefault="0074783D" w:rsidP="0074783D">
      <w:pPr>
        <w:pStyle w:val="Heading1"/>
        <w:rPr>
          <w:rtl/>
        </w:rPr>
      </w:pPr>
      <w:bookmarkStart w:id="17" w:name="_Toc206685626"/>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6685627"/>
      <w:r>
        <w:rPr>
          <w:rFonts w:hint="cs"/>
          <w:rtl/>
        </w:rPr>
        <w:t>مقدمه</w:t>
      </w:r>
      <w:bookmarkEnd w:id="18"/>
    </w:p>
    <w:p w14:paraId="597ABA42" w14:textId="0E0F10B0" w:rsidR="0074783D" w:rsidRDefault="0074783D" w:rsidP="0074783D">
      <w:pPr>
        <w:pStyle w:val="Heading2"/>
        <w:rPr>
          <w:rtl/>
        </w:rPr>
      </w:pPr>
      <w:bookmarkStart w:id="19" w:name="_Toc206685628"/>
      <w:r>
        <w:rPr>
          <w:rFonts w:hint="cs"/>
          <w:rtl/>
        </w:rPr>
        <w:t>مفاهیم نظری مرتبط با</w:t>
      </w:r>
      <w:bookmarkEnd w:id="19"/>
    </w:p>
    <w:p w14:paraId="719AF481" w14:textId="1B7A866F" w:rsidR="0074783D" w:rsidRDefault="0074783D" w:rsidP="0074783D">
      <w:pPr>
        <w:pStyle w:val="Heading3"/>
        <w:rPr>
          <w:rtl/>
        </w:rPr>
      </w:pPr>
      <w:bookmarkStart w:id="20" w:name="_Toc206685629"/>
      <w:r>
        <w:rPr>
          <w:rFonts w:hint="cs"/>
          <w:rtl/>
        </w:rPr>
        <w:t>فناوری ها</w:t>
      </w:r>
      <w:bookmarkEnd w:id="20"/>
    </w:p>
    <w:p w14:paraId="316E9756" w14:textId="14B80670" w:rsidR="0074783D" w:rsidRDefault="0074783D" w:rsidP="0074783D">
      <w:pPr>
        <w:pStyle w:val="Heading3"/>
        <w:rPr>
          <w:rtl/>
        </w:rPr>
      </w:pPr>
      <w:bookmarkStart w:id="21" w:name="_Toc206685630"/>
      <w:r>
        <w:rPr>
          <w:rFonts w:hint="cs"/>
          <w:rtl/>
        </w:rPr>
        <w:t>استخراج پتنت</w:t>
      </w:r>
      <w:bookmarkEnd w:id="21"/>
    </w:p>
    <w:p w14:paraId="1221BE1F" w14:textId="62229EDB" w:rsidR="0074783D" w:rsidRPr="0074783D" w:rsidRDefault="0074783D" w:rsidP="0074783D">
      <w:pPr>
        <w:pStyle w:val="Heading2"/>
        <w:rPr>
          <w:rtl/>
        </w:rPr>
      </w:pPr>
      <w:bookmarkStart w:id="22" w:name="_Toc206685631"/>
      <w:r>
        <w:rPr>
          <w:rFonts w:hint="cs"/>
          <w:rtl/>
        </w:rPr>
        <w:t>نظریه ها</w:t>
      </w:r>
      <w:bookmarkEnd w:id="22"/>
    </w:p>
    <w:p w14:paraId="1073FE23" w14:textId="77777777" w:rsidR="009043C4" w:rsidRPr="009043C4" w:rsidRDefault="009043C4" w:rsidP="009043C4">
      <w:pPr>
        <w:rPr>
          <w:rtl/>
        </w:rPr>
      </w:pPr>
    </w:p>
    <w:p w14:paraId="16E6413C" w14:textId="77777777" w:rsidR="009043C4" w:rsidRPr="009043C4" w:rsidRDefault="009043C4" w:rsidP="009043C4">
      <w:pPr>
        <w:rPr>
          <w:rtl/>
        </w:rPr>
      </w:pPr>
    </w:p>
    <w:p w14:paraId="6FBB9551" w14:textId="77777777" w:rsidR="009043C4" w:rsidRDefault="009043C4" w:rsidP="009043C4">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0286CA72" w14:textId="77777777" w:rsidR="009043C4" w:rsidRDefault="009043C4">
      <w:pPr>
        <w:rPr>
          <w:rtl/>
          <w:lang w:bidi="fa-IR"/>
        </w:rPr>
      </w:pPr>
      <w:r>
        <w:rPr>
          <w:rtl/>
          <w:lang w:bidi="fa-IR"/>
        </w:rPr>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131C34DD" w14:textId="77777777" w:rsidR="00131B27" w:rsidRPr="00131B27" w:rsidRDefault="009043C4" w:rsidP="00131B27">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131B27" w:rsidRPr="00131B27">
        <w:t xml:space="preserve">Blind, K., Petersen, S. S., &amp; Riillo, C. A. (2017). The impact of standards and regulation on innovation in uncertain markets. </w:t>
      </w:r>
      <w:r w:rsidR="00131B27" w:rsidRPr="00131B27">
        <w:rPr>
          <w:i/>
        </w:rPr>
        <w:t>Research policy</w:t>
      </w:r>
      <w:r w:rsidR="00131B27" w:rsidRPr="00131B27">
        <w:t>,</w:t>
      </w:r>
      <w:r w:rsidR="00131B27" w:rsidRPr="00131B27">
        <w:rPr>
          <w:i/>
        </w:rPr>
        <w:t xml:space="preserve"> 46</w:t>
      </w:r>
      <w:r w:rsidR="00131B27" w:rsidRPr="00131B27">
        <w:t>(1), 249-264</w:t>
      </w:r>
      <w:r w:rsidR="00131B27" w:rsidRPr="00131B27">
        <w:rPr>
          <w:rtl/>
        </w:rPr>
        <w:t xml:space="preserve">. </w:t>
      </w:r>
    </w:p>
    <w:p w14:paraId="02BAC0FB" w14:textId="1F2161C7" w:rsidR="00131B27" w:rsidRPr="00131B27" w:rsidRDefault="00131B27" w:rsidP="00131B27">
      <w:pPr>
        <w:pStyle w:val="EndNoteBibliography"/>
        <w:spacing w:after="0"/>
        <w:ind w:left="720" w:hanging="720"/>
        <w:rPr>
          <w:rtl/>
        </w:rPr>
      </w:pPr>
      <w:r w:rsidRPr="00131B27">
        <w:t>Chen, H., Can Sener, S. E., Van Emburg, C., Jones, M., Bogucki, T., Bonilla, N., Ijeoma, M. W</w:t>
      </w:r>
      <w:r w:rsidRPr="00131B27">
        <w:rPr>
          <w:rtl/>
        </w:rPr>
        <w:t xml:space="preserve">., </w:t>
      </w:r>
      <w:r w:rsidRPr="00131B27">
        <w:t xml:space="preserve">Wan, H., &amp; Carbajales-Dale, M. (2024). Electric light-duty vehicles have decarbonization potential but may not reduce other environmental problems. </w:t>
      </w:r>
      <w:r w:rsidRPr="00131B27">
        <w:rPr>
          <w:i/>
        </w:rPr>
        <w:t>Communications Earth &amp; Environment</w:t>
      </w:r>
      <w:r w:rsidRPr="00131B27">
        <w:t>,</w:t>
      </w:r>
      <w:r w:rsidRPr="00131B27">
        <w:rPr>
          <w:i/>
        </w:rPr>
        <w:t xml:space="preserve"> 5</w:t>
      </w:r>
      <w:r w:rsidRPr="00131B27">
        <w:t xml:space="preserve">(1), 476. </w:t>
      </w:r>
      <w:hyperlink r:id="rId13" w:history="1">
        <w:r w:rsidRPr="00131B27">
          <w:rPr>
            <w:rStyle w:val="Hyperlink"/>
          </w:rPr>
          <w:t>https://doi.org/10.1038/s43247-024-01608-z</w:t>
        </w:r>
      </w:hyperlink>
      <w:r w:rsidRPr="00131B27">
        <w:rPr>
          <w:rtl/>
        </w:rPr>
        <w:t xml:space="preserve"> </w:t>
      </w:r>
    </w:p>
    <w:p w14:paraId="74CCCB85" w14:textId="77777777" w:rsidR="00131B27" w:rsidRPr="00131B27" w:rsidRDefault="00131B27" w:rsidP="00131B27">
      <w:pPr>
        <w:pStyle w:val="EndNoteBibliography"/>
        <w:spacing w:after="0"/>
        <w:ind w:left="720" w:hanging="720"/>
        <w:rPr>
          <w:rtl/>
        </w:rPr>
      </w:pPr>
      <w:r w:rsidRPr="00131B27">
        <w:t xml:space="preserve">Chen, Y., &amp; Cho, S. S. (2024). Exploring Electric Vehicle Patent Trends through Technology Life Cycle and Social Network Analysis. </w:t>
      </w:r>
      <w:r w:rsidRPr="00131B27">
        <w:rPr>
          <w:i/>
        </w:rPr>
        <w:t>Sustainability (2071-1050)</w:t>
      </w:r>
      <w:r w:rsidRPr="00131B27">
        <w:t>,</w:t>
      </w:r>
      <w:r w:rsidRPr="00131B27">
        <w:rPr>
          <w:i/>
        </w:rPr>
        <w:t xml:space="preserve"> 16</w:t>
      </w:r>
      <w:r w:rsidRPr="00131B27">
        <w:rPr>
          <w:rtl/>
        </w:rPr>
        <w:t xml:space="preserve">(17). </w:t>
      </w:r>
    </w:p>
    <w:p w14:paraId="65935752" w14:textId="77777777" w:rsidR="00131B27" w:rsidRPr="00131B27" w:rsidRDefault="00131B27" w:rsidP="00131B27">
      <w:pPr>
        <w:pStyle w:val="EndNoteBibliography"/>
        <w:spacing w:after="0"/>
        <w:ind w:left="720" w:hanging="720"/>
        <w:rPr>
          <w:rtl/>
        </w:rPr>
      </w:pPr>
      <w:r w:rsidRPr="00131B27">
        <w:t>Choi, S., Kim, H., Yoon, J., Kim, K., &amp; Lee, J. Y. (2013). An SAO</w:t>
      </w:r>
      <w:r w:rsidRPr="00131B27">
        <w:rPr>
          <w:rFonts w:ascii="Cambria Math" w:hAnsi="Cambria Math" w:cs="Cambria Math"/>
        </w:rPr>
        <w:t>‐</w:t>
      </w:r>
      <w:r w:rsidRPr="00131B27">
        <w:t>based text</w:t>
      </w:r>
      <w:r w:rsidRPr="00131B27">
        <w:rPr>
          <w:rFonts w:ascii="Cambria Math" w:hAnsi="Cambria Math" w:cs="Cambria Math"/>
        </w:rPr>
        <w:t>‐</w:t>
      </w:r>
      <w:r w:rsidRPr="00131B27">
        <w:t xml:space="preserve">mining approach for technology roadmapping using patent information. </w:t>
      </w:r>
      <w:r w:rsidRPr="00131B27">
        <w:rPr>
          <w:i/>
        </w:rPr>
        <w:t>R&amp;D Management</w:t>
      </w:r>
      <w:r w:rsidRPr="00131B27">
        <w:t>,</w:t>
      </w:r>
      <w:r w:rsidRPr="00131B27">
        <w:rPr>
          <w:i/>
        </w:rPr>
        <w:t xml:space="preserve"> 43</w:t>
      </w:r>
      <w:r w:rsidRPr="00131B27">
        <w:t>(1), 52-74</w:t>
      </w:r>
      <w:r w:rsidRPr="00131B27">
        <w:rPr>
          <w:rtl/>
        </w:rPr>
        <w:t xml:space="preserve">. </w:t>
      </w:r>
    </w:p>
    <w:p w14:paraId="25145698" w14:textId="77777777" w:rsidR="00131B27" w:rsidRPr="00131B27" w:rsidRDefault="00131B27" w:rsidP="00131B27">
      <w:pPr>
        <w:pStyle w:val="EndNoteBibliography"/>
        <w:spacing w:after="0"/>
        <w:ind w:left="720" w:hanging="720"/>
        <w:rPr>
          <w:rtl/>
        </w:rPr>
      </w:pPr>
      <w:r w:rsidRPr="00131B27">
        <w:t xml:space="preserve">Cui, S., &amp; Zhao, N. (2024). A Study on the Current Status and Future Prospects of EV Automotive Market. </w:t>
      </w:r>
      <w:r w:rsidRPr="00131B27">
        <w:rPr>
          <w:i/>
        </w:rPr>
        <w:t>Journal of Social Science and Cultural Development</w:t>
      </w:r>
      <w:r w:rsidRPr="00131B27">
        <w:t>,</w:t>
      </w:r>
      <w:r w:rsidRPr="00131B27">
        <w:rPr>
          <w:i/>
        </w:rPr>
        <w:t xml:space="preserve"> 1</w:t>
      </w:r>
      <w:r w:rsidRPr="00131B27">
        <w:rPr>
          <w:rtl/>
        </w:rPr>
        <w:t xml:space="preserve">(2). </w:t>
      </w:r>
    </w:p>
    <w:p w14:paraId="39A63F39" w14:textId="77777777" w:rsidR="00131B27" w:rsidRPr="00131B27" w:rsidRDefault="00131B27" w:rsidP="00131B27">
      <w:pPr>
        <w:pStyle w:val="EndNoteBibliography"/>
        <w:spacing w:after="0"/>
        <w:ind w:left="720" w:hanging="720"/>
        <w:rPr>
          <w:rtl/>
        </w:rPr>
      </w:pPr>
      <w:r w:rsidRPr="00131B27">
        <w:t>Feng, L., Liu, K</w:t>
      </w:r>
      <w:r w:rsidRPr="00131B27">
        <w:rPr>
          <w:rtl/>
        </w:rPr>
        <w:t xml:space="preserve">., </w:t>
      </w:r>
      <w:r w:rsidRPr="00131B27">
        <w:t xml:space="preserve">Wang, J., Lin, K.-Y., Zhang, K., &amp; Zhang, L. (2022). Identifying promising technologies of electric vehicles from the perspective of market and technical attributes. </w:t>
      </w:r>
      <w:r w:rsidRPr="00131B27">
        <w:rPr>
          <w:i/>
        </w:rPr>
        <w:t>Energies</w:t>
      </w:r>
      <w:r w:rsidRPr="00131B27">
        <w:t>,</w:t>
      </w:r>
      <w:r w:rsidRPr="00131B27">
        <w:rPr>
          <w:i/>
        </w:rPr>
        <w:t xml:space="preserve"> 15</w:t>
      </w:r>
      <w:r w:rsidRPr="00131B27">
        <w:t>(20), 7617</w:t>
      </w:r>
      <w:r w:rsidRPr="00131B27">
        <w:rPr>
          <w:rtl/>
        </w:rPr>
        <w:t xml:space="preserve">. </w:t>
      </w:r>
    </w:p>
    <w:p w14:paraId="089BF7A1" w14:textId="77777777" w:rsidR="00131B27" w:rsidRPr="00131B27" w:rsidRDefault="00131B27" w:rsidP="00131B27">
      <w:pPr>
        <w:pStyle w:val="EndNoteBibliography"/>
        <w:spacing w:after="0"/>
        <w:ind w:left="720" w:hanging="720"/>
        <w:rPr>
          <w:rtl/>
        </w:rPr>
      </w:pPr>
      <w:r w:rsidRPr="00131B27">
        <w:t>Feng, L., Zhao, W., Wang, J., Lin, K.-Y., Guo, Y., &amp; Zhang, L</w:t>
      </w:r>
      <w:r w:rsidRPr="00131B27">
        <w:rPr>
          <w:rtl/>
        </w:rPr>
        <w:t xml:space="preserve">. (2022). </w:t>
      </w:r>
      <w:r w:rsidRPr="00131B27">
        <w:t xml:space="preserve">Data-driven technology roadmaps to identify potential technology opportunities for hyperuricemia drugs. </w:t>
      </w:r>
      <w:r w:rsidRPr="00131B27">
        <w:rPr>
          <w:i/>
        </w:rPr>
        <w:t>Pharmaceuticals</w:t>
      </w:r>
      <w:r w:rsidRPr="00131B27">
        <w:t>,</w:t>
      </w:r>
      <w:r w:rsidRPr="00131B27">
        <w:rPr>
          <w:i/>
        </w:rPr>
        <w:t xml:space="preserve"> 15</w:t>
      </w:r>
      <w:r w:rsidRPr="00131B27">
        <w:t>(11), 1357</w:t>
      </w:r>
      <w:r w:rsidRPr="00131B27">
        <w:rPr>
          <w:rtl/>
        </w:rPr>
        <w:t xml:space="preserve">. </w:t>
      </w:r>
    </w:p>
    <w:p w14:paraId="1E5E93FD" w14:textId="77777777" w:rsidR="00131B27" w:rsidRPr="00131B27" w:rsidRDefault="00131B27" w:rsidP="00131B27">
      <w:pPr>
        <w:pStyle w:val="EndNoteBibliography"/>
        <w:spacing w:after="0"/>
        <w:ind w:left="720" w:hanging="720"/>
        <w:rPr>
          <w:rtl/>
        </w:rPr>
      </w:pPr>
      <w:r w:rsidRPr="00131B27">
        <w:t xml:space="preserve">Fritsch, M., Titze, M., &amp; Piontek, M. (2020). Identifying cooperation for innovation―a comparison of data sources. </w:t>
      </w:r>
      <w:r w:rsidRPr="00131B27">
        <w:rPr>
          <w:i/>
        </w:rPr>
        <w:t>Industry and Innovation</w:t>
      </w:r>
      <w:r w:rsidRPr="00131B27">
        <w:t>,</w:t>
      </w:r>
      <w:r w:rsidRPr="00131B27">
        <w:rPr>
          <w:i/>
        </w:rPr>
        <w:t xml:space="preserve"> 27</w:t>
      </w:r>
      <w:r w:rsidRPr="00131B27">
        <w:t>(6), 630-659</w:t>
      </w:r>
      <w:r w:rsidRPr="00131B27">
        <w:rPr>
          <w:rtl/>
        </w:rPr>
        <w:t xml:space="preserve">. </w:t>
      </w:r>
    </w:p>
    <w:p w14:paraId="4F074D6C" w14:textId="77777777" w:rsidR="00131B27" w:rsidRPr="00131B27" w:rsidRDefault="00131B27" w:rsidP="00131B27">
      <w:pPr>
        <w:pStyle w:val="EndNoteBibliography"/>
        <w:spacing w:after="0"/>
        <w:ind w:left="720" w:hanging="720"/>
        <w:rPr>
          <w:rtl/>
        </w:rPr>
      </w:pPr>
      <w:r w:rsidRPr="00131B27">
        <w:t xml:space="preserve">Gao, L., Porter, A. L., Wang, J., Fang, S., Zhang, X., Ma, T., Wang, W., &amp; Huang, L. (2013). Technology life cycle analysis method based on patent documents. </w:t>
      </w:r>
      <w:r w:rsidRPr="00131B27">
        <w:rPr>
          <w:i/>
        </w:rPr>
        <w:t>Technological Forecasting and Social Change</w:t>
      </w:r>
      <w:r w:rsidRPr="00131B27">
        <w:t>,</w:t>
      </w:r>
      <w:r w:rsidRPr="00131B27">
        <w:rPr>
          <w:i/>
        </w:rPr>
        <w:t xml:space="preserve"> 80</w:t>
      </w:r>
      <w:r w:rsidRPr="00131B27">
        <w:t>(3</w:t>
      </w:r>
      <w:r w:rsidRPr="00131B27">
        <w:rPr>
          <w:rtl/>
        </w:rPr>
        <w:t xml:space="preserve">), 398-407. </w:t>
      </w:r>
    </w:p>
    <w:p w14:paraId="28583B23" w14:textId="77777777" w:rsidR="00131B27" w:rsidRPr="00131B27" w:rsidRDefault="00131B27" w:rsidP="00131B27">
      <w:pPr>
        <w:pStyle w:val="EndNoteBibliography"/>
        <w:spacing w:after="0"/>
        <w:ind w:left="720" w:hanging="720"/>
        <w:rPr>
          <w:rtl/>
        </w:rPr>
      </w:pPr>
      <w:r w:rsidRPr="00131B27">
        <w:t xml:space="preserve">Gnanavendan, S., Selvaraj, S. K., Dev, S. J., Mahato, K. K., Swathish, R. S., Sundaramali, G., Accouche, O., &amp; Azab, M. (2024). Challenges, solutions and future trends in EV-technology: A review. </w:t>
      </w:r>
      <w:r w:rsidRPr="00131B27">
        <w:rPr>
          <w:i/>
        </w:rPr>
        <w:t>IEEE Access</w:t>
      </w:r>
      <w:r w:rsidRPr="00131B27">
        <w:t>,</w:t>
      </w:r>
      <w:r w:rsidRPr="00131B27">
        <w:rPr>
          <w:i/>
        </w:rPr>
        <w:t xml:space="preserve"> 12</w:t>
      </w:r>
      <w:r w:rsidRPr="00131B27">
        <w:t>, 17242-17260</w:t>
      </w:r>
      <w:r w:rsidRPr="00131B27">
        <w:rPr>
          <w:rtl/>
        </w:rPr>
        <w:t xml:space="preserve">. </w:t>
      </w:r>
    </w:p>
    <w:p w14:paraId="25BB0F26" w14:textId="77777777" w:rsidR="00131B27" w:rsidRPr="00131B27" w:rsidRDefault="00131B27" w:rsidP="00131B27">
      <w:pPr>
        <w:pStyle w:val="EndNoteBibliography"/>
        <w:spacing w:after="0"/>
        <w:ind w:left="720" w:hanging="720"/>
        <w:rPr>
          <w:rtl/>
        </w:rPr>
      </w:pPr>
      <w:r w:rsidRPr="00131B27">
        <w:t>Granstrand, O</w:t>
      </w:r>
      <w:r w:rsidRPr="00131B27">
        <w:rPr>
          <w:rtl/>
        </w:rPr>
        <w:t xml:space="preserve">., &amp; </w:t>
      </w:r>
      <w:r w:rsidRPr="00131B27">
        <w:t xml:space="preserve">Holgersson, M. (2020). Innovation ecosystems: A conceptual review and a new definition. </w:t>
      </w:r>
      <w:r w:rsidRPr="00131B27">
        <w:rPr>
          <w:i/>
        </w:rPr>
        <w:t>Technovation</w:t>
      </w:r>
      <w:r w:rsidRPr="00131B27">
        <w:t>,</w:t>
      </w:r>
      <w:r w:rsidRPr="00131B27">
        <w:rPr>
          <w:i/>
        </w:rPr>
        <w:t xml:space="preserve"> 90</w:t>
      </w:r>
      <w:r w:rsidRPr="00131B27">
        <w:t>, 102098</w:t>
      </w:r>
      <w:r w:rsidRPr="00131B27">
        <w:rPr>
          <w:rtl/>
        </w:rPr>
        <w:t xml:space="preserve">. </w:t>
      </w:r>
    </w:p>
    <w:p w14:paraId="26A6855A" w14:textId="3F2F42C8" w:rsidR="00131B27" w:rsidRPr="00131B27" w:rsidRDefault="00131B27" w:rsidP="00131B27">
      <w:pPr>
        <w:pStyle w:val="EndNoteBibliography"/>
        <w:spacing w:after="0"/>
        <w:ind w:left="720" w:hanging="720"/>
        <w:rPr>
          <w:rtl/>
        </w:rPr>
      </w:pPr>
      <w:r w:rsidRPr="00131B27">
        <w:t xml:space="preserve">Griliches, Z. (1990). Patent Statistics as Economic Indicators: A Survey. </w:t>
      </w:r>
      <w:r w:rsidRPr="00131B27">
        <w:rPr>
          <w:i/>
        </w:rPr>
        <w:t>Journal of Economic Literature</w:t>
      </w:r>
      <w:r w:rsidRPr="00131B27">
        <w:t>,</w:t>
      </w:r>
      <w:r w:rsidRPr="00131B27">
        <w:rPr>
          <w:i/>
        </w:rPr>
        <w:t xml:space="preserve"> 28</w:t>
      </w:r>
      <w:r w:rsidRPr="00131B27">
        <w:t xml:space="preserve">(4), 1661-1707. </w:t>
      </w:r>
      <w:hyperlink r:id="rId14" w:history="1">
        <w:r w:rsidRPr="00131B27">
          <w:rPr>
            <w:rStyle w:val="Hyperlink"/>
          </w:rPr>
          <w:t>http://www.jstor.org/stable/2727442</w:t>
        </w:r>
      </w:hyperlink>
      <w:r w:rsidRPr="00131B27">
        <w:rPr>
          <w:rtl/>
        </w:rPr>
        <w:t xml:space="preserve"> </w:t>
      </w:r>
    </w:p>
    <w:p w14:paraId="5F82EEA8" w14:textId="77777777" w:rsidR="00131B27" w:rsidRPr="00131B27" w:rsidRDefault="00131B27" w:rsidP="00131B27">
      <w:pPr>
        <w:pStyle w:val="EndNoteBibliography"/>
        <w:spacing w:after="0"/>
        <w:ind w:left="720" w:hanging="720"/>
        <w:rPr>
          <w:rtl/>
        </w:rPr>
      </w:pPr>
      <w:r w:rsidRPr="00131B27">
        <w:t xml:space="preserve">Griliches, Z. (1998). Patent statistics as economic indicators: a survey. In </w:t>
      </w:r>
      <w:r w:rsidRPr="00131B27">
        <w:rPr>
          <w:i/>
        </w:rPr>
        <w:t>R&amp;D and productivity: the econometric evidence</w:t>
      </w:r>
      <w:r w:rsidRPr="00131B27">
        <w:t xml:space="preserve"> (pp. 287-343). University of Chicago Press</w:t>
      </w:r>
      <w:r w:rsidRPr="00131B27">
        <w:rPr>
          <w:rtl/>
        </w:rPr>
        <w:t xml:space="preserve">. </w:t>
      </w:r>
    </w:p>
    <w:p w14:paraId="3378BE65" w14:textId="77777777" w:rsidR="00131B27" w:rsidRPr="00131B27" w:rsidRDefault="00131B27" w:rsidP="00131B27">
      <w:pPr>
        <w:pStyle w:val="EndNoteBibliography"/>
        <w:spacing w:after="0"/>
        <w:ind w:left="720" w:hanging="720"/>
        <w:rPr>
          <w:rtl/>
        </w:rPr>
      </w:pPr>
      <w:r w:rsidRPr="00131B27">
        <w:t>Guderian, C. C., Bican, P. M., Riar, F. J., &amp; Chattopadhyay, S</w:t>
      </w:r>
      <w:r w:rsidRPr="00131B27">
        <w:rPr>
          <w:rtl/>
        </w:rPr>
        <w:t xml:space="preserve">. (2021). </w:t>
      </w:r>
      <w:r w:rsidRPr="00131B27">
        <w:t>Innovation management in crisis: patent analytics as a response to the COVID</w:t>
      </w:r>
      <w:r w:rsidRPr="00131B27">
        <w:rPr>
          <w:rFonts w:ascii="Cambria Math" w:hAnsi="Cambria Math" w:cs="Cambria Math"/>
        </w:rPr>
        <w:t>‐</w:t>
      </w:r>
      <w:r w:rsidRPr="00131B27">
        <w:t xml:space="preserve">19 pandemic. </w:t>
      </w:r>
      <w:r w:rsidRPr="00131B27">
        <w:rPr>
          <w:i/>
        </w:rPr>
        <w:t>R&amp;D Management</w:t>
      </w:r>
      <w:r w:rsidRPr="00131B27">
        <w:t>,</w:t>
      </w:r>
      <w:r w:rsidRPr="00131B27">
        <w:rPr>
          <w:i/>
        </w:rPr>
        <w:t xml:space="preserve"> 51</w:t>
      </w:r>
      <w:r w:rsidRPr="00131B27">
        <w:t>(2), 223-239</w:t>
      </w:r>
      <w:r w:rsidRPr="00131B27">
        <w:rPr>
          <w:rtl/>
        </w:rPr>
        <w:t xml:space="preserve">. </w:t>
      </w:r>
    </w:p>
    <w:p w14:paraId="4B68D5B8" w14:textId="77777777" w:rsidR="00131B27" w:rsidRPr="00131B27" w:rsidRDefault="00131B27" w:rsidP="00131B27">
      <w:pPr>
        <w:pStyle w:val="EndNoteBibliography"/>
        <w:spacing w:after="0"/>
        <w:ind w:left="720" w:hanging="720"/>
        <w:rPr>
          <w:rtl/>
        </w:rPr>
      </w:pPr>
      <w:r w:rsidRPr="00131B27">
        <w:t>Heim, U., Heuss, R., &amp; Katzir, T. (2017). Building an integrated technology road map to drive successful innovation. In: McKinsey</w:t>
      </w:r>
      <w:r w:rsidRPr="00131B27">
        <w:rPr>
          <w:rtl/>
        </w:rPr>
        <w:t>.</w:t>
      </w:r>
    </w:p>
    <w:p w14:paraId="7EB940E1" w14:textId="77777777" w:rsidR="00131B27" w:rsidRPr="00131B27" w:rsidRDefault="00131B27" w:rsidP="00131B27">
      <w:pPr>
        <w:pStyle w:val="EndNoteBibliography"/>
        <w:spacing w:after="0"/>
        <w:ind w:left="720" w:hanging="720"/>
        <w:rPr>
          <w:rtl/>
        </w:rPr>
      </w:pPr>
      <w:r w:rsidRPr="00131B27">
        <w:t xml:space="preserve">Hu, D., Zhou, K., Hu, R., &amp; Yang, J. (2024). Provincial inequalities in life cycle carbon dioxide emissions and air pollutants from electric vehicles in China. </w:t>
      </w:r>
      <w:r w:rsidRPr="00131B27">
        <w:rPr>
          <w:i/>
        </w:rPr>
        <w:t>Communications Earth &amp; Environment</w:t>
      </w:r>
      <w:r w:rsidRPr="00131B27">
        <w:t>,</w:t>
      </w:r>
      <w:r w:rsidRPr="00131B27">
        <w:rPr>
          <w:i/>
        </w:rPr>
        <w:t xml:space="preserve"> 5</w:t>
      </w:r>
      <w:r w:rsidRPr="00131B27">
        <w:t>(1), 726</w:t>
      </w:r>
      <w:r w:rsidRPr="00131B27">
        <w:rPr>
          <w:rtl/>
        </w:rPr>
        <w:t xml:space="preserve">. </w:t>
      </w:r>
    </w:p>
    <w:p w14:paraId="24416309" w14:textId="77777777" w:rsidR="00131B27" w:rsidRPr="00131B27" w:rsidRDefault="00131B27" w:rsidP="00131B27">
      <w:pPr>
        <w:pStyle w:val="EndNoteBibliography"/>
        <w:spacing w:after="0"/>
        <w:ind w:left="720" w:hanging="720"/>
        <w:rPr>
          <w:rtl/>
        </w:rPr>
      </w:pPr>
      <w:r w:rsidRPr="00131B27">
        <w:t>Jiang, S., Sarica, S., Song, B., Hu, J</w:t>
      </w:r>
      <w:r w:rsidRPr="00131B27">
        <w:rPr>
          <w:rtl/>
        </w:rPr>
        <w:t xml:space="preserve">., &amp; </w:t>
      </w:r>
      <w:r w:rsidRPr="00131B27">
        <w:t xml:space="preserve">Luo, J. (2022). Patent data for engineering design: A critical review and future directions. </w:t>
      </w:r>
      <w:r w:rsidRPr="00131B27">
        <w:rPr>
          <w:i/>
        </w:rPr>
        <w:t>Journal of Computing and Information Science in Engineering</w:t>
      </w:r>
      <w:r w:rsidRPr="00131B27">
        <w:t>,</w:t>
      </w:r>
      <w:r w:rsidRPr="00131B27">
        <w:rPr>
          <w:i/>
        </w:rPr>
        <w:t xml:space="preserve"> 22</w:t>
      </w:r>
      <w:r w:rsidRPr="00131B27">
        <w:t>(6), 060902</w:t>
      </w:r>
      <w:r w:rsidRPr="00131B27">
        <w:rPr>
          <w:rtl/>
        </w:rPr>
        <w:t xml:space="preserve">. </w:t>
      </w:r>
    </w:p>
    <w:p w14:paraId="5CB64910" w14:textId="77777777" w:rsidR="00131B27" w:rsidRPr="00131B27" w:rsidRDefault="00131B27" w:rsidP="00131B27">
      <w:pPr>
        <w:pStyle w:val="EndNoteBibliography"/>
        <w:spacing w:after="0"/>
        <w:ind w:left="720" w:hanging="720"/>
        <w:rPr>
          <w:rtl/>
        </w:rPr>
      </w:pPr>
      <w:r w:rsidRPr="00131B27">
        <w:t xml:space="preserve">Jung, F., Schröder, M., &amp; Timme, M. (2023). Exponential adoption of battery electric cars. </w:t>
      </w:r>
      <w:r w:rsidRPr="00131B27">
        <w:rPr>
          <w:i/>
        </w:rPr>
        <w:t>PLoS one</w:t>
      </w:r>
      <w:r w:rsidRPr="00131B27">
        <w:t>,</w:t>
      </w:r>
      <w:r w:rsidRPr="00131B27">
        <w:rPr>
          <w:i/>
        </w:rPr>
        <w:t xml:space="preserve"> 18</w:t>
      </w:r>
      <w:r w:rsidRPr="00131B27">
        <w:t>(12), e0295692</w:t>
      </w:r>
      <w:r w:rsidRPr="00131B27">
        <w:rPr>
          <w:rtl/>
        </w:rPr>
        <w:t xml:space="preserve">. </w:t>
      </w:r>
    </w:p>
    <w:p w14:paraId="088CB22A" w14:textId="77777777" w:rsidR="00131B27" w:rsidRPr="00131B27" w:rsidRDefault="00131B27" w:rsidP="00131B27">
      <w:pPr>
        <w:pStyle w:val="EndNoteBibliography"/>
        <w:spacing w:after="0"/>
        <w:ind w:left="720" w:hanging="720"/>
        <w:rPr>
          <w:rtl/>
        </w:rPr>
      </w:pPr>
      <w:r w:rsidRPr="00131B27">
        <w:t xml:space="preserve">Kalthaus, M. (2020). Knowledge recombination along the technology life cycle. </w:t>
      </w:r>
      <w:r w:rsidRPr="00131B27">
        <w:rPr>
          <w:i/>
        </w:rPr>
        <w:t>Journal of Evolutionary Economics</w:t>
      </w:r>
      <w:r w:rsidRPr="00131B27">
        <w:t>,</w:t>
      </w:r>
      <w:r w:rsidRPr="00131B27">
        <w:rPr>
          <w:i/>
        </w:rPr>
        <w:t xml:space="preserve"> 30</w:t>
      </w:r>
      <w:r w:rsidRPr="00131B27">
        <w:t>(3), 643-704</w:t>
      </w:r>
      <w:r w:rsidRPr="00131B27">
        <w:rPr>
          <w:rtl/>
        </w:rPr>
        <w:t xml:space="preserve">. </w:t>
      </w:r>
    </w:p>
    <w:p w14:paraId="70DB306E" w14:textId="77777777" w:rsidR="00131B27" w:rsidRPr="00131B27" w:rsidRDefault="00131B27" w:rsidP="00131B27">
      <w:pPr>
        <w:pStyle w:val="EndNoteBibliography"/>
        <w:spacing w:after="0"/>
        <w:ind w:left="720" w:hanging="720"/>
        <w:rPr>
          <w:rtl/>
        </w:rPr>
      </w:pPr>
      <w:r w:rsidRPr="00131B27">
        <w:t xml:space="preserve">Kim, G., Lee, J., Jang, D., &amp; Park, S. (2016). Technology clusters exploration for patent portfolio through patent abstract analysis. </w:t>
      </w:r>
      <w:r w:rsidRPr="00131B27">
        <w:rPr>
          <w:i/>
        </w:rPr>
        <w:t>Sustainability</w:t>
      </w:r>
      <w:r w:rsidRPr="00131B27">
        <w:t>,</w:t>
      </w:r>
      <w:r w:rsidRPr="00131B27">
        <w:rPr>
          <w:i/>
        </w:rPr>
        <w:t xml:space="preserve"> 8</w:t>
      </w:r>
      <w:r w:rsidRPr="00131B27">
        <w:t>(12), 1252</w:t>
      </w:r>
      <w:r w:rsidRPr="00131B27">
        <w:rPr>
          <w:rtl/>
        </w:rPr>
        <w:t xml:space="preserve">. </w:t>
      </w:r>
    </w:p>
    <w:p w14:paraId="12A025AE" w14:textId="77777777" w:rsidR="00131B27" w:rsidRPr="00131B27" w:rsidRDefault="00131B27" w:rsidP="00131B27">
      <w:pPr>
        <w:pStyle w:val="EndNoteBibliography"/>
        <w:spacing w:after="0"/>
        <w:ind w:left="720" w:hanging="720"/>
        <w:rPr>
          <w:rtl/>
        </w:rPr>
      </w:pPr>
      <w:r w:rsidRPr="00131B27">
        <w:lastRenderedPageBreak/>
        <w:t xml:space="preserve">Lee, S., Park, G., Yoon, B., &amp; Park, J. (2010). Open innovation in SMEs—An intermediated network model. </w:t>
      </w:r>
      <w:r w:rsidRPr="00131B27">
        <w:rPr>
          <w:i/>
        </w:rPr>
        <w:t>Research policy</w:t>
      </w:r>
      <w:r w:rsidRPr="00131B27">
        <w:t>,</w:t>
      </w:r>
      <w:r w:rsidRPr="00131B27">
        <w:rPr>
          <w:i/>
        </w:rPr>
        <w:t xml:space="preserve"> 39</w:t>
      </w:r>
      <w:r w:rsidRPr="00131B27">
        <w:t>(2), 290-300</w:t>
      </w:r>
      <w:r w:rsidRPr="00131B27">
        <w:rPr>
          <w:rtl/>
        </w:rPr>
        <w:t xml:space="preserve">. </w:t>
      </w:r>
    </w:p>
    <w:p w14:paraId="3680E107" w14:textId="77777777" w:rsidR="00131B27" w:rsidRPr="00131B27" w:rsidRDefault="00131B27" w:rsidP="00131B27">
      <w:pPr>
        <w:pStyle w:val="EndNoteBibliography"/>
        <w:spacing w:after="0"/>
        <w:ind w:left="720" w:hanging="720"/>
        <w:rPr>
          <w:rtl/>
        </w:rPr>
      </w:pPr>
      <w:r w:rsidRPr="00131B27">
        <w:t xml:space="preserve">Mark A. Aiello, K. A. J., Zachary M. Ulewicz of Foley &amp; Lardner LLP. (2025). Successfully Navigating EV Product Roll-Outs: Manufacturers Balance Innovation and Legacy Needs. </w:t>
      </w:r>
      <w:r w:rsidRPr="00131B27">
        <w:rPr>
          <w:i/>
        </w:rPr>
        <w:t>Information Processing &amp; Management</w:t>
      </w:r>
      <w:r w:rsidRPr="00131B27">
        <w:rPr>
          <w:rtl/>
        </w:rPr>
        <w:t xml:space="preserve">. </w:t>
      </w:r>
    </w:p>
    <w:p w14:paraId="63F96F93" w14:textId="51DDA197" w:rsidR="00131B27" w:rsidRPr="00131B27" w:rsidRDefault="00131B27" w:rsidP="00131B27">
      <w:pPr>
        <w:pStyle w:val="EndNoteBibliography"/>
        <w:spacing w:after="0"/>
        <w:ind w:left="720" w:hanging="720"/>
        <w:rPr>
          <w:rtl/>
        </w:rPr>
      </w:pPr>
      <w:r w:rsidRPr="00131B27">
        <w:t xml:space="preserve">Mohseni, S., Brent, A. C., Kelly, S., &amp; Browne, W. N. (2022). Demand response-integrated investment and operational planning of renewable and sustainable energy systems considering forecast uncertainties: A systematic review. </w:t>
      </w:r>
      <w:r w:rsidRPr="00131B27">
        <w:rPr>
          <w:i/>
        </w:rPr>
        <w:t>Renewable and Sustainable Energy Reviews</w:t>
      </w:r>
      <w:r w:rsidRPr="00131B27">
        <w:t>,</w:t>
      </w:r>
      <w:r w:rsidRPr="00131B27">
        <w:rPr>
          <w:i/>
        </w:rPr>
        <w:t xml:space="preserve"> 158</w:t>
      </w:r>
      <w:r w:rsidRPr="00131B27">
        <w:t xml:space="preserve">, 112095. </w:t>
      </w:r>
      <w:hyperlink r:id="rId15" w:history="1">
        <w:r w:rsidRPr="00131B27">
          <w:rPr>
            <w:rStyle w:val="Hyperlink"/>
          </w:rPr>
          <w:t>https://doi.org/https://doi.org/10.1016/j.rser.2022.112</w:t>
        </w:r>
        <w:r w:rsidRPr="00131B27">
          <w:rPr>
            <w:rStyle w:val="Hyperlink"/>
            <w:rtl/>
          </w:rPr>
          <w:t>095</w:t>
        </w:r>
      </w:hyperlink>
      <w:r w:rsidRPr="00131B27">
        <w:rPr>
          <w:rtl/>
        </w:rPr>
        <w:t xml:space="preserve"> </w:t>
      </w:r>
    </w:p>
    <w:p w14:paraId="1AF8BFF0" w14:textId="77777777" w:rsidR="00131B27" w:rsidRPr="00131B27" w:rsidRDefault="00131B27" w:rsidP="00131B27">
      <w:pPr>
        <w:pStyle w:val="EndNoteBibliography"/>
        <w:spacing w:after="0"/>
        <w:ind w:left="720" w:hanging="720"/>
        <w:rPr>
          <w:rtl/>
        </w:rPr>
      </w:pPr>
      <w:r w:rsidRPr="00131B27">
        <w:t xml:space="preserve">Onat, N. C., &amp; Kucukvar, M. (2022). A systematic review on sustainability assessment of electric vehicles: Knowledge gaps and future perspectives. </w:t>
      </w:r>
      <w:r w:rsidRPr="00131B27">
        <w:rPr>
          <w:i/>
        </w:rPr>
        <w:t>Environmental Impact Assessment Review</w:t>
      </w:r>
      <w:r w:rsidRPr="00131B27">
        <w:t>,</w:t>
      </w:r>
      <w:r w:rsidRPr="00131B27">
        <w:rPr>
          <w:i/>
        </w:rPr>
        <w:t xml:space="preserve"> 97</w:t>
      </w:r>
      <w:r w:rsidRPr="00131B27">
        <w:t>, 106867</w:t>
      </w:r>
      <w:r w:rsidRPr="00131B27">
        <w:rPr>
          <w:rtl/>
        </w:rPr>
        <w:t xml:space="preserve">. </w:t>
      </w:r>
    </w:p>
    <w:p w14:paraId="21DF960E" w14:textId="77777777" w:rsidR="00131B27" w:rsidRPr="00131B27" w:rsidRDefault="00131B27" w:rsidP="00131B27">
      <w:pPr>
        <w:pStyle w:val="EndNoteBibliography"/>
        <w:spacing w:after="0"/>
        <w:ind w:left="720" w:hanging="720"/>
        <w:rPr>
          <w:rtl/>
        </w:rPr>
      </w:pPr>
      <w:r w:rsidRPr="00131B27">
        <w:t>Phaal, R., Farrukh, C. J., &amp; Probert, D. R</w:t>
      </w:r>
      <w:r w:rsidRPr="00131B27">
        <w:rPr>
          <w:rtl/>
        </w:rPr>
        <w:t xml:space="preserve">. (2004). </w:t>
      </w:r>
      <w:r w:rsidRPr="00131B27">
        <w:t xml:space="preserve">Technology roadmapping—a planning framework for evolution and revolution. </w:t>
      </w:r>
      <w:r w:rsidRPr="00131B27">
        <w:rPr>
          <w:i/>
        </w:rPr>
        <w:t>Technological Forecasting and Social Change</w:t>
      </w:r>
      <w:r w:rsidRPr="00131B27">
        <w:t>,</w:t>
      </w:r>
      <w:r w:rsidRPr="00131B27">
        <w:rPr>
          <w:i/>
        </w:rPr>
        <w:t xml:space="preserve"> 71</w:t>
      </w:r>
      <w:r w:rsidRPr="00131B27">
        <w:t>(1-2), 5-26</w:t>
      </w:r>
      <w:r w:rsidRPr="00131B27">
        <w:rPr>
          <w:rtl/>
        </w:rPr>
        <w:t xml:space="preserve">. </w:t>
      </w:r>
    </w:p>
    <w:p w14:paraId="66F4F256" w14:textId="77777777" w:rsidR="00131B27" w:rsidRPr="00131B27" w:rsidRDefault="00131B27" w:rsidP="00131B27">
      <w:pPr>
        <w:pStyle w:val="EndNoteBibliography"/>
        <w:spacing w:after="0"/>
        <w:ind w:left="720" w:hanging="720"/>
        <w:rPr>
          <w:rtl/>
        </w:rPr>
      </w:pPr>
      <w:r w:rsidRPr="00131B27">
        <w:t xml:space="preserve">Rahman, M. M., &amp; Thill, J.-C. (2024). A Comprehensive Survey of the Key Determinants of Electric Vehicle Adoption: Challenges and Opportunities in the Smart City Context. </w:t>
      </w:r>
      <w:r w:rsidRPr="00131B27">
        <w:rPr>
          <w:i/>
        </w:rPr>
        <w:t>World Electric Vehicle Journal</w:t>
      </w:r>
      <w:r w:rsidRPr="00131B27">
        <w:t>,</w:t>
      </w:r>
      <w:r w:rsidRPr="00131B27">
        <w:rPr>
          <w:i/>
        </w:rPr>
        <w:t xml:space="preserve"> 15</w:t>
      </w:r>
      <w:r w:rsidRPr="00131B27">
        <w:t>(12), 588</w:t>
      </w:r>
      <w:r w:rsidRPr="00131B27">
        <w:rPr>
          <w:rtl/>
        </w:rPr>
        <w:t xml:space="preserve">. </w:t>
      </w:r>
    </w:p>
    <w:p w14:paraId="04504448" w14:textId="77777777" w:rsidR="00131B27" w:rsidRPr="00131B27" w:rsidRDefault="00131B27" w:rsidP="00131B27">
      <w:pPr>
        <w:pStyle w:val="EndNoteBibliography"/>
        <w:spacing w:after="0"/>
        <w:ind w:left="720" w:hanging="720"/>
        <w:rPr>
          <w:rtl/>
        </w:rPr>
      </w:pPr>
      <w:r w:rsidRPr="00131B27">
        <w:t xml:space="preserve">Rajashekara, K. (2013). Present status and future trends in electric vehicle propulsion technologies. </w:t>
      </w:r>
      <w:r w:rsidRPr="00131B27">
        <w:rPr>
          <w:i/>
        </w:rPr>
        <w:t>IEEE journal of emerging and selected topics in power</w:t>
      </w:r>
      <w:r w:rsidRPr="00131B27">
        <w:rPr>
          <w:i/>
          <w:rtl/>
        </w:rPr>
        <w:t xml:space="preserve"> </w:t>
      </w:r>
      <w:r w:rsidRPr="00131B27">
        <w:rPr>
          <w:i/>
        </w:rPr>
        <w:t>electronics</w:t>
      </w:r>
      <w:r w:rsidRPr="00131B27">
        <w:t>,</w:t>
      </w:r>
      <w:r w:rsidRPr="00131B27">
        <w:rPr>
          <w:i/>
        </w:rPr>
        <w:t xml:space="preserve"> 1</w:t>
      </w:r>
      <w:r w:rsidRPr="00131B27">
        <w:t>(1), 3-10</w:t>
      </w:r>
      <w:r w:rsidRPr="00131B27">
        <w:rPr>
          <w:rtl/>
        </w:rPr>
        <w:t xml:space="preserve">. </w:t>
      </w:r>
    </w:p>
    <w:p w14:paraId="5226F1FF" w14:textId="77777777" w:rsidR="00131B27" w:rsidRPr="00131B27" w:rsidRDefault="00131B27" w:rsidP="00131B27">
      <w:pPr>
        <w:pStyle w:val="EndNoteBibliography"/>
        <w:spacing w:after="0"/>
        <w:ind w:left="720" w:hanging="720"/>
        <w:rPr>
          <w:rtl/>
        </w:rPr>
      </w:pPr>
      <w:r w:rsidRPr="00131B27">
        <w:t xml:space="preserve">Sanguesa, J. A., Torres-Sanz, V., Garrido, P., Martinez, F. J., &amp; Marquez-Barja, J. M. (2021). A review on electric vehicles: Technologies and challenges. </w:t>
      </w:r>
      <w:r w:rsidRPr="00131B27">
        <w:rPr>
          <w:i/>
        </w:rPr>
        <w:t>Smart Cities</w:t>
      </w:r>
      <w:r w:rsidRPr="00131B27">
        <w:t>,</w:t>
      </w:r>
      <w:r w:rsidRPr="00131B27">
        <w:rPr>
          <w:i/>
        </w:rPr>
        <w:t xml:space="preserve"> 4</w:t>
      </w:r>
      <w:r w:rsidRPr="00131B27">
        <w:t>(1), 372-404</w:t>
      </w:r>
      <w:r w:rsidRPr="00131B27">
        <w:rPr>
          <w:rtl/>
        </w:rPr>
        <w:t xml:space="preserve">. </w:t>
      </w:r>
    </w:p>
    <w:p w14:paraId="786C0AAC" w14:textId="77777777" w:rsidR="00131B27" w:rsidRPr="00131B27" w:rsidRDefault="00131B27" w:rsidP="00131B27">
      <w:pPr>
        <w:pStyle w:val="EndNoteBibliography"/>
        <w:spacing w:after="0"/>
        <w:ind w:left="720" w:hanging="720"/>
        <w:rPr>
          <w:rtl/>
        </w:rPr>
      </w:pPr>
      <w:r w:rsidRPr="00131B27">
        <w:t>Singh, A., Triulzi, G., &amp; Magee, C. L. (2021</w:t>
      </w:r>
      <w:r w:rsidRPr="00131B27">
        <w:rPr>
          <w:rtl/>
        </w:rPr>
        <w:t xml:space="preserve">). </w:t>
      </w:r>
      <w:r w:rsidRPr="00131B27">
        <w:t xml:space="preserve">Technological improvement rate predictions for all technologies: Use of patent data and an extended domain description. </w:t>
      </w:r>
      <w:r w:rsidRPr="00131B27">
        <w:rPr>
          <w:i/>
        </w:rPr>
        <w:t>Research policy</w:t>
      </w:r>
      <w:r w:rsidRPr="00131B27">
        <w:t>,</w:t>
      </w:r>
      <w:r w:rsidRPr="00131B27">
        <w:rPr>
          <w:i/>
        </w:rPr>
        <w:t xml:space="preserve"> 50</w:t>
      </w:r>
      <w:r w:rsidRPr="00131B27">
        <w:t>(9), 104294</w:t>
      </w:r>
      <w:r w:rsidRPr="00131B27">
        <w:rPr>
          <w:rtl/>
        </w:rPr>
        <w:t xml:space="preserve">. </w:t>
      </w:r>
    </w:p>
    <w:p w14:paraId="51FDE8DC" w14:textId="73852050" w:rsidR="00131B27" w:rsidRPr="00131B27" w:rsidRDefault="00131B27" w:rsidP="00131B27">
      <w:pPr>
        <w:pStyle w:val="EndNoteBibliography"/>
        <w:spacing w:after="0"/>
        <w:ind w:left="720" w:hanging="720"/>
        <w:rPr>
          <w:rtl/>
        </w:rPr>
      </w:pPr>
      <w:r w:rsidRPr="00131B27">
        <w:t>tabnak</w:t>
      </w:r>
      <w:r w:rsidRPr="00131B27">
        <w:rPr>
          <w:rtl/>
        </w:rPr>
        <w:t xml:space="preserve">. (1402). </w:t>
      </w:r>
      <w:r w:rsidRPr="00131B27">
        <w:rPr>
          <w:i/>
          <w:rtl/>
        </w:rPr>
        <w:t>برنامه ها</w:t>
      </w:r>
      <w:r w:rsidRPr="00131B27">
        <w:rPr>
          <w:rFonts w:hint="cs"/>
          <w:i/>
          <w:rtl/>
        </w:rPr>
        <w:t>ی</w:t>
      </w:r>
      <w:r w:rsidRPr="00131B27">
        <w:rPr>
          <w:i/>
          <w:rtl/>
        </w:rPr>
        <w:t xml:space="preserve"> ا</w:t>
      </w:r>
      <w:r w:rsidRPr="00131B27">
        <w:rPr>
          <w:rFonts w:hint="cs"/>
          <w:i/>
          <w:rtl/>
        </w:rPr>
        <w:t>یران</w:t>
      </w:r>
      <w:r w:rsidRPr="00131B27">
        <w:rPr>
          <w:i/>
          <w:rtl/>
        </w:rPr>
        <w:t xml:space="preserve"> خودرو برا</w:t>
      </w:r>
      <w:r w:rsidRPr="00131B27">
        <w:rPr>
          <w:rFonts w:hint="cs"/>
          <w:i/>
          <w:rtl/>
        </w:rPr>
        <w:t>ی</w:t>
      </w:r>
      <w:r w:rsidRPr="00131B27">
        <w:rPr>
          <w:i/>
          <w:rtl/>
        </w:rPr>
        <w:t xml:space="preserve"> عرضه و تول</w:t>
      </w:r>
      <w:r w:rsidRPr="00131B27">
        <w:rPr>
          <w:rFonts w:hint="cs"/>
          <w:i/>
          <w:rtl/>
        </w:rPr>
        <w:t>ید</w:t>
      </w:r>
      <w:r w:rsidRPr="00131B27">
        <w:rPr>
          <w:i/>
          <w:rtl/>
        </w:rPr>
        <w:t xml:space="preserve"> خودروها</w:t>
      </w:r>
      <w:r w:rsidRPr="00131B27">
        <w:rPr>
          <w:rFonts w:hint="cs"/>
          <w:i/>
          <w:rtl/>
        </w:rPr>
        <w:t>ی</w:t>
      </w:r>
      <w:r w:rsidRPr="00131B27">
        <w:rPr>
          <w:i/>
          <w:rtl/>
        </w:rPr>
        <w:t xml:space="preserve"> برق</w:t>
      </w:r>
      <w:r w:rsidRPr="00131B27">
        <w:rPr>
          <w:rFonts w:hint="cs"/>
          <w:i/>
          <w:rtl/>
        </w:rPr>
        <w:t>ی</w:t>
      </w:r>
      <w:r w:rsidRPr="00131B27">
        <w:rPr>
          <w:i/>
          <w:rtl/>
        </w:rPr>
        <w:t xml:space="preserve"> و ه</w:t>
      </w:r>
      <w:r w:rsidRPr="00131B27">
        <w:rPr>
          <w:rFonts w:hint="cs"/>
          <w:i/>
          <w:rtl/>
        </w:rPr>
        <w:t>یبریدی</w:t>
      </w:r>
      <w:r w:rsidRPr="00131B27">
        <w:rPr>
          <w:rtl/>
        </w:rPr>
        <w:t xml:space="preserve">. </w:t>
      </w:r>
      <w:hyperlink r:id="rId16" w:history="1">
        <w:r w:rsidRPr="00131B27">
          <w:rPr>
            <w:rStyle w:val="Hyperlink"/>
          </w:rPr>
          <w:t>https://www.tabnak.ir/fa/news/1187968/%D8%A8%D8%B1%D9%86%D8%A7%D9%85%D9%87-%D9%87%D8%A7%DB%8C-%D8%A7%DB%8C%D8%B1%D8%A7%D9%86-%D8%AE%D9%88%D8%AF%D8%B1%D9%88-%D8%A8%D8%B1%D8%A7%DB%8C-%D8%B9%D8%B1%D8%B6%D9%87-%D9%88-%D8%AA%D9%88%D9%84%DB%8C%D8%AF-%D8%AE%D9%88%D8%AF%D8%B1%D9%</w:t>
        </w:r>
        <w:r w:rsidRPr="00131B27">
          <w:rPr>
            <w:rStyle w:val="Hyperlink"/>
            <w:rtl/>
          </w:rPr>
          <w:t>88%</w:t>
        </w:r>
        <w:r w:rsidRPr="00131B27">
          <w:rPr>
            <w:rStyle w:val="Hyperlink"/>
          </w:rPr>
          <w:t>D9%87%D8%A7%DB%8C-%D8%A8%D8%B1%D9%82%DB%8C-%D9%88-%D9%87%DB%8C%D8%A8%D8%B1%DB%8C%D8%AF%DB%8C?utm_source=chatgpt.com</w:t>
        </w:r>
      </w:hyperlink>
    </w:p>
    <w:p w14:paraId="359BB348" w14:textId="1E7AADA4" w:rsidR="00131B27" w:rsidRPr="00131B27" w:rsidRDefault="00131B27" w:rsidP="00131B27">
      <w:pPr>
        <w:pStyle w:val="EndNoteBibliography"/>
        <w:spacing w:after="0"/>
        <w:ind w:left="720" w:hanging="720"/>
        <w:rPr>
          <w:rtl/>
        </w:rPr>
      </w:pPr>
      <w:r w:rsidRPr="00131B27">
        <w:t>tahlilbazar</w:t>
      </w:r>
      <w:r w:rsidRPr="00131B27">
        <w:rPr>
          <w:rtl/>
        </w:rPr>
        <w:t xml:space="preserve">. (1403). </w:t>
      </w:r>
      <w:r w:rsidRPr="00131B27">
        <w:rPr>
          <w:i/>
          <w:rtl/>
        </w:rPr>
        <w:t>تعرفه واردات خودروها</w:t>
      </w:r>
      <w:r w:rsidRPr="00131B27">
        <w:rPr>
          <w:rFonts w:hint="cs"/>
          <w:i/>
          <w:rtl/>
        </w:rPr>
        <w:t>ی</w:t>
      </w:r>
      <w:r w:rsidRPr="00131B27">
        <w:rPr>
          <w:i/>
          <w:rtl/>
        </w:rPr>
        <w:t xml:space="preserve"> برق</w:t>
      </w:r>
      <w:r w:rsidRPr="00131B27">
        <w:rPr>
          <w:rFonts w:hint="cs"/>
          <w:i/>
          <w:rtl/>
        </w:rPr>
        <w:t>ی</w:t>
      </w:r>
      <w:r w:rsidRPr="00131B27">
        <w:rPr>
          <w:i/>
          <w:rtl/>
        </w:rPr>
        <w:t xml:space="preserve"> و ه</w:t>
      </w:r>
      <w:r w:rsidRPr="00131B27">
        <w:rPr>
          <w:rFonts w:hint="cs"/>
          <w:i/>
          <w:rtl/>
        </w:rPr>
        <w:t>یبریدی</w:t>
      </w:r>
      <w:r w:rsidRPr="00131B27">
        <w:rPr>
          <w:i/>
          <w:rtl/>
        </w:rPr>
        <w:t xml:space="preserve"> از ن</w:t>
      </w:r>
      <w:r w:rsidRPr="00131B27">
        <w:rPr>
          <w:rFonts w:hint="cs"/>
          <w:i/>
          <w:rtl/>
        </w:rPr>
        <w:t>یم</w:t>
      </w:r>
      <w:r w:rsidRPr="00131B27">
        <w:rPr>
          <w:i/>
          <w:rtl/>
        </w:rPr>
        <w:t xml:space="preserve"> تا ۱۵ درصد</w:t>
      </w:r>
      <w:r w:rsidRPr="00131B27">
        <w:rPr>
          <w:rtl/>
        </w:rPr>
        <w:t xml:space="preserve">. </w:t>
      </w:r>
      <w:hyperlink r:id="rId17" w:history="1">
        <w:r w:rsidRPr="00131B27">
          <w:rPr>
            <w:rStyle w:val="Hyperlink"/>
          </w:rPr>
          <w:t>https://www.tahlilbazaar.com/news/287889/%D8%AA%D8%B9%D8%B1</w:t>
        </w:r>
        <w:r w:rsidRPr="00131B27">
          <w:rPr>
            <w:rStyle w:val="Hyperlink"/>
            <w:rtl/>
          </w:rPr>
          <w:t>%</w:t>
        </w:r>
        <w:r w:rsidRPr="00131B27">
          <w:rPr>
            <w:rStyle w:val="Hyperlink"/>
          </w:rPr>
          <w:t>D9%81%D9%87-%D9%88%D8%A7%D8%B1%D8%AF%D8%A7%D8%AA-%D8%AE%D9%88%D8%AF%D8%B1%D9%88%D9%87%D8%A7%DB%8C-%D8%A8%D8%B1%D9%82%DB%8C-%D9%88-%D9%87%DB%8C%D8%A8%D8%B1%DB%8C%D8%AF%DB%8C-%D8%A7%D8%B9%D9%84%D8%A7%D9%85-%D8%B4%D8%AF-%D8%A7%D8%B2-%D9%86%DB%8C%D9%85-%D8%AA%D8%A7-%DB%B1%DB%B5-%D8%AF%D8%B1%D8%B5%D8%AF?utm_source=chatgpt.com</w:t>
        </w:r>
      </w:hyperlink>
    </w:p>
    <w:p w14:paraId="0ACC7C8C" w14:textId="77777777" w:rsidR="00131B27" w:rsidRPr="00131B27" w:rsidRDefault="00131B27" w:rsidP="00131B27">
      <w:pPr>
        <w:pStyle w:val="EndNoteBibliography"/>
        <w:spacing w:after="0"/>
        <w:ind w:left="720" w:hanging="720"/>
        <w:rPr>
          <w:rtl/>
        </w:rPr>
      </w:pPr>
      <w:r w:rsidRPr="00131B27">
        <w:t xml:space="preserve">Teece, D. J. (2007). Explicating dynamic capabilities: the nature and microfoundations of (sustainable) enterprise performance. </w:t>
      </w:r>
      <w:r w:rsidRPr="00131B27">
        <w:rPr>
          <w:i/>
        </w:rPr>
        <w:t>Strategic management journal</w:t>
      </w:r>
      <w:r w:rsidRPr="00131B27">
        <w:t>,</w:t>
      </w:r>
      <w:r w:rsidRPr="00131B27">
        <w:rPr>
          <w:i/>
        </w:rPr>
        <w:t xml:space="preserve"> 28</w:t>
      </w:r>
      <w:r w:rsidRPr="00131B27">
        <w:t>(13), 1319-1350</w:t>
      </w:r>
      <w:r w:rsidRPr="00131B27">
        <w:rPr>
          <w:rtl/>
        </w:rPr>
        <w:t xml:space="preserve">. </w:t>
      </w:r>
    </w:p>
    <w:p w14:paraId="24FEE2DB" w14:textId="77777777" w:rsidR="00131B27" w:rsidRPr="00131B27" w:rsidRDefault="00131B27" w:rsidP="00131B27">
      <w:pPr>
        <w:pStyle w:val="EndNoteBibliography"/>
        <w:spacing w:after="0"/>
        <w:ind w:left="720" w:hanging="720"/>
        <w:rPr>
          <w:rtl/>
        </w:rPr>
      </w:pPr>
      <w:r w:rsidRPr="00131B27">
        <w:t>Teece, D</w:t>
      </w:r>
      <w:r w:rsidRPr="00131B27">
        <w:rPr>
          <w:rtl/>
        </w:rPr>
        <w:t xml:space="preserve">. </w:t>
      </w:r>
      <w:r w:rsidRPr="00131B27">
        <w:t xml:space="preserve">J., Pisano, G., &amp; Shuen, A. (1997). Dynamic capabilities and strategic management. </w:t>
      </w:r>
      <w:r w:rsidRPr="00131B27">
        <w:rPr>
          <w:i/>
        </w:rPr>
        <w:t>Strategic management journal</w:t>
      </w:r>
      <w:r w:rsidRPr="00131B27">
        <w:t>,</w:t>
      </w:r>
      <w:r w:rsidRPr="00131B27">
        <w:rPr>
          <w:i/>
        </w:rPr>
        <w:t xml:space="preserve"> 18</w:t>
      </w:r>
      <w:r w:rsidRPr="00131B27">
        <w:t>(7), 509-533</w:t>
      </w:r>
      <w:r w:rsidRPr="00131B27">
        <w:rPr>
          <w:rtl/>
        </w:rPr>
        <w:t xml:space="preserve">. </w:t>
      </w:r>
    </w:p>
    <w:p w14:paraId="0ADA7AF3" w14:textId="2F9CA7FE" w:rsidR="00131B27" w:rsidRPr="00131B27" w:rsidRDefault="00131B27" w:rsidP="00131B27">
      <w:pPr>
        <w:pStyle w:val="EndNoteBibliography"/>
        <w:spacing w:after="0"/>
        <w:ind w:left="720" w:hanging="720"/>
        <w:rPr>
          <w:rtl/>
        </w:rPr>
      </w:pPr>
      <w:r w:rsidRPr="00131B27">
        <w:t xml:space="preserve">Wang, J., Cheng, L., Feng, L., Lin, K.-Y., Zhang, L., &amp; Zhao, W. (2023). Tracking and predicting technological knowledge interactions between artificial intelligence and wind power: Multimethod patent analysis. </w:t>
      </w:r>
      <w:r w:rsidRPr="00131B27">
        <w:rPr>
          <w:i/>
        </w:rPr>
        <w:t>Advanced Engineering Informatics</w:t>
      </w:r>
      <w:r w:rsidRPr="00131B27">
        <w:t>,</w:t>
      </w:r>
      <w:r w:rsidRPr="00131B27">
        <w:rPr>
          <w:i/>
        </w:rPr>
        <w:t xml:space="preserve"> 58</w:t>
      </w:r>
      <w:r w:rsidRPr="00131B27">
        <w:t xml:space="preserve">, 102177. </w:t>
      </w:r>
      <w:hyperlink r:id="rId18" w:history="1">
        <w:r w:rsidRPr="00131B27">
          <w:rPr>
            <w:rStyle w:val="Hyperlink"/>
          </w:rPr>
          <w:t>https://doi.org/https://doi.org/10.1016/j.aei.2023.102177</w:t>
        </w:r>
      </w:hyperlink>
      <w:r w:rsidRPr="00131B27">
        <w:rPr>
          <w:rtl/>
        </w:rPr>
        <w:t xml:space="preserve"> </w:t>
      </w:r>
    </w:p>
    <w:p w14:paraId="1486FA74" w14:textId="50A7A7B9" w:rsidR="00131B27" w:rsidRPr="00131B27" w:rsidRDefault="00131B27" w:rsidP="00131B27">
      <w:pPr>
        <w:pStyle w:val="EndNoteBibliography"/>
        <w:ind w:left="720" w:hanging="720"/>
        <w:rPr>
          <w:rtl/>
        </w:rPr>
      </w:pPr>
      <w:r w:rsidRPr="00131B27">
        <w:t xml:space="preserve">Yong, J. Y., Ramachandaramurthy, V. K., Tan, K. M., &amp; Mithulananthan, N. (2015). A review on the state-of-the-art technologies of electric vehicle, its impacts and prospects. </w:t>
      </w:r>
      <w:r w:rsidRPr="00131B27">
        <w:rPr>
          <w:i/>
        </w:rPr>
        <w:t>Renewable and Sustainable Energy Reviews</w:t>
      </w:r>
      <w:r w:rsidRPr="00131B27">
        <w:t>,</w:t>
      </w:r>
      <w:r w:rsidRPr="00131B27">
        <w:rPr>
          <w:i/>
        </w:rPr>
        <w:t xml:space="preserve"> 49</w:t>
      </w:r>
      <w:r w:rsidRPr="00131B27">
        <w:t xml:space="preserve">, 365-385. </w:t>
      </w:r>
      <w:hyperlink r:id="rId19" w:history="1">
        <w:r w:rsidRPr="00131B27">
          <w:rPr>
            <w:rStyle w:val="Hyperlink"/>
          </w:rPr>
          <w:t>https://doi.org/https://doi.org/10.1016/j.rser.2015.04.130</w:t>
        </w:r>
      </w:hyperlink>
      <w:r w:rsidRPr="00131B27">
        <w:rPr>
          <w:rtl/>
        </w:rPr>
        <w:t xml:space="preserve"> </w:t>
      </w:r>
    </w:p>
    <w:p w14:paraId="527CA334" w14:textId="21354AE5" w:rsidR="001C4FDC" w:rsidRDefault="009043C4" w:rsidP="00131B27">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71050" w14:textId="77777777" w:rsidR="00CC00C4" w:rsidRDefault="00CC00C4" w:rsidP="009C6B78">
      <w:pPr>
        <w:spacing w:after="0" w:line="240" w:lineRule="auto"/>
      </w:pPr>
      <w:r>
        <w:separator/>
      </w:r>
    </w:p>
  </w:endnote>
  <w:endnote w:type="continuationSeparator" w:id="0">
    <w:p w14:paraId="44C9A3C8" w14:textId="77777777" w:rsidR="00CC00C4" w:rsidRDefault="00CC00C4"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CA3B6" w14:textId="77777777" w:rsidR="00CC00C4" w:rsidRDefault="00CC00C4" w:rsidP="009C6B78">
      <w:pPr>
        <w:spacing w:after="0" w:line="240" w:lineRule="auto"/>
      </w:pPr>
      <w:r>
        <w:separator/>
      </w:r>
    </w:p>
  </w:footnote>
  <w:footnote w:type="continuationSeparator" w:id="0">
    <w:p w14:paraId="3BF607FA" w14:textId="77777777" w:rsidR="00CC00C4" w:rsidRDefault="00CC00C4"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Fonts w:hint="cs"/>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rFonts w:hint="cs"/>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rFonts w:hint="cs"/>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rFonts w:hint="cs"/>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rFonts w:hint="cs"/>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rFonts w:hint="cs"/>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rFonts w:hint="cs"/>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rFonts w:hint="cs"/>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rFonts w:hint="cs"/>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rFonts w:hint="cs"/>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rFonts w:hint="cs"/>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rFonts w:hint="cs"/>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rFonts w:hint="cs"/>
          <w:lang w:bidi="fa-IR"/>
        </w:rPr>
      </w:pPr>
      <w:r>
        <w:rPr>
          <w:rStyle w:val="FootnoteReference"/>
        </w:rPr>
        <w:footnoteRef/>
      </w:r>
      <w:r>
        <w:rPr>
          <w:rtl/>
        </w:rPr>
        <w:t xml:space="preserve"> </w:t>
      </w:r>
      <w:r>
        <w:t>Lens.org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3D444FE6"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40073B">
      <w:rPr>
        <w:noProof/>
        <w:rtl/>
        <w:lang w:bidi="fa-IR"/>
      </w:rPr>
      <w:t>فصل اول: کل</w:t>
    </w:r>
    <w:r w:rsidR="0040073B">
      <w:rPr>
        <w:rFonts w:hint="cs"/>
        <w:noProof/>
        <w:rtl/>
        <w:lang w:bidi="fa-IR"/>
      </w:rPr>
      <w:t>یات</w:t>
    </w:r>
    <w:r w:rsidR="0040073B">
      <w:rPr>
        <w:noProof/>
        <w:rtl/>
        <w:lang w:bidi="fa-IR"/>
      </w:rPr>
      <w:t xml:space="preserve"> تحق</w:t>
    </w:r>
    <w:r w:rsidR="0040073B">
      <w:rPr>
        <w:rFonts w:hint="cs"/>
        <w:noProof/>
        <w:rtl/>
        <w:lang w:bidi="fa-IR"/>
      </w:rPr>
      <w:t>یق</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9&lt;/item&gt;&lt;item&gt;20&lt;/item&gt;&lt;item&gt;21&lt;/item&gt;&lt;item&gt;22&lt;/item&gt;&lt;item&gt;23&lt;/item&gt;&lt;item&gt;24&lt;/item&gt;&lt;item&gt;25&lt;/item&gt;&lt;item&gt;26&lt;/item&gt;&lt;item&gt;27&lt;/item&gt;&lt;item&gt;28&lt;/item&gt;&lt;item&gt;29&lt;/item&gt;&lt;item&gt;30&lt;/item&gt;&lt;item&gt;31&lt;/item&gt;&lt;item&gt;39&lt;/item&gt;&lt;item&gt;40&lt;/item&gt;&lt;item&gt;41&lt;/item&gt;&lt;item&gt;42&lt;/item&gt;&lt;item&gt;43&lt;/item&gt;&lt;item&gt;44&lt;/item&gt;&lt;item&gt;52&lt;/item&gt;&lt;item&gt;53&lt;/item&gt;&lt;item&gt;55&lt;/item&gt;&lt;item&gt;56&lt;/item&gt;&lt;item&gt;59&lt;/item&gt;&lt;item&gt;60&lt;/item&gt;&lt;item&gt;61&lt;/item&gt;&lt;item&gt;62&lt;/item&gt;&lt;item&gt;63&lt;/item&gt;&lt;item&gt;64&lt;/item&gt;&lt;item&gt;66&lt;/item&gt;&lt;item&gt;68&lt;/item&gt;&lt;item&gt;70&lt;/item&gt;&lt;item&gt;71&lt;/item&gt;&lt;item&gt;72&lt;/item&gt;&lt;item&gt;73&lt;/item&gt;&lt;item&gt;74&lt;/item&gt;&lt;item&gt;75&lt;/item&gt;&lt;/record-ids&gt;&lt;/item&gt;&lt;/Libraries&gt;"/>
  </w:docVars>
  <w:rsids>
    <w:rsidRoot w:val="00CA4F42"/>
    <w:rsid w:val="000C73B4"/>
    <w:rsid w:val="001262A8"/>
    <w:rsid w:val="00131B27"/>
    <w:rsid w:val="001B7D19"/>
    <w:rsid w:val="001C24BA"/>
    <w:rsid w:val="001C4FDC"/>
    <w:rsid w:val="001E7629"/>
    <w:rsid w:val="0020448B"/>
    <w:rsid w:val="00263327"/>
    <w:rsid w:val="002703A5"/>
    <w:rsid w:val="002B7D68"/>
    <w:rsid w:val="002B7FA0"/>
    <w:rsid w:val="00323025"/>
    <w:rsid w:val="0040073B"/>
    <w:rsid w:val="00410661"/>
    <w:rsid w:val="0045236C"/>
    <w:rsid w:val="0047675F"/>
    <w:rsid w:val="005D74E2"/>
    <w:rsid w:val="005E60C8"/>
    <w:rsid w:val="005F4DB0"/>
    <w:rsid w:val="00603BF2"/>
    <w:rsid w:val="0061072B"/>
    <w:rsid w:val="00610DFC"/>
    <w:rsid w:val="00642E86"/>
    <w:rsid w:val="00655972"/>
    <w:rsid w:val="006762C8"/>
    <w:rsid w:val="00713BEC"/>
    <w:rsid w:val="0074783D"/>
    <w:rsid w:val="00784D1E"/>
    <w:rsid w:val="007B27E0"/>
    <w:rsid w:val="007C0EEA"/>
    <w:rsid w:val="0082451F"/>
    <w:rsid w:val="008277BD"/>
    <w:rsid w:val="00866DA0"/>
    <w:rsid w:val="008A6574"/>
    <w:rsid w:val="008E7968"/>
    <w:rsid w:val="009043C4"/>
    <w:rsid w:val="00963D5E"/>
    <w:rsid w:val="00980461"/>
    <w:rsid w:val="009C6B78"/>
    <w:rsid w:val="009D6DBC"/>
    <w:rsid w:val="009D7CCC"/>
    <w:rsid w:val="00A35330"/>
    <w:rsid w:val="00A46F68"/>
    <w:rsid w:val="00AC59EF"/>
    <w:rsid w:val="00BA6E6F"/>
    <w:rsid w:val="00C037E6"/>
    <w:rsid w:val="00C32E35"/>
    <w:rsid w:val="00CA0074"/>
    <w:rsid w:val="00CA4F42"/>
    <w:rsid w:val="00CC00C4"/>
    <w:rsid w:val="00CD3A49"/>
    <w:rsid w:val="00CE22ED"/>
    <w:rsid w:val="00D10A10"/>
    <w:rsid w:val="00D456B7"/>
    <w:rsid w:val="00D52148"/>
    <w:rsid w:val="00DC1B35"/>
    <w:rsid w:val="00E5144F"/>
    <w:rsid w:val="00E959B1"/>
    <w:rsid w:val="00EA7D51"/>
    <w:rsid w:val="00EE246B"/>
    <w:rsid w:val="00FF65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3247-024-01608-z" TargetMode="External"/><Relationship Id="rId18" Type="http://schemas.openxmlformats.org/officeDocument/2006/relationships/hyperlink" Target="https://doi.org/https://doi.org/10.1016/j.aei.2023.102177"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2" Type="http://schemas.openxmlformats.org/officeDocument/2006/relationships/numbering" Target="numbering.xml"/><Relationship Id="rId16"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i.org/https://doi.org/10.1016/j.rser.2022.112095" TargetMode="External"/><Relationship Id="rId10" Type="http://schemas.openxmlformats.org/officeDocument/2006/relationships/header" Target="header1.xml"/><Relationship Id="rId19" Type="http://schemas.openxmlformats.org/officeDocument/2006/relationships/hyperlink" Target="https://doi.org/https://doi.org/10.1016/j.rser.2015.04.130"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www.jstor.org/stable/27274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TotalTime>
  <Pages>24</Pages>
  <Words>12649</Words>
  <Characters>72100</Characters>
  <Application>Microsoft Office Word</Application>
  <DocSecurity>0</DocSecurity>
  <Lines>600</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20</cp:revision>
  <dcterms:created xsi:type="dcterms:W3CDTF">2025-08-15T14:06:00Z</dcterms:created>
  <dcterms:modified xsi:type="dcterms:W3CDTF">2025-08-23T16:54:00Z</dcterms:modified>
</cp:coreProperties>
</file>