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985"/>
      </w:tblGrid>
      <w:tr w:rsidR="006D2C0F" w14:paraId="0F5559F3" w14:textId="77777777" w:rsidTr="00E03142">
        <w:tc>
          <w:tcPr>
            <w:tcW w:w="4380" w:type="dxa"/>
            <w:hideMark/>
          </w:tcPr>
          <w:p w14:paraId="5732579F" w14:textId="77777777" w:rsidR="006D2C0F" w:rsidRDefault="006D2C0F" w:rsidP="00E03142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>
              <w:rPr>
                <w:noProof/>
              </w:rPr>
              <w:drawing>
                <wp:inline distT="0" distB="0" distL="0" distR="0" wp14:anchorId="61A048AE" wp14:editId="5D111FD7">
                  <wp:extent cx="1409700" cy="342900"/>
                  <wp:effectExtent l="0" t="0" r="0" b="0"/>
                  <wp:docPr id="4" name="Picture 4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415855DD" w14:textId="77777777" w:rsidR="006D2C0F" w:rsidRDefault="006D2C0F" w:rsidP="00E03142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74E2D6B9" w14:textId="77777777" w:rsidR="006D2C0F" w:rsidRDefault="006D2C0F" w:rsidP="00E03142">
            <w:pPr>
              <w:jc w:val="center"/>
            </w:pPr>
            <w:r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4985" w:type="dxa"/>
            <w:vAlign w:val="center"/>
            <w:hideMark/>
          </w:tcPr>
          <w:p w14:paraId="3D547670" w14:textId="77777777" w:rsidR="006D2C0F" w:rsidRDefault="006D2C0F" w:rsidP="00E03142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>
              <w:rPr>
                <w:rFonts w:eastAsia="Times New Roman" w:cs="Times New Roman"/>
                <w:kern w:val="36"/>
              </w:rPr>
              <w:t>COMP-2650</w:t>
            </w:r>
          </w:p>
          <w:p w14:paraId="6C506AA5" w14:textId="77777777" w:rsidR="006D2C0F" w:rsidRDefault="006D2C0F" w:rsidP="00E03142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6418327A" w14:textId="77777777" w:rsidR="006D2C0F" w:rsidRDefault="006D2C0F" w:rsidP="00E03142">
            <w:pPr>
              <w:jc w:val="center"/>
            </w:pPr>
            <w:r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2256"/>
        <w:gridCol w:w="3706"/>
        <w:gridCol w:w="2054"/>
      </w:tblGrid>
      <w:tr w:rsidR="006D2C0F" w:rsidRPr="00730491" w14:paraId="2D3FE4AC" w14:textId="77777777" w:rsidTr="00E03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58687AC5" w14:textId="77777777" w:rsidR="006D2C0F" w:rsidRPr="00730491" w:rsidRDefault="006D2C0F" w:rsidP="00E0314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3B3AB9F3" w14:textId="77777777" w:rsidR="006D2C0F" w:rsidRPr="00730491" w:rsidRDefault="006D2C0F" w:rsidP="00E0314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2256" w:type="dxa"/>
            <w:vAlign w:val="center"/>
          </w:tcPr>
          <w:p w14:paraId="56FC65B5" w14:textId="77777777" w:rsidR="006D2C0F" w:rsidRPr="00730491" w:rsidRDefault="006D2C0F" w:rsidP="00E0314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3706" w:type="dxa"/>
            <w:vAlign w:val="center"/>
          </w:tcPr>
          <w:p w14:paraId="2BD6C711" w14:textId="77777777" w:rsidR="006D2C0F" w:rsidRPr="00730491" w:rsidRDefault="006D2C0F" w:rsidP="00E0314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699FA9BF" w14:textId="77777777" w:rsidR="006D2C0F" w:rsidRPr="00730491" w:rsidRDefault="006D2C0F" w:rsidP="00E0314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6D2C0F" w:rsidRPr="00730491" w14:paraId="5D463CF9" w14:textId="77777777" w:rsidTr="00E03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07345DA0" w14:textId="31C48542" w:rsidR="006D2C0F" w:rsidRPr="00730491" w:rsidRDefault="006D2C0F" w:rsidP="00E0314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  <w:vAlign w:val="center"/>
          </w:tcPr>
          <w:p w14:paraId="7EF86D02" w14:textId="34EC3E41" w:rsidR="006D2C0F" w:rsidRPr="00DB4809" w:rsidRDefault="006D2C0F" w:rsidP="00E03142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Week </w:t>
            </w:r>
            <w:r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2256" w:type="dxa"/>
            <w:vAlign w:val="center"/>
          </w:tcPr>
          <w:p w14:paraId="1B7AD42C" w14:textId="61805C94" w:rsidR="006D2C0F" w:rsidRPr="007448CD" w:rsidRDefault="006D2C0F" w:rsidP="00E03142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Binary Codes</w:t>
            </w:r>
          </w:p>
        </w:tc>
        <w:tc>
          <w:tcPr>
            <w:tcW w:w="3706" w:type="dxa"/>
            <w:vAlign w:val="center"/>
          </w:tcPr>
          <w:p w14:paraId="522A6BEF" w14:textId="21D6D0CE" w:rsidR="006D2C0F" w:rsidRPr="00730491" w:rsidRDefault="006D2C0F" w:rsidP="00E0314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8106E">
              <w:rPr>
                <w:rFonts w:eastAsia="Times New Roman" w:cs="Times New Roman"/>
                <w:sz w:val="20"/>
                <w:szCs w:val="20"/>
              </w:rPr>
              <w:t xml:space="preserve">March </w:t>
            </w:r>
            <w:r>
              <w:rPr>
                <w:rFonts w:eastAsia="Times New Roman" w:cs="Times New Roman"/>
                <w:sz w:val="20"/>
                <w:szCs w:val="20"/>
              </w:rPr>
              <w:t>30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>, 2022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8106E">
              <w:rPr>
                <w:rFonts w:cs="Times New Roman"/>
                <w:sz w:val="20"/>
                <w:szCs w:val="20"/>
              </w:rPr>
              <w:t>Wednesday</w:t>
            </w:r>
            <w:proofErr w:type="gramEnd"/>
            <w:r w:rsidRPr="00D8106E">
              <w:rPr>
                <w:rFonts w:cs="Times New Roman"/>
                <w:sz w:val="20"/>
                <w:szCs w:val="20"/>
              </w:rPr>
              <w:t xml:space="preserve"> 4 AM EDT</w:t>
            </w:r>
          </w:p>
        </w:tc>
        <w:tc>
          <w:tcPr>
            <w:tcW w:w="2054" w:type="dxa"/>
            <w:vAlign w:val="center"/>
          </w:tcPr>
          <w:p w14:paraId="407B8265" w14:textId="3BA2F3BD" w:rsidR="006D2C0F" w:rsidRPr="00730491" w:rsidRDefault="006D2C0F" w:rsidP="00E03142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April</w:t>
            </w:r>
            <w:r w:rsidRPr="0073049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4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730491">
              <w:rPr>
                <w:rFonts w:cs="Times New Roman"/>
                <w:sz w:val="20"/>
                <w:szCs w:val="20"/>
              </w:rPr>
              <w:t xml:space="preserve"> 202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6A9E05F4" w14:textId="77777777" w:rsidR="006D2C0F" w:rsidRPr="00730491" w:rsidRDefault="006D2C0F" w:rsidP="006D2C0F">
      <w:pPr>
        <w:jc w:val="both"/>
        <w:rPr>
          <w:rFonts w:cs="Times New Roman"/>
        </w:rPr>
      </w:pPr>
    </w:p>
    <w:p w14:paraId="4B575840" w14:textId="77777777" w:rsidR="006D2C0F" w:rsidRDefault="006D2C0F" w:rsidP="006D2C0F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>
        <w:rPr>
          <w:rFonts w:cs="Times New Roman"/>
        </w:rPr>
        <w:t xml:space="preserve">lecture (weekly) assignments are to practice on topics covered in the lectures as well as improve the student’s </w:t>
      </w:r>
      <w:r w:rsidRPr="006D4E79">
        <w:rPr>
          <w:rFonts w:cs="Times New Roman"/>
        </w:rPr>
        <w:t>critical thinking and problem-solving skills</w:t>
      </w:r>
      <w:r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>
        <w:rPr>
          <w:rFonts w:cs="Times New Roman"/>
        </w:rPr>
        <w:t xml:space="preserve"> Lecture assignments also help students with </w:t>
      </w:r>
      <w:r w:rsidRPr="006D4E79">
        <w:rPr>
          <w:rFonts w:cs="Times New Roman"/>
        </w:rPr>
        <w:t>research skills, including the ability to access, retrieve</w:t>
      </w:r>
      <w:r>
        <w:rPr>
          <w:rFonts w:cs="Times New Roman"/>
        </w:rPr>
        <w:t>,</w:t>
      </w:r>
      <w:r w:rsidRPr="006D4E79">
        <w:rPr>
          <w:rFonts w:cs="Times New Roman"/>
        </w:rPr>
        <w:t xml:space="preserve"> and evaluate information (information literacy</w:t>
      </w:r>
      <w:r>
        <w:rPr>
          <w:rFonts w:cs="Times New Roman"/>
        </w:rPr>
        <w:t>.</w:t>
      </w:r>
      <w:r w:rsidRPr="006D4E79">
        <w:rPr>
          <w:rFonts w:cs="Times New Roman"/>
        </w:rPr>
        <w:t>)</w:t>
      </w:r>
    </w:p>
    <w:p w14:paraId="70E17DB1" w14:textId="77777777" w:rsidR="006D2C0F" w:rsidRPr="00D05D5B" w:rsidRDefault="006D2C0F" w:rsidP="006D2C0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59FE577" w14:textId="77777777" w:rsidR="006D2C0F" w:rsidRPr="00730491" w:rsidRDefault="006D2C0F" w:rsidP="006D2C0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3232CAF1" w14:textId="43947B63" w:rsidR="006D2C0F" w:rsidRDefault="006D2C0F" w:rsidP="006D2C0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A4FD3">
        <w:rPr>
          <w:rFonts w:cs="Times New Roman"/>
        </w:rPr>
        <w:t>You should answer 2 of the below questions based on your preference using an editor like MS Word,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Notepad, and the likes or pen in papers. In the latter case, you </w:t>
      </w:r>
      <w:proofErr w:type="gramStart"/>
      <w:r w:rsidRPr="005A4FD3">
        <w:rPr>
          <w:rFonts w:cs="Times New Roman"/>
        </w:rPr>
        <w:t>have to</w:t>
      </w:r>
      <w:proofErr w:type="gramEnd"/>
      <w:r w:rsidRPr="005A4FD3">
        <w:rPr>
          <w:rFonts w:cs="Times New Roman"/>
        </w:rPr>
        <w:t xml:space="preserve"> write and scan the papers clearly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and merge them into a single file. In the end, you </w:t>
      </w:r>
      <w:proofErr w:type="gramStart"/>
      <w:r w:rsidRPr="005A4FD3">
        <w:rPr>
          <w:rFonts w:cs="Times New Roman"/>
        </w:rPr>
        <w:t>have to</w:t>
      </w:r>
      <w:proofErr w:type="gramEnd"/>
      <w:r w:rsidRPr="005A4FD3">
        <w:rPr>
          <w:rFonts w:cs="Times New Roman"/>
        </w:rPr>
        <w:t xml:space="preserve"> submit all your answers in one </w:t>
      </w:r>
      <w:r w:rsidRPr="005A4FD3">
        <w:rPr>
          <w:rFonts w:cs="Times New Roman"/>
          <w:highlight w:val="yellow"/>
        </w:rPr>
        <w:t>single pdf</w:t>
      </w:r>
      <w:r w:rsidRPr="005A4FD3">
        <w:rPr>
          <w:rFonts w:cs="Times New Roman"/>
        </w:rPr>
        <w:t xml:space="preserve"> file</w:t>
      </w:r>
      <w:r>
        <w:rPr>
          <w:rFonts w:cs="Times New Roman"/>
        </w:rPr>
        <w:t xml:space="preserve"> </w:t>
      </w:r>
      <w:r w:rsidRPr="005A4FD3">
        <w:rPr>
          <w:rFonts w:ascii="Consolas" w:hAnsi="Consolas" w:cs="Times New Roman"/>
          <w:highlight w:val="green"/>
        </w:rPr>
        <w:t>lec</w:t>
      </w:r>
      <w:r>
        <w:rPr>
          <w:rFonts w:ascii="Consolas" w:hAnsi="Consolas" w:cs="Times New Roman"/>
          <w:highlight w:val="green"/>
        </w:rPr>
        <w:t>10</w:t>
      </w:r>
      <w:r w:rsidRPr="005A4FD3">
        <w:rPr>
          <w:rFonts w:ascii="Consolas" w:hAnsi="Consolas" w:cs="Times New Roman"/>
          <w:highlight w:val="yellow"/>
        </w:rPr>
        <w:t>_UWinID.pdf</w:t>
      </w:r>
      <w:r w:rsidRPr="005A4FD3">
        <w:rPr>
          <w:rFonts w:cs="Times New Roman"/>
        </w:rPr>
        <w:t xml:space="preserve"> containing the question ids for the answer. Please note that if your answers cannot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be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read, you will lose marks. Please follow the naming convention as you lose marks otherwise. Instead of</w:t>
      </w:r>
      <w:r>
        <w:rPr>
          <w:rFonts w:cs="Times New Roman"/>
        </w:rPr>
        <w:t xml:space="preserve"> </w:t>
      </w:r>
      <w:proofErr w:type="spellStart"/>
      <w:r w:rsidRPr="005A4FD3">
        <w:rPr>
          <w:rFonts w:cs="Times New Roman"/>
        </w:rPr>
        <w:t>UWinID</w:t>
      </w:r>
      <w:proofErr w:type="spellEnd"/>
      <w:r w:rsidRPr="005A4FD3">
        <w:rPr>
          <w:rFonts w:cs="Times New Roman"/>
        </w:rPr>
        <w:t>, use your own UWindsor account name, e.g., mine is hfani@uwindsor.ca, so my submission would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be: </w:t>
      </w:r>
      <w:r w:rsidRPr="005A4FD3">
        <w:rPr>
          <w:rFonts w:ascii="Consolas" w:hAnsi="Consolas" w:cs="Times New Roman"/>
        </w:rPr>
        <w:t>lec</w:t>
      </w:r>
      <w:r>
        <w:rPr>
          <w:rFonts w:ascii="Consolas" w:hAnsi="Consolas" w:cs="Times New Roman"/>
        </w:rPr>
        <w:t>10</w:t>
      </w:r>
      <w:r w:rsidRPr="005A4FD3">
        <w:rPr>
          <w:rFonts w:ascii="Consolas" w:hAnsi="Consolas" w:cs="Times New Roman"/>
        </w:rPr>
        <w:t>_hfani.pdf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A4D5A9" w14:textId="15242845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DF2080E" w14:textId="77777777" w:rsidR="00536E08" w:rsidRDefault="00110CED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37447D">
        <w:rPr>
          <w:rFonts w:cs="Times New Roman"/>
          <w:b/>
          <w:bCs/>
          <w:highlight w:val="yellow"/>
        </w:rPr>
        <w:t>(Select Only 2 Questions based on your preference)</w:t>
      </w:r>
    </w:p>
    <w:p w14:paraId="0E8F6179" w14:textId="77777777" w:rsidR="00536E08" w:rsidRDefault="00536E08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7E16B0D5" w14:textId="44847A3F" w:rsidR="00AA6C8B" w:rsidRPr="00AA6C8B" w:rsidRDefault="00AA6C8B" w:rsidP="00AA6C8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Calibri"/>
        </w:rPr>
      </w:pPr>
      <w:r w:rsidRPr="00180A25">
        <w:rPr>
          <w:rFonts w:cs="Calibri"/>
        </w:rPr>
        <w:t xml:space="preserve">Design an </w:t>
      </w:r>
      <w:r>
        <w:rPr>
          <w:rFonts w:cs="Calibri"/>
        </w:rPr>
        <w:t>Excess3</w:t>
      </w:r>
      <w:r w:rsidRPr="00180A25">
        <w:rPr>
          <w:rFonts w:cs="Calibri"/>
        </w:rPr>
        <w:t>-to-</w:t>
      </w:r>
      <w:r>
        <w:rPr>
          <w:rFonts w:cs="Calibri"/>
        </w:rPr>
        <w:t xml:space="preserve">BCD </w:t>
      </w:r>
      <w:r w:rsidRPr="00180A25">
        <w:rPr>
          <w:rFonts w:cs="Calibri"/>
        </w:rPr>
        <w:t>decoder</w:t>
      </w:r>
      <w:r>
        <w:rPr>
          <w:rFonts w:cs="Calibri"/>
        </w:rPr>
        <w:t xml:space="preserve">. </w:t>
      </w:r>
      <w:r w:rsidRPr="00C4530C">
        <w:rPr>
          <w:rFonts w:cs="Calibri"/>
          <w:i/>
          <w:iCs/>
        </w:rPr>
        <w:t xml:space="preserve">Hint: </w:t>
      </w:r>
      <w:r>
        <w:rPr>
          <w:rFonts w:cs="Calibri"/>
          <w:i/>
          <w:iCs/>
        </w:rPr>
        <w:t xml:space="preserve">Since Excess-3 </w:t>
      </w:r>
      <w:r w:rsidRPr="00C4530C">
        <w:rPr>
          <w:rFonts w:cs="Calibri"/>
          <w:i/>
          <w:iCs/>
        </w:rPr>
        <w:t xml:space="preserve">code </w:t>
      </w:r>
      <w:r>
        <w:rPr>
          <w:rFonts w:cs="Calibri"/>
          <w:i/>
          <w:iCs/>
        </w:rPr>
        <w:t>starts at 3 and ends at 12, the binary input for 0,1,2 and 13,14,15 can be used as don’t care conditions</w:t>
      </w:r>
      <w:r w:rsidRPr="00C4530C">
        <w:rPr>
          <w:rFonts w:cs="Calibri"/>
          <w:i/>
          <w:iCs/>
        </w:rPr>
        <w:t>.</w:t>
      </w:r>
    </w:p>
    <w:p w14:paraId="2952A1F9" w14:textId="621C9430" w:rsidR="00AA6C8B" w:rsidRDefault="00AA6C8B" w:rsidP="00AA6C8B">
      <w:pPr>
        <w:pStyle w:val="ListParagraph"/>
        <w:autoSpaceDE w:val="0"/>
        <w:autoSpaceDN w:val="0"/>
        <w:adjustRightInd w:val="0"/>
        <w:jc w:val="both"/>
        <w:rPr>
          <w:rFonts w:cs="Calibri"/>
          <w:i/>
          <w:iCs/>
        </w:rPr>
      </w:pPr>
    </w:p>
    <w:p w14:paraId="7D6DE142" w14:textId="3820D66B" w:rsidR="00AA6C8B" w:rsidRDefault="00AA6C8B" w:rsidP="00AA6C8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Calibri"/>
        </w:rPr>
      </w:pPr>
      <w:r w:rsidRPr="00180A25">
        <w:rPr>
          <w:rFonts w:cs="Calibri"/>
        </w:rPr>
        <w:t xml:space="preserve">Design an </w:t>
      </w:r>
      <w:r>
        <w:rPr>
          <w:rFonts w:cs="Calibri"/>
        </w:rPr>
        <w:t>Excess3</w:t>
      </w:r>
      <w:r w:rsidRPr="00180A25">
        <w:rPr>
          <w:rFonts w:cs="Calibri"/>
        </w:rPr>
        <w:t>-to-</w:t>
      </w:r>
      <w:r>
        <w:rPr>
          <w:rFonts w:cs="Calibri"/>
        </w:rPr>
        <w:t xml:space="preserve">Aiken </w:t>
      </w:r>
      <w:r w:rsidRPr="00180A25">
        <w:rPr>
          <w:rFonts w:cs="Calibri"/>
        </w:rPr>
        <w:t>decoder</w:t>
      </w:r>
      <w:r w:rsidR="00634627">
        <w:rPr>
          <w:rFonts w:cs="Calibri"/>
        </w:rPr>
        <w:t xml:space="preserve"> in the form of product of sums</w:t>
      </w:r>
      <w:r>
        <w:rPr>
          <w:rFonts w:cs="Calibri"/>
        </w:rPr>
        <w:t>.</w:t>
      </w:r>
    </w:p>
    <w:p w14:paraId="4D187D4E" w14:textId="77777777" w:rsidR="004923E6" w:rsidRPr="004923E6" w:rsidRDefault="004923E6" w:rsidP="004923E6">
      <w:pPr>
        <w:pStyle w:val="ListParagraph"/>
        <w:rPr>
          <w:rFonts w:cs="Calibri"/>
        </w:rPr>
      </w:pPr>
    </w:p>
    <w:p w14:paraId="31A975C9" w14:textId="1B3D324D" w:rsidR="004923E6" w:rsidRPr="004923E6" w:rsidRDefault="004923E6" w:rsidP="004923E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Calibri"/>
        </w:rPr>
      </w:pPr>
      <w:r w:rsidRPr="00180A25">
        <w:rPr>
          <w:rFonts w:cs="Calibri"/>
        </w:rPr>
        <w:t xml:space="preserve">Design an </w:t>
      </w:r>
      <w:r>
        <w:rPr>
          <w:rFonts w:cs="Calibri"/>
        </w:rPr>
        <w:t xml:space="preserve">Aiken-to-Excess3 </w:t>
      </w:r>
      <w:r w:rsidRPr="00180A25">
        <w:rPr>
          <w:rFonts w:cs="Calibri"/>
        </w:rPr>
        <w:t>decoder</w:t>
      </w:r>
      <w:r>
        <w:rPr>
          <w:rFonts w:cs="Calibri"/>
        </w:rPr>
        <w:t xml:space="preserve"> in the form of product of sums.</w:t>
      </w:r>
    </w:p>
    <w:p w14:paraId="7F4B12A1" w14:textId="77777777" w:rsidR="00AA6C8B" w:rsidRDefault="00AA6C8B" w:rsidP="00AA6C8B">
      <w:pPr>
        <w:pStyle w:val="ListParagraph"/>
        <w:autoSpaceDE w:val="0"/>
        <w:autoSpaceDN w:val="0"/>
        <w:adjustRightInd w:val="0"/>
        <w:jc w:val="both"/>
        <w:rPr>
          <w:rFonts w:cs="Calibri"/>
        </w:rPr>
      </w:pPr>
    </w:p>
    <w:p w14:paraId="06B2B1EE" w14:textId="1E495B95" w:rsidR="007634E2" w:rsidRDefault="007634E2" w:rsidP="007634E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Calibri"/>
        </w:rPr>
      </w:pPr>
      <w:r w:rsidRPr="00180A25">
        <w:rPr>
          <w:rFonts w:cs="Calibri"/>
        </w:rPr>
        <w:t xml:space="preserve">Design an </w:t>
      </w:r>
      <w:r>
        <w:rPr>
          <w:rFonts w:cs="Calibri"/>
        </w:rPr>
        <w:t>Aiken</w:t>
      </w:r>
      <w:r w:rsidRPr="00180A25">
        <w:rPr>
          <w:rFonts w:cs="Calibri"/>
        </w:rPr>
        <w:t>-to-</w:t>
      </w:r>
      <w:r>
        <w:rPr>
          <w:rFonts w:cs="Calibri"/>
        </w:rPr>
        <w:t xml:space="preserve">Gray </w:t>
      </w:r>
      <w:r w:rsidRPr="00180A25">
        <w:rPr>
          <w:rFonts w:cs="Calibri"/>
        </w:rPr>
        <w:t>decoder</w:t>
      </w:r>
      <w:r>
        <w:rPr>
          <w:rFonts w:cs="Calibri"/>
        </w:rPr>
        <w:t xml:space="preserve">. </w:t>
      </w:r>
      <w:r w:rsidRPr="00C4530C">
        <w:rPr>
          <w:rFonts w:cs="Calibri"/>
          <w:i/>
          <w:iCs/>
        </w:rPr>
        <w:t xml:space="preserve">Hint: </w:t>
      </w:r>
      <w:r>
        <w:rPr>
          <w:rFonts w:cs="Calibri"/>
          <w:i/>
          <w:iCs/>
        </w:rPr>
        <w:t>while</w:t>
      </w:r>
      <w:r w:rsidRPr="00C4530C">
        <w:rPr>
          <w:rFonts w:cs="Calibri"/>
          <w:i/>
          <w:iCs/>
        </w:rPr>
        <w:t xml:space="preserve"> Gray code </w:t>
      </w:r>
      <w:r>
        <w:rPr>
          <w:rFonts w:cs="Calibri"/>
          <w:i/>
          <w:iCs/>
        </w:rPr>
        <w:t>can</w:t>
      </w:r>
      <w:r w:rsidRPr="00C4530C">
        <w:rPr>
          <w:rFonts w:cs="Calibri"/>
          <w:i/>
          <w:iCs/>
        </w:rPr>
        <w:t xml:space="preserve"> code </w:t>
      </w:r>
      <w:r>
        <w:rPr>
          <w:rFonts w:cs="Calibri"/>
          <w:i/>
          <w:iCs/>
        </w:rPr>
        <w:t>0</w:t>
      </w:r>
      <w:r w:rsidRPr="00C4530C">
        <w:rPr>
          <w:rFonts w:cs="Calibri"/>
          <w:i/>
          <w:iCs/>
        </w:rPr>
        <w:t xml:space="preserve"> to 15, Aiken code is able to code </w:t>
      </w:r>
      <w:r>
        <w:rPr>
          <w:rFonts w:cs="Calibri"/>
          <w:i/>
          <w:iCs/>
        </w:rPr>
        <w:t>0</w:t>
      </w:r>
      <w:r w:rsidRPr="00C4530C">
        <w:rPr>
          <w:rFonts w:cs="Calibri"/>
          <w:i/>
          <w:iCs/>
        </w:rPr>
        <w:t xml:space="preserve"> to 9. Hence, the </w:t>
      </w:r>
      <w:proofErr w:type="gramStart"/>
      <w:r w:rsidRPr="00C4530C">
        <w:rPr>
          <w:rFonts w:cs="Calibri"/>
          <w:i/>
          <w:iCs/>
        </w:rPr>
        <w:t>Gray</w:t>
      </w:r>
      <w:proofErr w:type="gramEnd"/>
      <w:r w:rsidRPr="00C4530C">
        <w:rPr>
          <w:rFonts w:cs="Calibri"/>
          <w:i/>
          <w:iCs/>
        </w:rPr>
        <w:t xml:space="preserve"> codes from 10 to 15 can be used as don’t care conditions.</w:t>
      </w:r>
    </w:p>
    <w:p w14:paraId="10609E34" w14:textId="77777777" w:rsidR="007634E2" w:rsidRDefault="007634E2" w:rsidP="007634E2">
      <w:pPr>
        <w:pStyle w:val="ListParagraph"/>
        <w:autoSpaceDE w:val="0"/>
        <w:autoSpaceDN w:val="0"/>
        <w:adjustRightInd w:val="0"/>
        <w:jc w:val="both"/>
        <w:rPr>
          <w:rFonts w:cs="Calibri"/>
        </w:rPr>
      </w:pPr>
    </w:p>
    <w:p w14:paraId="65A1E0D8" w14:textId="77777777" w:rsidR="007634E2" w:rsidRDefault="007634E2" w:rsidP="007634E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Calibri"/>
        </w:rPr>
      </w:pPr>
      <w:r w:rsidRPr="00180A25">
        <w:rPr>
          <w:rFonts w:cs="Calibri"/>
        </w:rPr>
        <w:t xml:space="preserve">Design a </w:t>
      </w:r>
      <w:r>
        <w:rPr>
          <w:rFonts w:cs="Calibri"/>
        </w:rPr>
        <w:t>Gray</w:t>
      </w:r>
      <w:r w:rsidRPr="00180A25">
        <w:rPr>
          <w:rFonts w:cs="Calibri"/>
        </w:rPr>
        <w:t>-to-</w:t>
      </w:r>
      <w:r>
        <w:rPr>
          <w:rFonts w:cs="Calibri"/>
        </w:rPr>
        <w:t xml:space="preserve">Aiken </w:t>
      </w:r>
      <w:r w:rsidRPr="00180A25">
        <w:rPr>
          <w:rFonts w:cs="Calibri"/>
        </w:rPr>
        <w:t>decoder</w:t>
      </w:r>
      <w:r>
        <w:rPr>
          <w:rFonts w:cs="Calibri"/>
        </w:rPr>
        <w:t xml:space="preserve">. </w:t>
      </w:r>
      <w:r w:rsidRPr="00C4530C">
        <w:rPr>
          <w:rFonts w:cs="Calibri"/>
          <w:i/>
          <w:iCs/>
        </w:rPr>
        <w:t xml:space="preserve">Hint: </w:t>
      </w:r>
      <w:r>
        <w:rPr>
          <w:rFonts w:cs="Calibri"/>
          <w:i/>
          <w:iCs/>
        </w:rPr>
        <w:t>while</w:t>
      </w:r>
      <w:r w:rsidRPr="00C4530C">
        <w:rPr>
          <w:rFonts w:cs="Calibri"/>
          <w:i/>
          <w:iCs/>
        </w:rPr>
        <w:t xml:space="preserve"> Gray code </w:t>
      </w:r>
      <w:r>
        <w:rPr>
          <w:rFonts w:cs="Calibri"/>
          <w:i/>
          <w:iCs/>
        </w:rPr>
        <w:t>can</w:t>
      </w:r>
      <w:r w:rsidRPr="00C4530C">
        <w:rPr>
          <w:rFonts w:cs="Calibri"/>
          <w:i/>
          <w:iCs/>
        </w:rPr>
        <w:t xml:space="preserve"> code </w:t>
      </w:r>
      <w:r>
        <w:rPr>
          <w:rFonts w:cs="Calibri"/>
          <w:i/>
          <w:iCs/>
        </w:rPr>
        <w:t>0</w:t>
      </w:r>
      <w:r w:rsidRPr="00C4530C">
        <w:rPr>
          <w:rFonts w:cs="Calibri"/>
          <w:i/>
          <w:iCs/>
        </w:rPr>
        <w:t xml:space="preserve"> to 15, Aiken code is able to code </w:t>
      </w:r>
      <w:r>
        <w:rPr>
          <w:rFonts w:cs="Calibri"/>
          <w:i/>
          <w:iCs/>
        </w:rPr>
        <w:t>0</w:t>
      </w:r>
      <w:r w:rsidRPr="00C4530C">
        <w:rPr>
          <w:rFonts w:cs="Calibri"/>
          <w:i/>
          <w:iCs/>
        </w:rPr>
        <w:t xml:space="preserve"> to 9. Hence, the </w:t>
      </w:r>
      <w:r>
        <w:rPr>
          <w:rFonts w:cs="Calibri"/>
          <w:i/>
          <w:iCs/>
        </w:rPr>
        <w:t xml:space="preserve">Aiken </w:t>
      </w:r>
      <w:r w:rsidRPr="00C4530C">
        <w:rPr>
          <w:rFonts w:cs="Calibri"/>
          <w:i/>
          <w:iCs/>
        </w:rPr>
        <w:t xml:space="preserve">codes from 10 to 15 </w:t>
      </w:r>
      <w:r>
        <w:rPr>
          <w:rFonts w:cs="Calibri"/>
          <w:i/>
          <w:iCs/>
        </w:rPr>
        <w:t>must be generated by concatenating the Aiken code for 1 and the Aiken codes for 0 to 5</w:t>
      </w:r>
      <w:r w:rsidRPr="00C4530C">
        <w:rPr>
          <w:rFonts w:cs="Calibri"/>
          <w:i/>
          <w:iCs/>
        </w:rPr>
        <w:t>.</w:t>
      </w:r>
    </w:p>
    <w:p w14:paraId="5915DA6A" w14:textId="77777777" w:rsidR="00661BBA" w:rsidRPr="00661BBA" w:rsidRDefault="00661BBA" w:rsidP="00661BBA">
      <w:pPr>
        <w:pStyle w:val="ListParagraph"/>
        <w:rPr>
          <w:rFonts w:cs="Calibri"/>
        </w:rPr>
      </w:pPr>
    </w:p>
    <w:p w14:paraId="4B1E0BA2" w14:textId="40E8DFEA" w:rsidR="004923E6" w:rsidRDefault="004923E6" w:rsidP="00E615B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>
        <w:rPr>
          <w:rFonts w:cs="Calibri"/>
        </w:rPr>
        <w:t>Design a 7-segment decoder for Excess-3.</w:t>
      </w:r>
    </w:p>
    <w:p w14:paraId="5D7DA77C" w14:textId="77777777" w:rsidR="004923E6" w:rsidRPr="004923E6" w:rsidRDefault="004923E6" w:rsidP="004923E6">
      <w:pPr>
        <w:pStyle w:val="ListParagraph"/>
        <w:rPr>
          <w:rFonts w:cs="Calibri"/>
        </w:rPr>
      </w:pPr>
    </w:p>
    <w:p w14:paraId="40E2F27E" w14:textId="249FA295" w:rsidR="004923E6" w:rsidRPr="004923E6" w:rsidRDefault="004923E6" w:rsidP="00E615B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>
        <w:rPr>
          <w:rFonts w:cs="Calibri"/>
        </w:rPr>
        <w:t>Design a 7-segment decoder for Aiken.</w:t>
      </w:r>
    </w:p>
    <w:p w14:paraId="5AB12C47" w14:textId="77777777" w:rsidR="004923E6" w:rsidRPr="004923E6" w:rsidRDefault="004923E6" w:rsidP="004923E6">
      <w:pPr>
        <w:pStyle w:val="ListParagraph"/>
        <w:rPr>
          <w:rFonts w:cs="TimesTenLTStd-Roman"/>
          <w:lang w:val="en-CA"/>
        </w:rPr>
      </w:pPr>
    </w:p>
    <w:p w14:paraId="597B2F91" w14:textId="57CCE749" w:rsidR="00450DC8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t>Draw the logic diagram of a 2-to-4-line decoder using (a) NOR gates only and (b) NAND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gates only. Include an enable input.</w:t>
      </w:r>
    </w:p>
    <w:p w14:paraId="3FEEB867" w14:textId="77777777" w:rsidR="00390024" w:rsidRPr="00390024" w:rsidRDefault="00390024" w:rsidP="00390024">
      <w:pPr>
        <w:pStyle w:val="ListParagraph"/>
        <w:rPr>
          <w:rFonts w:cs="Calibri"/>
        </w:rPr>
      </w:pPr>
    </w:p>
    <w:p w14:paraId="2A38DA44" w14:textId="0DB2A507" w:rsidR="00450DC8" w:rsidRPr="00390024" w:rsidRDefault="00450DC8" w:rsidP="00F04F7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t>Construct a 5-to-32-line decoder with four 3-to-8-line decoders with enable and a 2-to-4-line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decoder. Use block diagrams for the components.</w:t>
      </w:r>
    </w:p>
    <w:p w14:paraId="12FFE592" w14:textId="77777777" w:rsidR="00390024" w:rsidRPr="00390024" w:rsidRDefault="00390024" w:rsidP="00390024">
      <w:pPr>
        <w:pStyle w:val="ListParagraph"/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</w:p>
    <w:p w14:paraId="2F50AEA4" w14:textId="77777777" w:rsidR="005605E6" w:rsidRPr="005605E6" w:rsidRDefault="00450DC8" w:rsidP="005605E6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</w:rPr>
      </w:pPr>
      <w:r w:rsidRPr="00450DC8">
        <w:rPr>
          <w:rFonts w:cs="TimesTenLTStd-Roman"/>
          <w:lang w:val="en-CA"/>
        </w:rPr>
        <w:t>Construct a 4-to-16-line decoder with five 2-to-4-line decoders with enable.</w:t>
      </w:r>
    </w:p>
    <w:p w14:paraId="351398B2" w14:textId="77777777" w:rsidR="005605E6" w:rsidRPr="005605E6" w:rsidRDefault="005605E6" w:rsidP="005605E6">
      <w:pPr>
        <w:pStyle w:val="ListParagraph"/>
        <w:rPr>
          <w:rFonts w:cs="TimesTenLTStd-Roman"/>
          <w:lang w:val="en-CA"/>
        </w:rPr>
      </w:pPr>
    </w:p>
    <w:p w14:paraId="1C7BFDA5" w14:textId="334C7F1A" w:rsidR="005605E6" w:rsidRPr="005605E6" w:rsidRDefault="00450DC8" w:rsidP="005605E6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cs="Calibri"/>
        </w:rPr>
      </w:pPr>
      <w:r w:rsidRPr="005605E6">
        <w:rPr>
          <w:rFonts w:cs="TimesTenLTStd-Roman"/>
          <w:lang w:val="en-CA"/>
        </w:rPr>
        <w:t>A combinational circuit is specified by the following three Boolean functions</w:t>
      </w:r>
      <w:r w:rsidR="005605E6">
        <w:rPr>
          <w:rFonts w:cs="TimesTenLTStd-Roman"/>
          <w:lang w:val="en-CA"/>
        </w:rPr>
        <w:t xml:space="preserve"> using one decoder</w:t>
      </w:r>
      <w:r w:rsidRPr="005605E6">
        <w:rPr>
          <w:rFonts w:cs="TimesTenLTStd-Roman"/>
          <w:lang w:val="en-CA"/>
        </w:rPr>
        <w:t>:</w:t>
      </w:r>
    </w:p>
    <w:p w14:paraId="53955F73" w14:textId="77777777" w:rsidR="005605E6" w:rsidRPr="005605E6" w:rsidRDefault="005605E6" w:rsidP="005605E6">
      <w:pPr>
        <w:pStyle w:val="ListParagraph"/>
        <w:rPr>
          <w:rFonts w:eastAsia="TimesTenLTStd-Italic" w:cs="TimesTenLTStd-Italic"/>
          <w:lang w:val="en-CA"/>
        </w:rPr>
      </w:pPr>
    </w:p>
    <w:p w14:paraId="75FC0DB9" w14:textId="26201181" w:rsidR="005605E6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="00C014E9">
        <w:rPr>
          <w:rFonts w:cs="TimesTenLTStd-Roman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gramStart"/>
      <w:r w:rsidR="00C014E9">
        <w:rPr>
          <w:rFonts w:cs="MathematicalPi-One"/>
          <w:lang w:val="en-CA"/>
        </w:rPr>
        <w:t>∑(</w:t>
      </w:r>
      <w:proofErr w:type="gramEnd"/>
      <w:r w:rsidRPr="005605E6">
        <w:rPr>
          <w:rFonts w:cs="TimesTenLTStd-Roman"/>
          <w:lang w:val="en-CA"/>
        </w:rPr>
        <w:t xml:space="preserve">1, 4, </w:t>
      </w:r>
      <w:r w:rsidR="00C014E9">
        <w:rPr>
          <w:rFonts w:cs="TimesTenLTStd-Roman"/>
          <w:lang w:val="en-CA"/>
        </w:rPr>
        <w:t>6</w:t>
      </w:r>
      <w:r w:rsidR="00C014E9">
        <w:rPr>
          <w:rFonts w:cs="PearsonMATH18"/>
          <w:lang w:val="en-CA"/>
        </w:rPr>
        <w:t>)</w:t>
      </w:r>
    </w:p>
    <w:p w14:paraId="120D8FC5" w14:textId="65B8BDB0" w:rsidR="005605E6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="00C014E9"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gramStart"/>
      <w:r w:rsidR="00C014E9">
        <w:rPr>
          <w:rFonts w:cs="MathematicalPi-One"/>
          <w:lang w:val="en-CA"/>
        </w:rPr>
        <w:t>∑(</w:t>
      </w:r>
      <w:proofErr w:type="gramEnd"/>
      <w:r w:rsidRPr="005605E6">
        <w:rPr>
          <w:rFonts w:cs="TimesTenLTStd-Roman"/>
          <w:lang w:val="en-CA"/>
        </w:rPr>
        <w:t>3, 5</w:t>
      </w:r>
      <w:r w:rsidR="00C014E9">
        <w:rPr>
          <w:rFonts w:cs="PearsonMATH18"/>
          <w:lang w:val="en-CA"/>
        </w:rPr>
        <w:t>)</w:t>
      </w:r>
    </w:p>
    <w:p w14:paraId="5B182D00" w14:textId="7ABCC438" w:rsidR="00450DC8" w:rsidRDefault="00450DC8" w:rsidP="00C014E9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  <w:r w:rsidRPr="005605E6">
        <w:rPr>
          <w:rFonts w:eastAsia="TimesTenLTStd-Italic" w:cs="TimesTenLTStd-Italic"/>
          <w:lang w:val="en-CA"/>
        </w:rPr>
        <w:lastRenderedPageBreak/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="00C014E9"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A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B</w:t>
      </w:r>
      <w:r w:rsidRPr="005605E6">
        <w:rPr>
          <w:rFonts w:cs="TimesTenLTStd-Roman"/>
          <w:lang w:val="en-CA"/>
        </w:rPr>
        <w:t xml:space="preserve">, </w:t>
      </w:r>
      <w:r w:rsidRPr="005605E6">
        <w:rPr>
          <w:rFonts w:eastAsia="TimesTenLTStd-Italic" w:cs="TimesTenLTStd-Italic"/>
          <w:lang w:val="en-CA"/>
        </w:rPr>
        <w:t>C</w:t>
      </w:r>
      <w:r w:rsidR="00C014E9">
        <w:rPr>
          <w:rFonts w:cs="PearsonMATH18"/>
          <w:lang w:val="en-CA"/>
        </w:rPr>
        <w:t>)</w:t>
      </w:r>
      <w:r w:rsidRPr="005605E6">
        <w:rPr>
          <w:rFonts w:cs="PearsonMATH18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gramStart"/>
      <w:r w:rsidR="00C014E9">
        <w:rPr>
          <w:rFonts w:cs="MathematicalPi-One"/>
          <w:lang w:val="en-CA"/>
        </w:rPr>
        <w:t>∑(</w:t>
      </w:r>
      <w:proofErr w:type="gramEnd"/>
      <w:r w:rsidRPr="005605E6">
        <w:rPr>
          <w:rFonts w:cs="TimesTenLTStd-Roman"/>
          <w:lang w:val="en-CA"/>
        </w:rPr>
        <w:t>2, 4, 6, 7</w:t>
      </w:r>
      <w:r w:rsidR="00C014E9">
        <w:rPr>
          <w:rFonts w:cs="PearsonMATH18"/>
          <w:lang w:val="en-CA"/>
        </w:rPr>
        <w:t>)</w:t>
      </w:r>
    </w:p>
    <w:p w14:paraId="46E956EA" w14:textId="77777777" w:rsidR="005605E6" w:rsidRPr="005605E6" w:rsidRDefault="005605E6" w:rsidP="005605E6">
      <w:pPr>
        <w:pStyle w:val="ListParagraph"/>
        <w:autoSpaceDE w:val="0"/>
        <w:autoSpaceDN w:val="0"/>
        <w:adjustRightInd w:val="0"/>
        <w:spacing w:before="100" w:beforeAutospacing="1" w:after="100" w:afterAutospacing="1"/>
        <w:ind w:left="1440"/>
        <w:rPr>
          <w:rFonts w:cs="PearsonMATH18"/>
          <w:lang w:val="en-CA"/>
        </w:rPr>
      </w:pPr>
    </w:p>
    <w:p w14:paraId="72A464EC" w14:textId="403CE37B" w:rsidR="005605E6" w:rsidRDefault="00450DC8" w:rsidP="005605E6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cs="TimesTenLTStd-Roman"/>
          <w:lang w:val="en-CA"/>
        </w:rPr>
        <w:t>Using a decoder and external gates, design the combinational circui</w:t>
      </w:r>
      <w:r w:rsidR="004C4FF8">
        <w:rPr>
          <w:rFonts w:cs="TimesTenLTStd-Roman"/>
          <w:lang w:val="en-CA"/>
        </w:rPr>
        <w:t>t</w:t>
      </w:r>
      <w:r w:rsidRPr="005605E6">
        <w:rPr>
          <w:rFonts w:cs="TimesTenLTStd-Roman"/>
          <w:lang w:val="en-CA"/>
        </w:rPr>
        <w:t xml:space="preserve"> defined by the</w:t>
      </w:r>
      <w:r w:rsidR="005605E6">
        <w:rPr>
          <w:rFonts w:cs="TimesTenLTStd-Roman"/>
          <w:lang w:val="en-CA"/>
        </w:rPr>
        <w:t xml:space="preserve"> </w:t>
      </w:r>
      <w:r w:rsidRPr="005605E6">
        <w:rPr>
          <w:rFonts w:cs="TimesTenLTStd-Roman"/>
          <w:lang w:val="en-CA"/>
        </w:rPr>
        <w:t>following three Boolean functions:</w:t>
      </w:r>
    </w:p>
    <w:p w14:paraId="6A47CB03" w14:textId="4895C777" w:rsidR="00C014E9" w:rsidRPr="00C014E9" w:rsidRDefault="00450DC8" w:rsidP="00C014E9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yz</w:t>
      </w:r>
      <w:proofErr w:type="spellEnd"/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xz</w:t>
      </w:r>
      <w:proofErr w:type="spellEnd"/>
      <w:r w:rsidRPr="005605E6">
        <w:rPr>
          <w:rFonts w:eastAsia="TimesTenLTStd-Italic" w:cs="TimesTenLTStd-Italic"/>
          <w:lang w:val="en-CA"/>
        </w:rPr>
        <w:t xml:space="preserve"> </w:t>
      </w:r>
    </w:p>
    <w:p w14:paraId="1055A2A9" w14:textId="14785996" w:rsidR="00C014E9" w:rsidRPr="00C014E9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xy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proofErr w:type="spellEnd"/>
      <w:r w:rsidR="00C014E9"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</w:t>
      </w:r>
      <w:proofErr w:type="spellEnd"/>
      <w:r w:rsidRPr="005605E6">
        <w:rPr>
          <w:rFonts w:eastAsia="TimesTenLTStd-Italic" w:cs="TimesTenLTStd-Italic"/>
          <w:lang w:val="en-CA"/>
        </w:rPr>
        <w:t xml:space="preserve"> </w:t>
      </w:r>
    </w:p>
    <w:p w14:paraId="5EE3F5C8" w14:textId="698660D5" w:rsidR="00C014E9" w:rsidRPr="00C014E9" w:rsidRDefault="00C014E9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</w:t>
      </w:r>
      <w:r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proofErr w:type="spellEnd"/>
      <w:r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xy</w:t>
      </w:r>
      <w:proofErr w:type="spellEnd"/>
    </w:p>
    <w:p w14:paraId="34D1B144" w14:textId="77777777" w:rsidR="00C014E9" w:rsidRPr="00C014E9" w:rsidRDefault="00C014E9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</w:p>
    <w:p w14:paraId="6AD0BB8B" w14:textId="54E433DC" w:rsidR="00C014E9" w:rsidRPr="005605E6" w:rsidRDefault="00C014E9" w:rsidP="00C014E9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1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>y</w:t>
      </w:r>
      <w:r>
        <w:rPr>
          <w:rFonts w:cs="MathematicalPi-One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x</w:t>
      </w:r>
      <w:r>
        <w:rPr>
          <w:rFonts w:eastAsia="TimesTenLTStd-Italic" w:cs="TimesTenLTStd-Italic"/>
          <w:lang w:val="en-CA"/>
        </w:rPr>
        <w:t xml:space="preserve">) </w:t>
      </w:r>
      <w:r w:rsidRPr="005605E6">
        <w:rPr>
          <w:rFonts w:eastAsia="TimesTenLTStd-Italic" w:cs="TimesTenLTStd-Italic"/>
          <w:lang w:val="en-CA"/>
        </w:rPr>
        <w:t>z</w:t>
      </w:r>
    </w:p>
    <w:p w14:paraId="0733FD75" w14:textId="72AC64C3" w:rsidR="005605E6" w:rsidRPr="005605E6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2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proofErr w:type="spellStart"/>
      <w:r w:rsidRPr="005605E6">
        <w:rPr>
          <w:rFonts w:eastAsia="TimesTenLTStd-Italic" w:cs="TimesTenLTStd-Italic"/>
          <w:lang w:val="en-CA"/>
        </w:rPr>
        <w:t>y</w:t>
      </w:r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z</w:t>
      </w:r>
      <w:proofErr w:type="spellEnd"/>
      <w:r w:rsidR="00C014E9">
        <w:rPr>
          <w:rFonts w:eastAsia="TimesTenLTStd-Italic" w:cs="TimesTenLTStd-Italic"/>
          <w:lang w:val="en-CA"/>
        </w:rPr>
        <w:t>’</w:t>
      </w:r>
      <w:r w:rsidRPr="005605E6">
        <w:rPr>
          <w:rFonts w:cs="MathematicalPi-One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x</w:t>
      </w:r>
      <w:r w:rsidR="00C014E9">
        <w:rPr>
          <w:rFonts w:cs="MathematicalPi-One"/>
          <w:lang w:val="en-CA"/>
        </w:rPr>
        <w:t>’</w:t>
      </w:r>
      <w:r w:rsidRPr="005605E6">
        <w:rPr>
          <w:rFonts w:eastAsia="TimesTenLTStd-Italic" w:cs="TimesTenLTStd-Italic"/>
          <w:lang w:val="en-CA"/>
        </w:rPr>
        <w:t>y</w:t>
      </w:r>
      <w:proofErr w:type="spellEnd"/>
      <w:r w:rsidRPr="005605E6">
        <w:rPr>
          <w:rFonts w:eastAsia="TimesTenLTStd-Italic" w:cs="TimesTenLTStd-Italic"/>
          <w:lang w:val="en-CA"/>
        </w:rPr>
        <w:t xml:space="preserve"> </w:t>
      </w:r>
      <w:r w:rsidRPr="005605E6">
        <w:rPr>
          <w:rFonts w:cs="PearsonMATH02"/>
          <w:lang w:val="en-CA"/>
        </w:rPr>
        <w:t xml:space="preserve">+ </w:t>
      </w:r>
      <w:proofErr w:type="spellStart"/>
      <w:r w:rsidRPr="005605E6">
        <w:rPr>
          <w:rFonts w:eastAsia="TimesTenLTStd-Italic" w:cs="TimesTenLTStd-Italic"/>
          <w:lang w:val="en-CA"/>
        </w:rPr>
        <w:t>yz</w:t>
      </w:r>
      <w:proofErr w:type="spellEnd"/>
      <w:r w:rsidR="00C014E9">
        <w:rPr>
          <w:rFonts w:cs="MathematicalPi-One"/>
          <w:lang w:val="en-CA"/>
        </w:rPr>
        <w:t>’</w:t>
      </w:r>
    </w:p>
    <w:p w14:paraId="451D53BF" w14:textId="0A61AA90" w:rsidR="00450DC8" w:rsidRPr="005605E6" w:rsidRDefault="00450DC8" w:rsidP="00C014E9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  <w:r w:rsidRPr="005605E6">
        <w:rPr>
          <w:rFonts w:eastAsia="TimesTenLTStd-Italic" w:cs="TimesTenLTStd-Italic"/>
          <w:lang w:val="en-CA"/>
        </w:rPr>
        <w:t>F</w:t>
      </w:r>
      <w:r w:rsidRPr="00C014E9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</w:t>
      </w:r>
      <w:r w:rsidRPr="005605E6">
        <w:rPr>
          <w:rFonts w:cs="PearsonMATH08"/>
          <w:lang w:val="en-CA"/>
        </w:rPr>
        <w:t xml:space="preserve">= </w:t>
      </w:r>
      <w:r w:rsidR="00C014E9">
        <w:rPr>
          <w:rFonts w:cs="PearsonMATH18"/>
          <w:lang w:val="en-CA"/>
        </w:rPr>
        <w:t>(</w:t>
      </w:r>
      <w:r w:rsidRPr="005605E6">
        <w:rPr>
          <w:rFonts w:eastAsia="TimesTenLTStd-Italic" w:cs="TimesTenLTStd-Italic"/>
          <w:lang w:val="en-CA"/>
        </w:rPr>
        <w:t xml:space="preserve">x </w:t>
      </w:r>
      <w:r w:rsidRPr="005605E6">
        <w:rPr>
          <w:rFonts w:cs="PearsonMATH02"/>
          <w:lang w:val="en-CA"/>
        </w:rPr>
        <w:t xml:space="preserve">+ </w:t>
      </w:r>
      <w:r w:rsidRPr="005605E6">
        <w:rPr>
          <w:rFonts w:eastAsia="TimesTenLTStd-Italic" w:cs="TimesTenLTStd-Italic"/>
          <w:lang w:val="en-CA"/>
        </w:rPr>
        <w:t>y</w:t>
      </w:r>
      <w:r w:rsidR="00C014E9">
        <w:rPr>
          <w:rFonts w:cs="PearsonMATH18"/>
          <w:lang w:val="en-CA"/>
        </w:rPr>
        <w:t>)</w:t>
      </w:r>
      <w:r w:rsidR="000067EC">
        <w:rPr>
          <w:rFonts w:cs="PearsonMATH18"/>
          <w:lang w:val="en-CA"/>
        </w:rPr>
        <w:t xml:space="preserve"> </w:t>
      </w:r>
      <w:r w:rsidRPr="005605E6">
        <w:rPr>
          <w:rFonts w:eastAsia="TimesTenLTStd-Italic" w:cs="TimesTenLTStd-Italic"/>
          <w:lang w:val="en-CA"/>
        </w:rPr>
        <w:t>z</w:t>
      </w:r>
    </w:p>
    <w:p w14:paraId="1297634C" w14:textId="77777777" w:rsidR="005605E6" w:rsidRPr="005605E6" w:rsidRDefault="005605E6" w:rsidP="005605E6">
      <w:pPr>
        <w:pStyle w:val="ListParagraph"/>
        <w:autoSpaceDE w:val="0"/>
        <w:autoSpaceDN w:val="0"/>
        <w:adjustRightInd w:val="0"/>
        <w:ind w:left="1440"/>
        <w:rPr>
          <w:rFonts w:cs="TimesTenLTStd-Roman"/>
          <w:lang w:val="en-CA"/>
        </w:rPr>
      </w:pPr>
    </w:p>
    <w:p w14:paraId="49B2C465" w14:textId="2E653E3B" w:rsidR="00450DC8" w:rsidRPr="005605E6" w:rsidRDefault="00450DC8" w:rsidP="00A5273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rPr>
          <w:rFonts w:cs="Calibri"/>
        </w:rPr>
      </w:pPr>
      <w:r w:rsidRPr="005605E6">
        <w:rPr>
          <w:rFonts w:cs="TimesTenLTStd-Roman"/>
          <w:lang w:val="en-CA"/>
        </w:rPr>
        <w:t xml:space="preserve">Design a four-input priority encoder with input </w:t>
      </w:r>
      <w:r w:rsidRPr="00A52735">
        <w:rPr>
          <w:rFonts w:eastAsia="TimesTenLTStd-Italic" w:cs="TimesTenLTStd-Italic"/>
          <w:lang w:val="en-CA"/>
        </w:rPr>
        <w:t>D</w:t>
      </w:r>
      <w:r w:rsidRPr="00A52735">
        <w:rPr>
          <w:rFonts w:cs="TimesTenLTStd-Roman"/>
          <w:vertAlign w:val="subscript"/>
          <w:lang w:val="en-CA"/>
        </w:rPr>
        <w:t>0</w:t>
      </w:r>
      <w:r w:rsidRPr="005605E6">
        <w:rPr>
          <w:rFonts w:cs="TimesTenLTStd-Roman"/>
          <w:lang w:val="en-CA"/>
        </w:rPr>
        <w:t xml:space="preserve"> having</w:t>
      </w:r>
      <w:r w:rsidR="005605E6">
        <w:rPr>
          <w:rFonts w:cs="TimesTenLTStd-Roman"/>
          <w:lang w:val="en-CA"/>
        </w:rPr>
        <w:t xml:space="preserve"> </w:t>
      </w:r>
      <w:r w:rsidRPr="005605E6">
        <w:rPr>
          <w:rFonts w:cs="TimesTenLTStd-Roman"/>
          <w:lang w:val="en-CA"/>
        </w:rPr>
        <w:t xml:space="preserve">the highest priority and input </w:t>
      </w:r>
      <w:r w:rsidRPr="00A52735">
        <w:rPr>
          <w:rFonts w:eastAsia="TimesTenLTStd-Italic" w:cs="TimesTenLTStd-Italic"/>
          <w:lang w:val="en-CA"/>
        </w:rPr>
        <w:t>D</w:t>
      </w:r>
      <w:r w:rsidRPr="00A52735">
        <w:rPr>
          <w:rFonts w:cs="TimesTenLTStd-Roman"/>
          <w:vertAlign w:val="subscript"/>
          <w:lang w:val="en-CA"/>
        </w:rPr>
        <w:t>3</w:t>
      </w:r>
      <w:r w:rsidRPr="005605E6">
        <w:rPr>
          <w:rFonts w:cs="TimesTenLTStd-Roman"/>
          <w:lang w:val="en-CA"/>
        </w:rPr>
        <w:t xml:space="preserve"> the lowest priority.</w:t>
      </w:r>
    </w:p>
    <w:sectPr w:rsidR="00450DC8" w:rsidRPr="005605E6" w:rsidSect="006D2C0F">
      <w:headerReference w:type="default" r:id="rId9"/>
      <w:pgSz w:w="12240" w:h="15840"/>
      <w:pgMar w:top="0" w:right="720" w:bottom="360" w:left="81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59E8" w14:textId="77777777" w:rsidR="00313D03" w:rsidRDefault="00313D03" w:rsidP="00BD77EE">
      <w:r>
        <w:separator/>
      </w:r>
    </w:p>
  </w:endnote>
  <w:endnote w:type="continuationSeparator" w:id="0">
    <w:p w14:paraId="0073EFC5" w14:textId="77777777" w:rsidR="00313D03" w:rsidRDefault="00313D03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TenLTStd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earsonMATH1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earsonMATH0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6D17" w14:textId="77777777" w:rsidR="00313D03" w:rsidRDefault="00313D03" w:rsidP="00BD77EE">
      <w:r>
        <w:separator/>
      </w:r>
    </w:p>
  </w:footnote>
  <w:footnote w:type="continuationSeparator" w:id="0">
    <w:p w14:paraId="5C373540" w14:textId="77777777" w:rsidR="00313D03" w:rsidRDefault="00313D03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F38B" w14:textId="52EA87C6" w:rsidR="00525F0C" w:rsidRDefault="00312F6C" w:rsidP="006D2C0F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377B33A6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505B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377B33A6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D505B7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3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0B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77F0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1644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1303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E2561F"/>
    <w:multiLevelType w:val="hybridMultilevel"/>
    <w:tmpl w:val="E1146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F1A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D00528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531D1"/>
    <w:multiLevelType w:val="hybridMultilevel"/>
    <w:tmpl w:val="E728A2FE"/>
    <w:lvl w:ilvl="0" w:tplc="CD70B8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E07E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7815CC"/>
    <w:multiLevelType w:val="hybridMultilevel"/>
    <w:tmpl w:val="AF6A0888"/>
    <w:lvl w:ilvl="0" w:tplc="BEA0A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TenLTStd-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6C7B1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9434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1A4A7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6"/>
  </w:num>
  <w:num w:numId="4">
    <w:abstractNumId w:val="1"/>
  </w:num>
  <w:num w:numId="5">
    <w:abstractNumId w:val="7"/>
  </w:num>
  <w:num w:numId="6">
    <w:abstractNumId w:val="41"/>
  </w:num>
  <w:num w:numId="7">
    <w:abstractNumId w:val="3"/>
  </w:num>
  <w:num w:numId="8">
    <w:abstractNumId w:val="34"/>
  </w:num>
  <w:num w:numId="9">
    <w:abstractNumId w:val="15"/>
  </w:num>
  <w:num w:numId="10">
    <w:abstractNumId w:val="24"/>
  </w:num>
  <w:num w:numId="11">
    <w:abstractNumId w:val="32"/>
  </w:num>
  <w:num w:numId="12">
    <w:abstractNumId w:val="28"/>
  </w:num>
  <w:num w:numId="13">
    <w:abstractNumId w:val="21"/>
  </w:num>
  <w:num w:numId="14">
    <w:abstractNumId w:val="11"/>
  </w:num>
  <w:num w:numId="15">
    <w:abstractNumId w:val="13"/>
  </w:num>
  <w:num w:numId="16">
    <w:abstractNumId w:val="4"/>
  </w:num>
  <w:num w:numId="17">
    <w:abstractNumId w:val="29"/>
  </w:num>
  <w:num w:numId="18">
    <w:abstractNumId w:val="31"/>
  </w:num>
  <w:num w:numId="19">
    <w:abstractNumId w:val="38"/>
  </w:num>
  <w:num w:numId="20">
    <w:abstractNumId w:val="36"/>
  </w:num>
  <w:num w:numId="21">
    <w:abstractNumId w:val="0"/>
  </w:num>
  <w:num w:numId="22">
    <w:abstractNumId w:val="9"/>
  </w:num>
  <w:num w:numId="23">
    <w:abstractNumId w:val="35"/>
  </w:num>
  <w:num w:numId="24">
    <w:abstractNumId w:val="23"/>
  </w:num>
  <w:num w:numId="25">
    <w:abstractNumId w:val="40"/>
  </w:num>
  <w:num w:numId="26">
    <w:abstractNumId w:val="5"/>
  </w:num>
  <w:num w:numId="27">
    <w:abstractNumId w:val="26"/>
  </w:num>
  <w:num w:numId="28">
    <w:abstractNumId w:val="30"/>
  </w:num>
  <w:num w:numId="29">
    <w:abstractNumId w:val="18"/>
  </w:num>
  <w:num w:numId="30">
    <w:abstractNumId w:val="19"/>
  </w:num>
  <w:num w:numId="31">
    <w:abstractNumId w:val="33"/>
  </w:num>
  <w:num w:numId="32">
    <w:abstractNumId w:val="27"/>
  </w:num>
  <w:num w:numId="33">
    <w:abstractNumId w:val="37"/>
  </w:num>
  <w:num w:numId="34">
    <w:abstractNumId w:val="10"/>
  </w:num>
  <w:num w:numId="35">
    <w:abstractNumId w:val="20"/>
  </w:num>
  <w:num w:numId="36">
    <w:abstractNumId w:val="12"/>
  </w:num>
  <w:num w:numId="37">
    <w:abstractNumId w:val="8"/>
  </w:num>
  <w:num w:numId="38">
    <w:abstractNumId w:val="2"/>
  </w:num>
  <w:num w:numId="39">
    <w:abstractNumId w:val="39"/>
  </w:num>
  <w:num w:numId="40">
    <w:abstractNumId w:val="17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tqgFAPROXX8tAAAA"/>
  </w:docVars>
  <w:rsids>
    <w:rsidRoot w:val="00090FC4"/>
    <w:rsid w:val="00004306"/>
    <w:rsid w:val="000067EC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B3B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0CED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44FEE"/>
    <w:rsid w:val="001514D7"/>
    <w:rsid w:val="001522D9"/>
    <w:rsid w:val="001542A0"/>
    <w:rsid w:val="001619D3"/>
    <w:rsid w:val="00161CDD"/>
    <w:rsid w:val="0016484E"/>
    <w:rsid w:val="001677E3"/>
    <w:rsid w:val="00176405"/>
    <w:rsid w:val="0017660C"/>
    <w:rsid w:val="001819CC"/>
    <w:rsid w:val="00181D24"/>
    <w:rsid w:val="0018263E"/>
    <w:rsid w:val="00182F65"/>
    <w:rsid w:val="00186E1C"/>
    <w:rsid w:val="0019474B"/>
    <w:rsid w:val="00196A30"/>
    <w:rsid w:val="001A10A9"/>
    <w:rsid w:val="001A23D2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577F"/>
    <w:rsid w:val="0020170D"/>
    <w:rsid w:val="002145B7"/>
    <w:rsid w:val="002233DF"/>
    <w:rsid w:val="00242804"/>
    <w:rsid w:val="002470BC"/>
    <w:rsid w:val="0025357E"/>
    <w:rsid w:val="002572F3"/>
    <w:rsid w:val="00257F23"/>
    <w:rsid w:val="00263832"/>
    <w:rsid w:val="00265BF6"/>
    <w:rsid w:val="00273FB9"/>
    <w:rsid w:val="00276AEF"/>
    <w:rsid w:val="00296EE0"/>
    <w:rsid w:val="00297921"/>
    <w:rsid w:val="002B4189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3D03"/>
    <w:rsid w:val="00314320"/>
    <w:rsid w:val="00320090"/>
    <w:rsid w:val="003248DA"/>
    <w:rsid w:val="00330481"/>
    <w:rsid w:val="00330864"/>
    <w:rsid w:val="00332660"/>
    <w:rsid w:val="00332FB9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751FE"/>
    <w:rsid w:val="0038185F"/>
    <w:rsid w:val="00383FB0"/>
    <w:rsid w:val="00390024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46B71"/>
    <w:rsid w:val="00450DC8"/>
    <w:rsid w:val="00452A6B"/>
    <w:rsid w:val="00456ADA"/>
    <w:rsid w:val="00465CC2"/>
    <w:rsid w:val="00465E16"/>
    <w:rsid w:val="00476A4D"/>
    <w:rsid w:val="00476B46"/>
    <w:rsid w:val="00476DAC"/>
    <w:rsid w:val="00482ABA"/>
    <w:rsid w:val="00483485"/>
    <w:rsid w:val="00490476"/>
    <w:rsid w:val="00491D83"/>
    <w:rsid w:val="004923E6"/>
    <w:rsid w:val="004930C8"/>
    <w:rsid w:val="00493239"/>
    <w:rsid w:val="00494643"/>
    <w:rsid w:val="0049531E"/>
    <w:rsid w:val="004A2D5A"/>
    <w:rsid w:val="004B3DD8"/>
    <w:rsid w:val="004C4F9B"/>
    <w:rsid w:val="004C4FF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159C8"/>
    <w:rsid w:val="00521DEE"/>
    <w:rsid w:val="00524344"/>
    <w:rsid w:val="00525F0C"/>
    <w:rsid w:val="005272DA"/>
    <w:rsid w:val="00532265"/>
    <w:rsid w:val="005353C1"/>
    <w:rsid w:val="00536E08"/>
    <w:rsid w:val="00543E5C"/>
    <w:rsid w:val="00544D65"/>
    <w:rsid w:val="00545E2B"/>
    <w:rsid w:val="0054761F"/>
    <w:rsid w:val="0055030E"/>
    <w:rsid w:val="005507D4"/>
    <w:rsid w:val="00551878"/>
    <w:rsid w:val="005527A5"/>
    <w:rsid w:val="00557ADE"/>
    <w:rsid w:val="005605E6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908BC"/>
    <w:rsid w:val="005973E9"/>
    <w:rsid w:val="0059746E"/>
    <w:rsid w:val="005A14A6"/>
    <w:rsid w:val="005A73D6"/>
    <w:rsid w:val="005B2E48"/>
    <w:rsid w:val="005B3772"/>
    <w:rsid w:val="005B7B34"/>
    <w:rsid w:val="005C6FDE"/>
    <w:rsid w:val="005D11EB"/>
    <w:rsid w:val="005D4428"/>
    <w:rsid w:val="005D5045"/>
    <w:rsid w:val="005E1009"/>
    <w:rsid w:val="005E1F4D"/>
    <w:rsid w:val="005F01B3"/>
    <w:rsid w:val="005F28EF"/>
    <w:rsid w:val="005F2CA1"/>
    <w:rsid w:val="005F3764"/>
    <w:rsid w:val="005F5525"/>
    <w:rsid w:val="005F716A"/>
    <w:rsid w:val="00602E7C"/>
    <w:rsid w:val="00605657"/>
    <w:rsid w:val="00610417"/>
    <w:rsid w:val="00622371"/>
    <w:rsid w:val="006311E6"/>
    <w:rsid w:val="006336D6"/>
    <w:rsid w:val="006339C3"/>
    <w:rsid w:val="00634627"/>
    <w:rsid w:val="006346AA"/>
    <w:rsid w:val="00651997"/>
    <w:rsid w:val="00654A41"/>
    <w:rsid w:val="00655322"/>
    <w:rsid w:val="00656BC0"/>
    <w:rsid w:val="00661BBA"/>
    <w:rsid w:val="006628A7"/>
    <w:rsid w:val="00662DA7"/>
    <w:rsid w:val="006671A5"/>
    <w:rsid w:val="006709A7"/>
    <w:rsid w:val="00671894"/>
    <w:rsid w:val="00675DF6"/>
    <w:rsid w:val="00677499"/>
    <w:rsid w:val="00683E80"/>
    <w:rsid w:val="0068506D"/>
    <w:rsid w:val="00691652"/>
    <w:rsid w:val="00691E6D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6F7"/>
    <w:rsid w:val="006C0DFB"/>
    <w:rsid w:val="006C4170"/>
    <w:rsid w:val="006D2C0F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6EC"/>
    <w:rsid w:val="00714F79"/>
    <w:rsid w:val="00717511"/>
    <w:rsid w:val="00720DE5"/>
    <w:rsid w:val="0072265C"/>
    <w:rsid w:val="0072296C"/>
    <w:rsid w:val="00723402"/>
    <w:rsid w:val="007259EE"/>
    <w:rsid w:val="00730491"/>
    <w:rsid w:val="00735FD2"/>
    <w:rsid w:val="00743D90"/>
    <w:rsid w:val="007448CD"/>
    <w:rsid w:val="00744DD1"/>
    <w:rsid w:val="00745C28"/>
    <w:rsid w:val="00747672"/>
    <w:rsid w:val="007510A7"/>
    <w:rsid w:val="00752888"/>
    <w:rsid w:val="00752A7A"/>
    <w:rsid w:val="007634E2"/>
    <w:rsid w:val="00782EB6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852"/>
    <w:rsid w:val="00822981"/>
    <w:rsid w:val="008258AC"/>
    <w:rsid w:val="00832921"/>
    <w:rsid w:val="00835F8C"/>
    <w:rsid w:val="0083724C"/>
    <w:rsid w:val="00837312"/>
    <w:rsid w:val="008419C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6DE5"/>
    <w:rsid w:val="008A7196"/>
    <w:rsid w:val="008B19C1"/>
    <w:rsid w:val="008B4634"/>
    <w:rsid w:val="008B7A6F"/>
    <w:rsid w:val="008C4470"/>
    <w:rsid w:val="008C4531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1FAE"/>
    <w:rsid w:val="008E22E0"/>
    <w:rsid w:val="008E44FE"/>
    <w:rsid w:val="008E5295"/>
    <w:rsid w:val="008F6E72"/>
    <w:rsid w:val="00901AF0"/>
    <w:rsid w:val="00901BB3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4EA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71AAE"/>
    <w:rsid w:val="0098607C"/>
    <w:rsid w:val="00991B8E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25BF"/>
    <w:rsid w:val="009D4A8C"/>
    <w:rsid w:val="009D6083"/>
    <w:rsid w:val="009D695A"/>
    <w:rsid w:val="009D742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1512F"/>
    <w:rsid w:val="00A23F61"/>
    <w:rsid w:val="00A25A64"/>
    <w:rsid w:val="00A25D57"/>
    <w:rsid w:val="00A325AE"/>
    <w:rsid w:val="00A33EB0"/>
    <w:rsid w:val="00A34961"/>
    <w:rsid w:val="00A37CAE"/>
    <w:rsid w:val="00A50141"/>
    <w:rsid w:val="00A50A88"/>
    <w:rsid w:val="00A51E08"/>
    <w:rsid w:val="00A52735"/>
    <w:rsid w:val="00A654E2"/>
    <w:rsid w:val="00A654E9"/>
    <w:rsid w:val="00A675DC"/>
    <w:rsid w:val="00A7757F"/>
    <w:rsid w:val="00A8096D"/>
    <w:rsid w:val="00A82A41"/>
    <w:rsid w:val="00A839C4"/>
    <w:rsid w:val="00A83C17"/>
    <w:rsid w:val="00A93215"/>
    <w:rsid w:val="00A93399"/>
    <w:rsid w:val="00A93ACE"/>
    <w:rsid w:val="00A941CF"/>
    <w:rsid w:val="00A95F15"/>
    <w:rsid w:val="00A96CDB"/>
    <w:rsid w:val="00AA06C8"/>
    <w:rsid w:val="00AA1227"/>
    <w:rsid w:val="00AA6C8B"/>
    <w:rsid w:val="00AA708A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37371"/>
    <w:rsid w:val="00B42BEA"/>
    <w:rsid w:val="00B475F7"/>
    <w:rsid w:val="00B50D85"/>
    <w:rsid w:val="00B55401"/>
    <w:rsid w:val="00B64398"/>
    <w:rsid w:val="00B82102"/>
    <w:rsid w:val="00B92687"/>
    <w:rsid w:val="00B92AF7"/>
    <w:rsid w:val="00B92F5A"/>
    <w:rsid w:val="00BA03B9"/>
    <w:rsid w:val="00BA3DB6"/>
    <w:rsid w:val="00BA61DE"/>
    <w:rsid w:val="00BB0BEE"/>
    <w:rsid w:val="00BB413E"/>
    <w:rsid w:val="00BB6F9C"/>
    <w:rsid w:val="00BC39E3"/>
    <w:rsid w:val="00BC6F39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14E9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5C63"/>
    <w:rsid w:val="00C53A35"/>
    <w:rsid w:val="00C63ED6"/>
    <w:rsid w:val="00C65868"/>
    <w:rsid w:val="00C7099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05B7"/>
    <w:rsid w:val="00D56E6F"/>
    <w:rsid w:val="00D63C18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5E15"/>
    <w:rsid w:val="00DD5FF2"/>
    <w:rsid w:val="00DD620A"/>
    <w:rsid w:val="00DD6846"/>
    <w:rsid w:val="00DD6B28"/>
    <w:rsid w:val="00DD7F81"/>
    <w:rsid w:val="00DE36ED"/>
    <w:rsid w:val="00DE5917"/>
    <w:rsid w:val="00DF32A1"/>
    <w:rsid w:val="00DF4165"/>
    <w:rsid w:val="00DF7EE5"/>
    <w:rsid w:val="00E005D9"/>
    <w:rsid w:val="00E008ED"/>
    <w:rsid w:val="00E01C63"/>
    <w:rsid w:val="00E120C5"/>
    <w:rsid w:val="00E136BB"/>
    <w:rsid w:val="00E13F1C"/>
    <w:rsid w:val="00E17150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5B3"/>
    <w:rsid w:val="00E617E3"/>
    <w:rsid w:val="00E63AD5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2CA0"/>
    <w:rsid w:val="00EE339D"/>
    <w:rsid w:val="00EE4499"/>
    <w:rsid w:val="00EE689E"/>
    <w:rsid w:val="00EF55A1"/>
    <w:rsid w:val="00EF7B91"/>
    <w:rsid w:val="00F01371"/>
    <w:rsid w:val="00F04F7B"/>
    <w:rsid w:val="00F0573F"/>
    <w:rsid w:val="00F05944"/>
    <w:rsid w:val="00F06354"/>
    <w:rsid w:val="00F06470"/>
    <w:rsid w:val="00F15993"/>
    <w:rsid w:val="00F15BC0"/>
    <w:rsid w:val="00F20E9B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E0705-2EF8-4DA7-A79C-35CF1CC4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Lec09 Manual COMP2650 Computer Architecture I Digital Design </vt:lpstr>
      <vt:lpstr/>
      <vt:lpstr>Deliverables</vt:lpstr>
      <vt:lpstr>Lecture Assignments</vt:lpstr>
      <vt:lpstr>(Select Only 2 Questions based on your preference)</vt:lpstr>
      <vt:lpstr/>
    </vt:vector>
  </TitlesOfParts>
  <Manager/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Lec09 Manual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2020-09-22T22:13:00Z</dcterms:created>
  <dcterms:modified xsi:type="dcterms:W3CDTF">2022-03-21T01:36:00Z</dcterms:modified>
</cp:coreProperties>
</file>