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75C8865B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–Elsevier,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Accepted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3A2C4595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012498"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Retrieval, (</w:t>
            </w:r>
            <w:r w:rsidRPr="007572A6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7BC5AB9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proofErr w:type="spellStart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6BC268EE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(UMAP),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4D68C45F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2F72FC" w:rsidRDefault="0063450D" w:rsidP="0004270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</w:t>
            </w:r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Rashid, BSc, </w:t>
            </w:r>
            <w:r w:rsidR="00FA5379" w:rsidRPr="002F72FC">
              <w:rPr>
                <w:rFonts w:ascii="Garamond" w:hAnsi="Garamond" w:cstheme="minorHAnsi"/>
                <w:b/>
                <w:bCs/>
                <w:color w:val="808080" w:themeColor="background1" w:themeShade="80"/>
                <w:sz w:val="20"/>
                <w:szCs w:val="20"/>
                <w:lang w:val="en-US"/>
              </w:rPr>
              <w:t>Outstanding Scholar</w:t>
            </w:r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2F72FC" w:rsidRDefault="004C197F" w:rsidP="004C197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Bornais</w:t>
            </w:r>
            <w:proofErr w:type="spellEnd"/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, Nick Boisclair, Matthew Connell,</w:t>
            </w:r>
            <w:r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Accessible AI Assistant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Boice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542A2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05851561" w:rsidR="00542A29" w:rsidRDefault="00542A29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Christine Wong (BSc),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78E6A55F" w:rsidR="00542A29" w:rsidRDefault="00542A29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542A29" w:rsidRDefault="00542A29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8E74AC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5C3FB710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102D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  <w:r w:rsid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F3AB9"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5ABBD4F3" w14:textId="4165B4CF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404D0156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A82177F" w14:textId="11E40A7B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1F63647C" w:rsidR="008E74AC" w:rsidRPr="00F02DA3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Graduate Studies,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68F1DF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8E74AC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6F59FF06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64AB43E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3060D8F3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102D1" w:rsidRDefault="00152449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102D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102D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102D1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102D1"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="00C102D1"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High Schooler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52449"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102D1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21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28E6F26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0CEE96DB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C102D1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2A95A3E3" w:rsidR="00C102D1" w:rsidRPr="00C971B1" w:rsidRDefault="00C102D1" w:rsidP="00C102D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7C138F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9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Windsor.</w:t>
                  </w:r>
                </w:p>
              </w:tc>
              <w:tc>
                <w:tcPr>
                  <w:tcW w:w="1040" w:type="dxa"/>
                </w:tcPr>
                <w:p w14:paraId="7A7945DF" w14:textId="77777777" w:rsidR="00C102D1" w:rsidRDefault="00C102D1" w:rsidP="00C102D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C102D1" w:rsidRDefault="00C102D1" w:rsidP="00C102D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102D1" w:rsidRPr="00142C2F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528B6D2A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102D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102D1" w:rsidRPr="00DF2329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183147EB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102D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102D1" w:rsidRPr="00F02DA3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102D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102D1" w:rsidRDefault="00C102D1" w:rsidP="00C102D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2FCCAF2A" w14:textId="697CC08A" w:rsidR="00C102D1" w:rsidRDefault="00152449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102D1" w:rsidRPr="00F02DA3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School of Computer Science,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8ACF51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102D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School of Computer Science, 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37978B1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102D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Graduate Studies, 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Windsor. </w:t>
            </w:r>
          </w:p>
        </w:tc>
        <w:tc>
          <w:tcPr>
            <w:tcW w:w="1040" w:type="dxa"/>
          </w:tcPr>
          <w:p w14:paraId="64A64C99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C138F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C138F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C138F" w:rsidRPr="00C971B1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C138F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C138F" w:rsidRPr="00DD650C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C138F" w:rsidRPr="00F02DA3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C138F" w:rsidRPr="00DF2329" w:rsidRDefault="007C138F" w:rsidP="007C138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270"/>
        <w:gridCol w:w="452"/>
      </w:tblGrid>
      <w:tr w:rsidR="00601BD9" w14:paraId="1CD8DD9E" w14:textId="77777777" w:rsidTr="003E5A23">
        <w:trPr>
          <w:trHeight w:val="65"/>
        </w:trPr>
        <w:tc>
          <w:tcPr>
            <w:tcW w:w="9270" w:type="dxa"/>
          </w:tcPr>
          <w:p w14:paraId="4FD6383B" w14:textId="2767C90C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683804A0" w14:textId="214BC7F4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48165C1F" w14:textId="0B71DD91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95803D3" w14:textId="77777777" w:rsidTr="003E5A23">
        <w:trPr>
          <w:trHeight w:val="65"/>
        </w:trPr>
        <w:tc>
          <w:tcPr>
            <w:tcW w:w="9270" w:type="dxa"/>
          </w:tcPr>
          <w:p w14:paraId="55FF4560" w14:textId="6218E5B1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3D154F96" w14:textId="12FD7B17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759B13EB" w14:textId="1918070A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990" w:type="dxa"/>
          </w:tcPr>
          <w:p w14:paraId="5C556C90" w14:textId="075CB48B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432B757" w14:textId="10C597C9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89537D" w14:paraId="38F0DF24" w14:textId="77777777" w:rsidTr="0089537D">
        <w:trPr>
          <w:trHeight w:val="65"/>
        </w:trPr>
        <w:tc>
          <w:tcPr>
            <w:tcW w:w="10530" w:type="dxa"/>
            <w:gridSpan w:val="3"/>
          </w:tcPr>
          <w:p w14:paraId="38131104" w14:textId="43D636DD" w:rsidR="0089537D" w:rsidRPr="002F72FC" w:rsidRDefault="0089537D" w:rsidP="0089537D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89537D" w:rsidRPr="002F72FC" w:rsidRDefault="0089537D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990" w:type="dxa"/>
          </w:tcPr>
          <w:p w14:paraId="149B1309" w14:textId="733EF8E6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C3608BA" w14:textId="3AEEB9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050E8018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D1D8772" w14:textId="51DF78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1854D09E" w:rsidR="00601BD9" w:rsidRPr="00D37BAF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722" w:type="dxa"/>
            <w:gridSpan w:val="2"/>
          </w:tcPr>
          <w:p w14:paraId="3C4D2EDB" w14:textId="391C0E7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08D40436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722" w:type="dxa"/>
            <w:gridSpan w:val="2"/>
          </w:tcPr>
          <w:p w14:paraId="05F33551" w14:textId="7CEAE69B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990" w:type="dxa"/>
          </w:tcPr>
          <w:p w14:paraId="39CC3F9C" w14:textId="42027A65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BB10C46" w14:textId="748589C0" w:rsidR="00601BD9" w:rsidRPr="002F72FC" w:rsidRDefault="009469EE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728C489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722" w:type="dxa"/>
            <w:gridSpan w:val="2"/>
          </w:tcPr>
          <w:p w14:paraId="1B320F58" w14:textId="08B041BD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Surendran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  <w:gridSpan w:val="2"/>
          </w:tcPr>
          <w:p w14:paraId="399389A4" w14:textId="26B27BC5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>0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  <w:gridSpan w:val="2"/>
          </w:tcPr>
          <w:p w14:paraId="68E51C4A" w14:textId="4497596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01BD9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78B61BB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="00AA76C0" w:rsidRP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Anita </w:t>
            </w:r>
            <w:proofErr w:type="spellStart"/>
            <w:r w:rsidR="00AA76C0" w:rsidRP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Toronyi</w:t>
            </w:r>
            <w:proofErr w:type="spellEnd"/>
            <w:r w:rsid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="00AA76C0" w:rsidRP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3"/>
          </w:tcPr>
          <w:p w14:paraId="02CFDC03" w14:textId="76A2F7C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601BD9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1C592FD" w14:textId="59ECCDA8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601BD9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9EB012C" w14:textId="5DF337C1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4E6A16A1" w14:textId="189D731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383B2F32" w14:textId="68C7DEE6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01BD9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990" w:type="dxa"/>
          </w:tcPr>
          <w:p w14:paraId="447ED098" w14:textId="7902EE25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0152FDC" w14:textId="192A71D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601BD9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990" w:type="dxa"/>
          </w:tcPr>
          <w:p w14:paraId="230F73F2" w14:textId="6E09B7C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22DFBFD1" w14:textId="5045810B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8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97EE9" w14:textId="77777777" w:rsidR="00A95DA5" w:rsidRDefault="00A95DA5" w:rsidP="00962F84">
      <w:r>
        <w:separator/>
      </w:r>
    </w:p>
  </w:endnote>
  <w:endnote w:type="continuationSeparator" w:id="0">
    <w:p w14:paraId="6DA5C3D0" w14:textId="77777777" w:rsidR="00A95DA5" w:rsidRDefault="00A95DA5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AFD9D" w14:textId="77777777" w:rsidR="00A95DA5" w:rsidRDefault="00A95DA5" w:rsidP="00962F84">
      <w:r>
        <w:separator/>
      </w:r>
    </w:p>
  </w:footnote>
  <w:footnote w:type="continuationSeparator" w:id="0">
    <w:p w14:paraId="1B01A290" w14:textId="77777777" w:rsidR="00A95DA5" w:rsidRDefault="00A95DA5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5DB72711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6309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May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PjWgCzu5A+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A532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2449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2025"/>
    <w:rsid w:val="00224396"/>
    <w:rsid w:val="00224D91"/>
    <w:rsid w:val="002300A5"/>
    <w:rsid w:val="0023433B"/>
    <w:rsid w:val="00242243"/>
    <w:rsid w:val="00242941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63092"/>
    <w:rsid w:val="004771E2"/>
    <w:rsid w:val="00477DB6"/>
    <w:rsid w:val="00481812"/>
    <w:rsid w:val="00483B77"/>
    <w:rsid w:val="00487EBE"/>
    <w:rsid w:val="004931D5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2A29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2501"/>
    <w:rsid w:val="00737FFA"/>
    <w:rsid w:val="007462DC"/>
    <w:rsid w:val="00750A43"/>
    <w:rsid w:val="007516E5"/>
    <w:rsid w:val="00752582"/>
    <w:rsid w:val="00755306"/>
    <w:rsid w:val="00755E83"/>
    <w:rsid w:val="007572A6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00E6"/>
    <w:rsid w:val="009352BB"/>
    <w:rsid w:val="009353CD"/>
    <w:rsid w:val="00936680"/>
    <w:rsid w:val="0094060D"/>
    <w:rsid w:val="009469EE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5DA5"/>
    <w:rsid w:val="00A963ED"/>
    <w:rsid w:val="00AA2F73"/>
    <w:rsid w:val="00AA76C0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558F7"/>
    <w:rsid w:val="00D56632"/>
    <w:rsid w:val="00D71D85"/>
    <w:rsid w:val="00D80409"/>
    <w:rsid w:val="00D828E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889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4758</Words>
  <Characters>27122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134</cp:revision>
  <cp:lastPrinted>2024-03-16T21:59:00Z</cp:lastPrinted>
  <dcterms:created xsi:type="dcterms:W3CDTF">2023-10-25T08:29:00Z</dcterms:created>
  <dcterms:modified xsi:type="dcterms:W3CDTF">2024-05-22T05:31:00Z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