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50D" w14:textId="189B3F10" w:rsidR="007972B0" w:rsidRPr="00F36B57" w:rsidRDefault="00000000" w:rsidP="007972B0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1B321F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8.5pt;margin-top:3.7pt;width:146.75pt;height:74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30">
              <w:txbxContent>
                <w:p w14:paraId="554D4CBF" w14:textId="383FC321" w:rsidR="007972B0" w:rsidRPr="003773DA" w:rsidRDefault="007E73F7" w:rsidP="007972B0">
                  <w:pPr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</w:pP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hAnsi="IRANSansX Light" w:cs="IRANSansX Light"/>
                      <w:b/>
                      <w:bCs/>
                      <w:noProof/>
                    </w:rPr>
                    <w:drawing>
                      <wp:inline distT="0" distB="0" distL="0" distR="0" wp14:anchorId="1DC09E5B" wp14:editId="6E79879D">
                        <wp:extent cx="880521" cy="398297"/>
                        <wp:effectExtent l="0" t="0" r="0" b="0"/>
                        <wp:docPr id="237588418" name="Picture 23758841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521" cy="398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  <w:t xml:space="preserve"> </w:t>
                  </w:r>
                </w:p>
                <w:p w14:paraId="11861754" w14:textId="631D28A5" w:rsidR="007972B0" w:rsidRPr="003773DA" w:rsidRDefault="007972B0" w:rsidP="003F7429">
                  <w:pPr>
                    <w:rPr>
                      <w:rFonts w:ascii="IRANSansXFaNum" w:hAnsi="IRANSansXFaNum" w:cs="IRANSansXFaNum"/>
                      <w:b/>
                      <w:bCs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230D6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3DA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آفتاب درخشان دریا</w:t>
                  </w:r>
                </w:p>
              </w:txbxContent>
            </v:textbox>
          </v:shape>
        </w:pict>
      </w:r>
      <w:r>
        <w:rPr>
          <w:rFonts w:ascii="IRANSans(FaNum)" w:hAnsi="IRANSans(FaNum)" w:cs="IRANSans(FaNum)"/>
          <w:noProof/>
        </w:rPr>
        <w:pict w14:anchorId="707A80E4">
          <v:shape id="Text Box 2" o:spid="_x0000_s1026" type="#_x0000_t202" style="position:absolute;left:0;text-align:left;margin-left:-12.75pt;margin-top:6.3pt;width:157.5pt;height:6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">
              <w:txbxContent>
                <w:p w14:paraId="75873483" w14:textId="0AE51BA7" w:rsidR="000D67B2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تاریخ: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</w:t>
                  </w:r>
                  <w:r w:rsidR="0032431B">
                    <w:rPr>
                      <w:rFonts w:ascii="IRANSansXFaNum" w:hAnsi="IRANSansXFaNum" w:cs="IRANSansXFaNum" w:hint="cs"/>
                      <w:rtl/>
                    </w:rPr>
                    <w:t xml:space="preserve">         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created_at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  <w:p w14:paraId="451C3D35" w14:textId="4F11B630" w:rsidR="007972B0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شماره: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invoice_number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117D4C4C">
          <v:shape id="_x0000_s1027" type="#_x0000_t202" style="position:absolute;left:0;text-align:left;margin-left:206.35pt;margin-top:.75pt;width:297.65pt;height:53.25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7">
              <w:txbxContent>
                <w:p w14:paraId="07DB60E1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r w:rsidRPr="003773DA">
                    <w:rPr>
                      <w:rFonts w:ascii="IRANSansXFaNum Black" w:hAnsi="IRANSansXFaNum Black" w:cs="IRANSansXFaNum Black"/>
                      <w:rtl/>
                    </w:rPr>
                    <w:t>فاکتور فروش خدمات عمومی پایانه‌های کامیونی</w:t>
                  </w:r>
                </w:p>
                <w:p w14:paraId="06205482" w14:textId="4DB8BE5C" w:rsidR="007972B0" w:rsidRPr="003773DA" w:rsidRDefault="003F7429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r w:rsidRPr="003773DA">
                    <w:rPr>
                      <w:rFonts w:ascii="IRANSansXFaNum Black" w:hAnsi="IRANSansXFaNum Black" w:cs="IRANSansXFaNum Black"/>
                    </w:rPr>
                    <w:t>)</w:t>
                  </w:r>
                  <w:r w:rsidR="007972B0" w:rsidRPr="003773DA">
                    <w:rPr>
                      <w:rFonts w:ascii="IRANSansXFaNum Black" w:hAnsi="IRANSansXFaNum Black" w:cs="IRANSansXFaNum Black"/>
                      <w:rtl/>
                    </w:rPr>
                    <w:t xml:space="preserve">بخش </w:t>
                  </w:r>
                  <w:r w:rsidR="001E3752">
                    <w:rPr>
                      <w:rFonts w:ascii="IRANSansXFaNum Black" w:hAnsi="IRANSansXFaNum Black" w:cs="IRANSansXFaNum Black" w:hint="cs"/>
                      <w:rtl/>
                    </w:rPr>
                    <w:t xml:space="preserve"> بار فله</w:t>
                  </w:r>
                  <w:r w:rsidRPr="003773DA">
                    <w:rPr>
                      <w:rFonts w:ascii="IRANSansXFaNum Black" w:hAnsi="IRANSansXFaNum Black" w:cs="IRANSansXFaNum Black"/>
                    </w:rPr>
                    <w:t>(</w:t>
                  </w:r>
                </w:p>
                <w:p w14:paraId="2156BE9E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3841"/>
        <w:bidiVisual/>
        <w:tblW w:w="14491" w:type="dxa"/>
        <w:tblLayout w:type="fixed"/>
        <w:tblCellMar>
          <w:left w:w="418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4325"/>
        <w:gridCol w:w="1440"/>
        <w:gridCol w:w="810"/>
        <w:gridCol w:w="1530"/>
        <w:gridCol w:w="1170"/>
        <w:gridCol w:w="1800"/>
        <w:gridCol w:w="1440"/>
        <w:gridCol w:w="1433"/>
      </w:tblGrid>
      <w:tr w:rsidR="000F07CC" w14:paraId="50A23811" w14:textId="77777777" w:rsidTr="00CB0DB0">
        <w:trPr>
          <w:trHeight w:val="980"/>
        </w:trPr>
        <w:tc>
          <w:tcPr>
            <w:tcW w:w="543" w:type="dxa"/>
            <w:shd w:val="clear" w:color="auto" w:fill="F2F2F2" w:themeFill="background1" w:themeFillShade="F2"/>
            <w:vAlign w:val="center"/>
          </w:tcPr>
          <w:p w14:paraId="1A81D28E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ردیف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center"/>
          </w:tcPr>
          <w:p w14:paraId="0177466A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شرح خدمت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7D511A8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واحد (ریال)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413449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تعداد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123C4249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(ریال)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CC798AD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تخفیف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038FA7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کل پس از تخفیف (ریال)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4EE7EDB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مالیات و عوارض (ریال)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6C854B2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جمع کل پس از تخفیف و مالیات و عوارض (ریال)</w:t>
            </w:r>
          </w:p>
        </w:tc>
      </w:tr>
      <w:tr w:rsidR="007817DD" w14:paraId="373F0463" w14:textId="77777777" w:rsidTr="00886CD3">
        <w:tc>
          <w:tcPr>
            <w:tcW w:w="14491" w:type="dxa"/>
            <w:gridSpan w:val="9"/>
          </w:tcPr>
          <w:p w14:paraId="0B4A2A22" w14:textId="26F15356" w:rsidR="007817DD" w:rsidRPr="00F91967" w:rsidRDefault="007817DD" w:rsidP="007817DD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for item in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invoice_items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 %}</w:t>
            </w:r>
          </w:p>
        </w:tc>
      </w:tr>
      <w:tr w:rsidR="000F07CC" w14:paraId="4C63E453" w14:textId="77777777" w:rsidTr="00886CD3">
        <w:tc>
          <w:tcPr>
            <w:tcW w:w="543" w:type="dxa"/>
            <w:vAlign w:val="center"/>
          </w:tcPr>
          <w:p w14:paraId="07981FFC" w14:textId="51D404C9" w:rsidR="000F07CC" w:rsidRPr="00F91967" w:rsidRDefault="00C726A6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{{</w:t>
            </w:r>
            <w:proofErr w:type="spellStart"/>
            <w:r w:rsidR="00204382"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</w:t>
            </w: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index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}}</w:t>
            </w:r>
          </w:p>
        </w:tc>
        <w:tc>
          <w:tcPr>
            <w:tcW w:w="4325" w:type="dxa"/>
            <w:vAlign w:val="center"/>
          </w:tcPr>
          <w:p w14:paraId="720FCE1A" w14:textId="0F9A76D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item.item_name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440" w:type="dxa"/>
            <w:vAlign w:val="center"/>
          </w:tcPr>
          <w:p w14:paraId="6362A731" w14:textId="67C07A0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item.item_unit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810" w:type="dxa"/>
            <w:vAlign w:val="center"/>
          </w:tcPr>
          <w:p w14:paraId="5AB4E46E" w14:textId="1DF9BE0F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item.item_number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68AC43CC" w14:textId="11CBB79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item.price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170" w:type="dxa"/>
            <w:vAlign w:val="center"/>
          </w:tcPr>
          <w:p w14:paraId="33B1E245" w14:textId="759A9427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800" w:type="dxa"/>
            <w:vAlign w:val="center"/>
          </w:tcPr>
          <w:p w14:paraId="4A423FE4" w14:textId="7C9FB473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</w:t>
            </w:r>
            <w:r w:rsidR="00BA2C1F" w:rsidRPr="003773DA">
              <w:rPr>
                <w:rFonts w:ascii="IRANSansXFaNum" w:hAnsi="IRANSansXFaNum" w:cs="IRANSansXFaNum"/>
                <w:sz w:val="20"/>
                <w:szCs w:val="20"/>
              </w:rPr>
              <w:t>afterOff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40" w:type="dxa"/>
            <w:vAlign w:val="center"/>
          </w:tcPr>
          <w:p w14:paraId="6A99EAF6" w14:textId="2EC8A8A4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item.vat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33" w:type="dxa"/>
            <w:vAlign w:val="center"/>
          </w:tcPr>
          <w:p w14:paraId="2DD7D71B" w14:textId="4A449A25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item.all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</w:tr>
      <w:tr w:rsidR="000F07CC" w14:paraId="2D687201" w14:textId="77777777" w:rsidTr="00886CD3">
        <w:tc>
          <w:tcPr>
            <w:tcW w:w="543" w:type="dxa"/>
          </w:tcPr>
          <w:p w14:paraId="2906852B" w14:textId="77777777" w:rsidR="000F07CC" w:rsidRPr="00F91967" w:rsidRDefault="000F07CC" w:rsidP="000F07CC">
            <w:pPr>
              <w:ind w:left="90" w:right="-360"/>
              <w:jc w:val="both"/>
              <w:rPr>
                <w:rFonts w:ascii="IRANSansXFaNum Light" w:hAnsi="IRANSansXFaNum Light" w:cs="IRANSansXFaNum Light"/>
                <w:rtl/>
              </w:rPr>
            </w:pPr>
          </w:p>
        </w:tc>
        <w:tc>
          <w:tcPr>
            <w:tcW w:w="13948" w:type="dxa"/>
            <w:gridSpan w:val="8"/>
          </w:tcPr>
          <w:p w14:paraId="003286C2" w14:textId="6FB21092" w:rsidR="000F07CC" w:rsidRPr="00F91967" w:rsidRDefault="000F07CC" w:rsidP="000F07CC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endfor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%}</w:t>
            </w:r>
          </w:p>
        </w:tc>
      </w:tr>
      <w:tr w:rsidR="000F07CC" w14:paraId="3405ED3F" w14:textId="77777777" w:rsidTr="00CB0DB0">
        <w:trPr>
          <w:trHeight w:val="560"/>
        </w:trPr>
        <w:tc>
          <w:tcPr>
            <w:tcW w:w="6308" w:type="dxa"/>
            <w:gridSpan w:val="3"/>
            <w:shd w:val="clear" w:color="auto" w:fill="F2F2F2" w:themeFill="background1" w:themeFillShade="F2"/>
            <w:vAlign w:val="center"/>
          </w:tcPr>
          <w:p w14:paraId="2F3B22DD" w14:textId="77777777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  <w:t>جمع کل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AB5428B" w14:textId="65D57D16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="00BF6921" w:rsidRPr="00F91967">
              <w:rPr>
                <w:rFonts w:ascii="IRANSansXFaNum Light" w:hAnsi="IRANSansXFaNum Light" w:cs="IRANSansXFaNum Light"/>
                <w:sz w:val="20"/>
                <w:szCs w:val="20"/>
              </w:rPr>
              <w:t>sN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66C68232" w14:textId="61EAF931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sumPrice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87D9EBD" w14:textId="4B620CF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63FAC0D" w14:textId="5ABCD1C3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="000E7227" w:rsidRPr="00F91967">
              <w:rPr>
                <w:rFonts w:ascii="IRANSansXFaNum Light" w:hAnsi="IRANSansXFaNum Light" w:cs="IRANSansXFaNum Light"/>
              </w:rPr>
              <w:t>afterOff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3B83E12" w14:textId="697EAA79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sumTax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0E322018" w14:textId="40AF853E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r w:rsidRPr="00F91967">
              <w:rPr>
                <w:rFonts w:ascii="IRANSansXFaNum Light" w:hAnsi="IRANSansXFaNum Light" w:cs="IRANSansXFaNum Light"/>
              </w:rPr>
              <w:t>total</w:t>
            </w:r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</w:tr>
      <w:tr w:rsidR="000F07CC" w14:paraId="2E344B6B" w14:textId="77777777" w:rsidTr="00886CD3">
        <w:trPr>
          <w:trHeight w:val="443"/>
        </w:trPr>
        <w:tc>
          <w:tcPr>
            <w:tcW w:w="6308" w:type="dxa"/>
            <w:gridSpan w:val="3"/>
            <w:shd w:val="clear" w:color="auto" w:fill="auto"/>
            <w:vAlign w:val="center"/>
          </w:tcPr>
          <w:p w14:paraId="626B4A06" w14:textId="77777777" w:rsidR="000F07CC" w:rsidRPr="00F91967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F91967">
              <w:rPr>
                <w:rFonts w:ascii="IRANSansXFaNum" w:hAnsi="IRANSansXFaNum" w:cs="IRANSansXFaNum"/>
                <w:sz w:val="20"/>
                <w:szCs w:val="20"/>
                <w:rtl/>
              </w:rPr>
              <w:t>جمع کل به حرف</w:t>
            </w:r>
          </w:p>
        </w:tc>
        <w:tc>
          <w:tcPr>
            <w:tcW w:w="8183" w:type="dxa"/>
            <w:gridSpan w:val="6"/>
            <w:shd w:val="clear" w:color="auto" w:fill="auto"/>
            <w:vAlign w:val="center"/>
          </w:tcPr>
          <w:p w14:paraId="4903B49A" w14:textId="4AE01F83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BF6921">
              <w:rPr>
                <w:rFonts w:ascii="IRANSansXFaNum" w:hAnsi="IRANSansXFaNum" w:cs="IRANSansXFaNum"/>
                <w:sz w:val="20"/>
                <w:szCs w:val="20"/>
              </w:rPr>
              <w:t>perian</w:t>
            </w:r>
            <w:proofErr w:type="spellEnd"/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  <w:r w:rsidR="00E904ED"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 xml:space="preserve"> ریال</w:t>
            </w:r>
          </w:p>
        </w:tc>
      </w:tr>
      <w:tr w:rsidR="000F07CC" w14:paraId="72C37F6D" w14:textId="77777777" w:rsidTr="00886CD3">
        <w:tc>
          <w:tcPr>
            <w:tcW w:w="14491" w:type="dxa"/>
            <w:gridSpan w:val="9"/>
            <w:vAlign w:val="center"/>
          </w:tcPr>
          <w:p w14:paraId="273E08B0" w14:textId="77777777" w:rsidR="000F07CC" w:rsidRDefault="000F07CC" w:rsidP="00D43D50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11DFFFFD" w14:textId="77777777" w:rsidR="000F07CC" w:rsidRDefault="000F07CC" w:rsidP="00D43D50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596C3B4A" w14:textId="5215E71E" w:rsidR="000F07CC" w:rsidRPr="003773DA" w:rsidRDefault="000F07CC" w:rsidP="00D43D50">
            <w:pPr>
              <w:shd w:val="clear" w:color="auto" w:fill="FFFFFF"/>
              <w:ind w:left="90"/>
              <w:jc w:val="center"/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</w:pP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مهر و امضای فروشنده                            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</w:t>
            </w: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                     مهر و امضای خریدا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14:ligatures w14:val="none"/>
              </w:rPr>
              <w:t>ر</w:t>
            </w:r>
          </w:p>
          <w:p w14:paraId="282B706F" w14:textId="77777777" w:rsidR="000F07CC" w:rsidRPr="00447D87" w:rsidRDefault="000F07CC" w:rsidP="00D43D50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</w:p>
          <w:p w14:paraId="2585110B" w14:textId="77777777" w:rsidR="000F07CC" w:rsidRDefault="000F07CC" w:rsidP="00D43D50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</w:p>
          <w:p w14:paraId="7CEB87BE" w14:textId="77777777" w:rsidR="000F07CC" w:rsidRDefault="000F07CC" w:rsidP="00D43D50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</w:p>
        </w:tc>
      </w:tr>
    </w:tbl>
    <w:p w14:paraId="30D49A78" w14:textId="66F4A8C0" w:rsidR="00757C21" w:rsidRPr="00F36B57" w:rsidRDefault="00000000" w:rsidP="007E73F7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8A23D64">
          <v:shape id="_x0000_s1031" type="#_x0000_t202" style="position:absolute;left:0;text-align:left;margin-left:525pt;margin-top:48.35pt;width:45.75pt;height:67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1">
              <w:txbxContent>
                <w:p w14:paraId="02707C91" w14:textId="6E3A7240" w:rsidR="007972B0" w:rsidRPr="003773DA" w:rsidRDefault="007972B0" w:rsidP="00CB0DB0">
                  <w:pPr>
                    <w:shd w:val="clear" w:color="auto" w:fill="F2F2F2" w:themeFill="background1" w:themeFillShade="F2"/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فروشنده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28A23D64">
          <v:shape id="_x0000_s1035" type="#_x0000_t202" style="position:absolute;left:0;text-align:left;margin-left:525pt;margin-top:120.15pt;width:45.75pt;height:6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5">
              <w:txbxContent>
                <w:p w14:paraId="1C8EBCB7" w14:textId="0904F7A6" w:rsidR="007B71F5" w:rsidRPr="003773DA" w:rsidRDefault="007B71F5" w:rsidP="003773DA">
                  <w:pPr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خریدار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2" type="#_x0000_t202" style="position:absolute;left:0;text-align:left;margin-left:-153.75pt;margin-top:48.5pt;width:675pt;height:6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2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54"/>
                    <w:gridCol w:w="3927"/>
                    <w:gridCol w:w="2782"/>
                    <w:gridCol w:w="3365"/>
                  </w:tblGrid>
                  <w:tr w:rsidR="007972B0" w:rsidRPr="003773DA" w14:paraId="460A893D" w14:textId="77777777" w:rsidTr="00757C21"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5210C" w14:textId="3468123B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نام شخص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آفتاب درخشان دریا</w:t>
                        </w:r>
                      </w:p>
                    </w:tc>
                    <w:tc>
                      <w:tcPr>
                        <w:tcW w:w="39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4181C8" w14:textId="09289551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شناسه مل</w:t>
                        </w:r>
                        <w:r w:rsidR="00F36B57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ی: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10320150546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color w:val="3B3838" w:themeColor="background2" w:themeShade="4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1CA6E0" w14:textId="329A7652" w:rsidR="007972B0" w:rsidRPr="003773DA" w:rsidRDefault="00F36B57" w:rsidP="003773DA">
                        <w:pPr>
                          <w:spacing w:line="480" w:lineRule="auto"/>
                          <w:rPr>
                            <w:rFonts w:ascii="IRANSansXFaNum" w:eastAsia="Times New Roman" w:hAnsi="IRANSansXFaNum" w:cs="IRANSansXFaNum"/>
                            <w:rtl/>
                            <w:lang w:bidi="ar-SA"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شماره ثبت: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343448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ADBAF" w14:textId="574F23A3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کد اقتصادی: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411396158664</w:t>
                        </w:r>
                      </w:p>
                    </w:tc>
                  </w:tr>
                  <w:tr w:rsidR="00F36B57" w:rsidRPr="003773DA" w14:paraId="4C4E5893" w14:textId="77777777" w:rsidTr="00757C21">
                    <w:tc>
                      <w:tcPr>
                        <w:tcW w:w="7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C158D7" w14:textId="74A49AF7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هرمزگان - بندر شهید رجایی سردرب شرقی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79F38B" w14:textId="19489F46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7917183799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0E141" w14:textId="59202369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تلفن و فکس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076 - 33524538</w:t>
                        </w:r>
                      </w:p>
                    </w:tc>
                  </w:tr>
                </w:tbl>
                <w:p w14:paraId="78EE6374" w14:textId="46B0BD05" w:rsidR="007972B0" w:rsidRPr="003773DA" w:rsidRDefault="007972B0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7D80A6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E21FE6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A2A935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716F827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498699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5A07F6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2AEB64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50216C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38DF2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C0289B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F2897D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84C75C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0D3E71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E27C3C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2A5847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153BBC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ED4FC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F5DBDB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291AA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9C5145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51F366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D121C3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ED21F8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C2C254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3C7F4D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F9CF721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155D09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B99AB1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9E16BF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40FEDC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6A65D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1E452F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26B417F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23852D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158FD8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3CC899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6" type="#_x0000_t202" style="position:absolute;left:0;text-align:left;margin-left:-153.75pt;margin-top:119.9pt;width:675pt;height:6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6">
              <w:txbxContent>
                <w:tbl>
                  <w:tblPr>
                    <w:tblStyle w:val="TableGrid"/>
                    <w:bidiVisual/>
                    <w:tblW w:w="0" w:type="auto"/>
                    <w:tblInd w:w="165" w:type="dxa"/>
                    <w:tblLook w:val="04A0" w:firstRow="1" w:lastRow="0" w:firstColumn="1" w:lastColumn="0" w:noHBand="0" w:noVBand="1"/>
                  </w:tblPr>
                  <w:tblGrid>
                    <w:gridCol w:w="3210"/>
                    <w:gridCol w:w="3918"/>
                    <w:gridCol w:w="2780"/>
                    <w:gridCol w:w="3355"/>
                  </w:tblGrid>
                  <w:tr w:rsidR="003773DA" w:rsidRPr="003773DA" w14:paraId="660A38D5" w14:textId="77777777" w:rsidTr="003773DA">
                    <w:tc>
                      <w:tcPr>
                        <w:tcW w:w="3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B591EC" w14:textId="0383D660" w:rsidR="007B71F5" w:rsidRPr="003773DA" w:rsidRDefault="00757C21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خریدار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: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>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customer_name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3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BEDF1" w14:textId="58F4F9EF" w:rsidR="007B71F5" w:rsidRPr="003773DA" w:rsidRDefault="00757C21" w:rsidP="002624EF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شماره‌اقتصادی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code_eghtesadi</w:t>
                        </w:r>
                        <w:proofErr w:type="spellEnd"/>
                        <w:r w:rsidR="002624EF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3FCE8" w14:textId="78BACE16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ثبت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shomare_sabt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359A3FA0" w14:textId="77777777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0A7E3" w14:textId="77777777" w:rsidR="003F7429" w:rsidRPr="003773DA" w:rsidRDefault="00757C21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ملی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shenase_meli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7987B3D0" w14:textId="0145668B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  <w:tr w:rsidR="003773DA" w:rsidRPr="003773DA" w14:paraId="3C78C19A" w14:textId="77777777" w:rsidTr="003773DA">
                    <w:tc>
                      <w:tcPr>
                        <w:tcW w:w="72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333067" w14:textId="468F7ECA" w:rsidR="007B71F5" w:rsidRPr="003773DA" w:rsidRDefault="007B71F5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{{address}}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3AA90" w14:textId="77777777" w:rsidR="003F7429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postal_code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13D49DE9" w14:textId="48B3166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90C5D" w14:textId="77777777" w:rsidR="003F7429" w:rsidRPr="003773DA" w:rsidRDefault="00757C21" w:rsidP="003F7429">
                        <w:pPr>
                          <w:pStyle w:val="NoSpacing"/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تماس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phone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5EBAB9DA" w14:textId="331C0C0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</w:tbl>
                <w:p w14:paraId="7FA80FE0" w14:textId="77777777" w:rsidR="007B71F5" w:rsidRPr="003773DA" w:rsidRDefault="007B71F5" w:rsidP="003F7429">
                  <w:pPr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</w:p>
    <w:sectPr w:rsidR="00757C21" w:rsidRPr="00F36B57" w:rsidSect="00B8227F">
      <w:pgSz w:w="16838" w:h="11906" w:orient="landscape" w:code="9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SansX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 Black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7A"/>
    <w:rsid w:val="000437C9"/>
    <w:rsid w:val="000963E2"/>
    <w:rsid w:val="000D67B2"/>
    <w:rsid w:val="000E7227"/>
    <w:rsid w:val="000F07CC"/>
    <w:rsid w:val="0018687A"/>
    <w:rsid w:val="001E3752"/>
    <w:rsid w:val="001E6024"/>
    <w:rsid w:val="00204382"/>
    <w:rsid w:val="002135E1"/>
    <w:rsid w:val="0022051C"/>
    <w:rsid w:val="002624EF"/>
    <w:rsid w:val="002D547A"/>
    <w:rsid w:val="0032431B"/>
    <w:rsid w:val="00337DB1"/>
    <w:rsid w:val="003773DA"/>
    <w:rsid w:val="003804A7"/>
    <w:rsid w:val="003B487A"/>
    <w:rsid w:val="003C56EC"/>
    <w:rsid w:val="003F7429"/>
    <w:rsid w:val="00447D87"/>
    <w:rsid w:val="0058525C"/>
    <w:rsid w:val="00677856"/>
    <w:rsid w:val="00687F38"/>
    <w:rsid w:val="006C0634"/>
    <w:rsid w:val="006F0048"/>
    <w:rsid w:val="00757C21"/>
    <w:rsid w:val="007817DD"/>
    <w:rsid w:val="007972B0"/>
    <w:rsid w:val="007A2983"/>
    <w:rsid w:val="007B71F5"/>
    <w:rsid w:val="007E73F7"/>
    <w:rsid w:val="00886CD3"/>
    <w:rsid w:val="00886FCA"/>
    <w:rsid w:val="008F6B4C"/>
    <w:rsid w:val="00AD29AF"/>
    <w:rsid w:val="00B02BCF"/>
    <w:rsid w:val="00B40AA0"/>
    <w:rsid w:val="00B414BD"/>
    <w:rsid w:val="00B8227F"/>
    <w:rsid w:val="00BA2C1F"/>
    <w:rsid w:val="00BF6921"/>
    <w:rsid w:val="00C726A6"/>
    <w:rsid w:val="00CA5BFD"/>
    <w:rsid w:val="00CB0DB0"/>
    <w:rsid w:val="00D002C4"/>
    <w:rsid w:val="00D058B9"/>
    <w:rsid w:val="00D43D50"/>
    <w:rsid w:val="00D84D7F"/>
    <w:rsid w:val="00E230D6"/>
    <w:rsid w:val="00E3256D"/>
    <w:rsid w:val="00E477D4"/>
    <w:rsid w:val="00E904ED"/>
    <w:rsid w:val="00F36B57"/>
    <w:rsid w:val="00F91967"/>
    <w:rsid w:val="00FB46B9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66CC221"/>
  <w15:chartTrackingRefBased/>
  <w15:docId w15:val="{776B43D8-56F3-4494-9C98-B287507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0"/>
    <w:pPr>
      <w:bidi/>
    </w:pPr>
    <w:rPr>
      <w:rFonts w:ascii="B Nazanin" w:eastAsia="B Nazanin" w:hAnsi="B Nazanin" w:cs="B Nazanin"/>
      <w:lang w:bidi="fa-IR"/>
    </w:rPr>
  </w:style>
  <w:style w:type="paragraph" w:styleId="Heading4">
    <w:name w:val="heading 4"/>
    <w:basedOn w:val="Normal"/>
    <w:link w:val="Heading4Char"/>
    <w:uiPriority w:val="9"/>
    <w:qFormat/>
    <w:rsid w:val="007972B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B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7972B0"/>
  </w:style>
  <w:style w:type="paragraph" w:styleId="NoSpacing">
    <w:name w:val="No Spacing"/>
    <w:uiPriority w:val="1"/>
    <w:qFormat/>
    <w:rsid w:val="003F7429"/>
    <w:pPr>
      <w:bidi/>
      <w:spacing w:after="0" w:line="240" w:lineRule="auto"/>
    </w:pPr>
    <w:rPr>
      <w:rFonts w:ascii="B Nazanin" w:eastAsia="B Nazanin" w:hAnsi="B Nazanin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A60E-BF3B-4A07-972D-C0F7ADC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MaMad</cp:lastModifiedBy>
  <cp:revision>29</cp:revision>
  <dcterms:created xsi:type="dcterms:W3CDTF">2023-12-10T16:43:00Z</dcterms:created>
  <dcterms:modified xsi:type="dcterms:W3CDTF">2024-05-18T07:35:00Z</dcterms:modified>
</cp:coreProperties>
</file>