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tl w:val="0"/>
          <w:lang w:val="en-US" w:bidi="en-US"/>
        </w:rPr>
        <w:t>Task 1 — Dataset Investigation</w:t>
      </w:r>
    </w:p>
    <w:p>
      <w:pPr>
        <w:spacing w:after="180"/>
      </w:pPr>
      <w:r>
        <w:rPr>
          <w:i/>
          <w:color w:val="595959"/>
          <w:sz w:val="19"/>
          <w:rtl w:val="0"/>
          <w:lang w:val="en-US" w:bidi="en-US"/>
        </w:rPr>
        <w:t>Neyshekar Persian ASR · investigation carried out before any training code was written; the few observations that could only be made afterwards say so</w:t>
      </w:r>
    </w:p>
    <w:p>
      <w:r>
        <w:rPr>
          <w:i w:val="0"/>
          <w:rtl w:val="0"/>
          <w:lang w:val="en-US" w:bidi="en-US"/>
        </w:rPr>
        <w:t>Every figure below is reproducible: verify_task1.py replays the cleaning pipeline from the raw parquet shards and flags any number here it cannot reproduce, and plot_dataset.py prints the same statistics it draws.</w:t>
      </w:r>
    </w:p>
    <w:p>
      <w:pPr>
        <w:pStyle w:val="Heading1"/>
      </w:pPr>
      <w:r>
        <w:rPr>
          <w:rtl w:val="0"/>
          <w:lang w:val="en-US" w:bidi="en-US"/>
        </w:rPr>
        <w:t>1. What assumptions can you make about the dataset?</w:t>
      </w:r>
    </w:p>
    <w:p>
      <w:pPr>
        <w:spacing w:after="80"/>
      </w:pPr>
      <w:r>
        <w:rPr>
          <w:i w:val="0"/>
          <w:rtl w:val="0"/>
          <w:lang w:val="en-US" w:bidi="en-US"/>
        </w:rPr>
        <w:t>Six assumptions, each written as something that could turn out to be false so the investigation had a way of being wrong rather than merely confirming itself.</w:t>
      </w:r>
    </w:p>
    <w:p>
      <w:pPr>
        <w:pStyle w:val="ListBullet"/>
        <w:spacing w:after="40"/>
      </w:pPr>
      <w:r>
        <w:rPr>
          <w:b/>
          <w:rtl w:val="0"/>
          <w:lang w:val="en-US" w:bidi="en-US"/>
        </w:rPr>
        <w:t xml:space="preserve">Hallucination-prone samples. </w:t>
      </w:r>
      <w:r>
        <w:rPr>
          <w:rtl w:val="0"/>
          <w:lang w:val="en-US" w:bidi="en-US"/>
        </w:rPr>
        <w:t>Whisper's decoder always emits a token, so audio with no speech does not produce an empty string — it produces hallucinated text, often looping. I assume some files contain long silences.</w:t>
      </w:r>
    </w:p>
    <w:p>
      <w:pPr>
        <w:pStyle w:val="ListBullet"/>
        <w:spacing w:after="40"/>
      </w:pPr>
      <w:r>
        <w:rPr>
          <w:b/>
          <w:rtl w:val="0"/>
          <w:lang w:val="en-US" w:bidi="en-US"/>
        </w:rPr>
        <w:t xml:space="preserve">Duration outliers. </w:t>
      </w:r>
      <w:r>
        <w:rPr>
          <w:rtl w:val="0"/>
          <w:lang w:val="en-US" w:bidi="en-US"/>
        </w:rP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tl w:val="0"/>
          <w:lang w:val="en-US" w:bidi="en-US"/>
        </w:rPr>
        <w:t xml:space="preserve">Orthographic anomalies. </w:t>
      </w:r>
      <w:r>
        <w:rPr>
          <w:rtl w:val="0"/>
          <w:lang w:val="en-US" w:bidi="en-US"/>
        </w:rP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tl w:val="0"/>
          <w:lang w:val="en-US" w:bidi="en-US"/>
        </w:rPr>
        <w:t xml:space="preserve">Audio–text misalignment. </w:t>
      </w:r>
      <w:r>
        <w:rPr>
          <w:rtl w:val="0"/>
          <w:lang w:val="en-US" w:bidi="en-US"/>
        </w:rPr>
        <w:t>Some rows may pair long audio with a very short transcript. Detectable as outliers in speech-rate statistics, without listening to anything.</w:t>
      </w:r>
    </w:p>
    <w:p>
      <w:pPr>
        <w:pStyle w:val="ListBullet"/>
        <w:spacing w:after="40"/>
      </w:pPr>
      <w:r>
        <w:rPr>
          <w:b/>
          <w:rtl w:val="0"/>
          <w:lang w:val="en-US" w:bidi="en-US"/>
        </w:rPr>
        <w:t xml:space="preserve">Duplication. </w:t>
      </w:r>
      <w:r>
        <w:rPr>
          <w:rtl w:val="0"/>
          <w:lang w:val="en-US" w:bidi="en-US"/>
        </w:rPr>
        <w:t>Duplicate rows likely exist in text, audio, or both, inflating the weight of particular sentences and pushing the model toward memorisation.</w:t>
      </w:r>
    </w:p>
    <w:p>
      <w:pPr>
        <w:pStyle w:val="ListBullet"/>
        <w:spacing w:after="40"/>
      </w:pPr>
      <w:r>
        <w:rPr>
          <w:b/>
          <w:rtl w:val="0"/>
          <w:lang w:val="en-US" w:bidi="en-US"/>
        </w:rPr>
        <w:t xml:space="preserve">Sampling-rate inconsistency. </w:t>
      </w:r>
      <w:r>
        <w:rPr>
          <w:rtl w:val="0"/>
          <w:lang w:val="en-US" w:bidi="en-US"/>
        </w:rPr>
        <w:t>The encoder operates only at 16 kHz. The card claims all audio already is; resampling should be applied defensively rather than trusted.</w:t>
      </w:r>
    </w:p>
    <w:p>
      <w:pPr>
        <w:spacing w:after="60"/>
      </w:pPr>
      <w:r>
        <w:rPr>
          <w:i w:val="0"/>
          <w:rtl w:val="0"/>
          <w:lang w:val="en-US" w:bidi="en-US"/>
        </w:rPr>
        <w:t>Four of the six were settled by the measurements that follow: the duration ceiling in section 3, the orthographic anomalies and the duplication in section 2, and the audio–text alignment in Figure 3. Two were not closed as cleanly, and saying which is more useful than implying all six were.</w:t>
      </w:r>
    </w:p>
    <w:p>
      <w:pPr>
        <w:pStyle w:val="ListBullet"/>
        <w:spacing w:after="40"/>
      </w:pPr>
      <w:r>
        <w:rPr>
          <w:b/>
          <w:rtl w:val="0"/>
          <w:lang w:val="en-US" w:bidi="en-US"/>
        </w:rPr>
        <w:t xml:space="preserve">Assumption 1, silence: </w:t>
      </w:r>
      <w:r>
        <w:rPr>
          <w:rtl w:val="0"/>
          <w:lang w:val="en-US" w:bidi="en-US"/>
        </w:rPr>
        <w:t>measured only through a proxy. Speech rate below 8 CPS implies a short transcript over a long recording, which is consistent with silence but does not measure it. A direct energy-based figure — the share of each file below a loudness threshold — would settle it, and was not computed.</w:t>
      </w:r>
    </w:p>
    <w:p>
      <w:pPr>
        <w:pStyle w:val="ListBullet"/>
        <w:spacing w:after="40"/>
      </w:pPr>
      <w:r>
        <w:rPr>
          <w:b/>
          <w:rtl w:val="0"/>
          <w:lang w:val="en-US" w:bidi="en-US"/>
        </w:rPr>
        <w:t xml:space="preserve">Assumption 6, sample rate: </w:t>
      </w:r>
      <w:r>
        <w:rPr>
          <w:rtl w:val="0"/>
          <w:lang w:val="en-US" w:bidi="en-US"/>
        </w:rPr>
        <w:t>never verified. Sample rate is read from the header during validation but was not tabulated, so the card's claim stands unchecked. The risk is covered rather than confirmed: prepare_dataset resamples anything that is not already 16 kHz, so a stray rate would be corrected silently instead of corrupting the features.</w:t>
      </w:r>
    </w:p>
    <w:p>
      <w:pPr>
        <w:pStyle w:val="Heading1"/>
      </w:pPr>
      <w:r>
        <w:rPr>
          <w:rtl w:val="0"/>
          <w:lang w:val="en-US" w:bidi="en-US"/>
        </w:rPr>
        <w:t>2. Are there duplicated transcripts?</w:t>
      </w:r>
    </w:p>
    <w:p>
      <w:r>
        <w:rPr>
          <w:b/>
          <w:rtl w:val="0"/>
          <w:lang w:val="en-US" w:bidi="en-US"/>
        </w:rPr>
        <w:t xml:space="preserve">Yes — 26,626 distinct transcripts across 39,332 records. </w:t>
      </w:r>
      <w:r>
        <w:rPr>
          <w:b w:val="0"/>
          <w:rtl w:val="0"/>
          <w:lang w:val="en-US" w:bidi="en-US"/>
        </w:rPr>
        <w:t>59.0% of records share their text with at least one other record, and 12,706 of them (32.3%) are surplus copies. The two figures answer different questions and both are given, because "how much of the corpus is repeated text" has no single right answer.</w:t>
      </w:r>
    </w:p>
    <w:p>
      <w:pPr>
        <w:spacing w:after="80"/>
      </w:pPr>
      <w:r>
        <w:rPr>
          <w:i w:val="0"/>
          <w:rtl w:val="0"/>
          <w:lang w:val="en-US" w:bidi="en-US"/>
        </w:rPr>
        <w:t>Repetition has to be separated into kinds before deciding anything. The same transcript with different audio is valuable: one sentence across several speakers is exactly the variation the model needs. The same transcript with the same audio is redundancy, and a sentence repeated many times becomes a hallucination trigger.</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456"/>
            <w:shd w:val="clear" w:fill="DCE6F1"/>
          </w:tcPr>
          <w:p>
            <w:pPr>
              <w:spacing w:before="20" w:after="20"/>
            </w:pPr>
            <w:r/>
            <w:r>
              <w:rPr>
                <w:b/>
                <w:sz w:val="18"/>
                <w:rtl w:val="0"/>
                <w:lang w:val="en-US" w:bidi="en-US"/>
              </w:rPr>
              <w:t>Copies of the same transcript</w:t>
            </w:r>
          </w:p>
        </w:tc>
        <w:tc>
          <w:tcPr>
            <w:tcW w:type="dxa" w:w="3024"/>
            <w:shd w:val="clear" w:fill="DCE6F1"/>
          </w:tcPr>
          <w:p>
            <w:pPr>
              <w:spacing w:before="20" w:after="20"/>
            </w:pPr>
            <w:r/>
            <w:r>
              <w:rPr>
                <w:b/>
                <w:sz w:val="18"/>
                <w:rtl w:val="0"/>
                <w:lang w:val="en-US" w:bidi="en-US"/>
              </w:rPr>
              <w:t>Distinct transcripts</w:t>
            </w:r>
          </w:p>
        </w:tc>
        <w:tc>
          <w:tcPr>
            <w:tcW w:type="dxa" w:w="3024"/>
            <w:shd w:val="clear" w:fill="DCE6F1"/>
          </w:tcPr>
          <w:p>
            <w:pPr>
              <w:spacing w:before="20" w:after="20"/>
            </w:pPr>
            <w:r/>
            <w:r>
              <w:rPr>
                <w:b/>
                <w:sz w:val="18"/>
                <w:rtl w:val="0"/>
                <w:lang w:val="en-US" w:bidi="en-US"/>
              </w:rPr>
              <w:t>Records</w:t>
            </w:r>
          </w:p>
        </w:tc>
      </w:tr>
      <w:tr>
        <w:trPr>
          <w:cantSplit/>
        </w:trPr>
        <w:tc>
          <w:tcPr>
            <w:tcW w:type="dxa" w:w="3456"/>
          </w:tcPr>
          <w:p>
            <w:pPr>
              <w:spacing w:before="20" w:after="20"/>
            </w:pPr>
            <w:r/>
            <w:r>
              <w:rPr>
                <w:b w:val="0"/>
                <w:sz w:val="18"/>
                <w:rtl w:val="0"/>
                <w:lang w:val="en-US" w:bidi="en-US"/>
              </w:rPr>
              <w:t>1</w:t>
            </w:r>
          </w:p>
        </w:tc>
        <w:tc>
          <w:tcPr>
            <w:tcW w:type="dxa" w:w="3024"/>
          </w:tcPr>
          <w:p>
            <w:pPr>
              <w:spacing w:before="20" w:after="20"/>
              <w:jc w:val="right"/>
            </w:pPr>
            <w:r/>
            <w:r>
              <w:rPr>
                <w:b w:val="0"/>
                <w:sz w:val="18"/>
                <w:rtl w:val="0"/>
                <w:lang w:val="en-US" w:bidi="en-US"/>
              </w:rPr>
              <w:t>16,142</w:t>
            </w:r>
          </w:p>
        </w:tc>
        <w:tc>
          <w:tcPr>
            <w:tcW w:type="dxa" w:w="3024"/>
          </w:tcPr>
          <w:p>
            <w:pPr>
              <w:spacing w:before="20" w:after="20"/>
              <w:jc w:val="right"/>
            </w:pPr>
            <w:r/>
            <w:r>
              <w:rPr>
                <w:b w:val="0"/>
                <w:sz w:val="18"/>
                <w:rtl w:val="0"/>
                <w:lang w:val="en-US" w:bidi="en-US"/>
              </w:rPr>
              <w:t>16,142</w:t>
            </w:r>
          </w:p>
        </w:tc>
      </w:tr>
      <w:tr>
        <w:trPr>
          <w:cantSplit/>
        </w:trPr>
        <w:tc>
          <w:tcPr>
            <w:tcW w:type="dxa" w:w="3456"/>
          </w:tcPr>
          <w:p>
            <w:pPr>
              <w:spacing w:before="20" w:after="20"/>
            </w:pPr>
            <w:r/>
            <w:r>
              <w:rPr>
                <w:b w:val="0"/>
                <w:sz w:val="18"/>
                <w:rtl w:val="0"/>
                <w:lang w:val="en-US" w:bidi="en-US"/>
              </w:rPr>
              <w:t>2</w:t>
            </w:r>
          </w:p>
        </w:tc>
        <w:tc>
          <w:tcPr>
            <w:tcW w:type="dxa" w:w="3024"/>
          </w:tcPr>
          <w:p>
            <w:pPr>
              <w:spacing w:before="20" w:after="20"/>
              <w:jc w:val="right"/>
            </w:pPr>
            <w:r/>
            <w:r>
              <w:rPr>
                <w:b w:val="0"/>
                <w:sz w:val="18"/>
                <w:rtl w:val="0"/>
                <w:lang w:val="en-US" w:bidi="en-US"/>
              </w:rPr>
              <w:t>8,463</w:t>
            </w:r>
          </w:p>
        </w:tc>
        <w:tc>
          <w:tcPr>
            <w:tcW w:type="dxa" w:w="3024"/>
          </w:tcPr>
          <w:p>
            <w:pPr>
              <w:spacing w:before="20" w:after="20"/>
              <w:jc w:val="right"/>
            </w:pPr>
            <w:r/>
            <w:r>
              <w:rPr>
                <w:b w:val="0"/>
                <w:sz w:val="18"/>
                <w:rtl w:val="0"/>
                <w:lang w:val="en-US" w:bidi="en-US"/>
              </w:rPr>
              <w:t>16,926</w:t>
            </w:r>
          </w:p>
        </w:tc>
      </w:tr>
      <w:tr>
        <w:trPr>
          <w:cantSplit/>
        </w:trPr>
        <w:tc>
          <w:tcPr>
            <w:tcW w:type="dxa" w:w="3456"/>
          </w:tcPr>
          <w:p>
            <w:pPr>
              <w:spacing w:before="20" w:after="20"/>
            </w:pPr>
            <w:r/>
            <w:r>
              <w:rPr>
                <w:b w:val="0"/>
                <w:sz w:val="18"/>
                <w:rtl w:val="0"/>
                <w:lang w:val="en-US" w:bidi="en-US"/>
              </w:rPr>
              <w:t>3</w:t>
            </w:r>
          </w:p>
        </w:tc>
        <w:tc>
          <w:tcPr>
            <w:tcW w:type="dxa" w:w="3024"/>
          </w:tcPr>
          <w:p>
            <w:pPr>
              <w:spacing w:before="20" w:after="20"/>
              <w:jc w:val="right"/>
            </w:pPr>
            <w:r/>
            <w:r>
              <w:rPr>
                <w:b w:val="0"/>
                <w:sz w:val="18"/>
                <w:rtl w:val="0"/>
                <w:lang w:val="en-US" w:bidi="en-US"/>
              </w:rPr>
              <w:t>1,891</w:t>
            </w:r>
          </w:p>
        </w:tc>
        <w:tc>
          <w:tcPr>
            <w:tcW w:type="dxa" w:w="3024"/>
          </w:tcPr>
          <w:p>
            <w:pPr>
              <w:spacing w:before="20" w:after="20"/>
              <w:jc w:val="right"/>
            </w:pPr>
            <w:r/>
            <w:r>
              <w:rPr>
                <w:b w:val="0"/>
                <w:sz w:val="18"/>
                <w:rtl w:val="0"/>
                <w:lang w:val="en-US" w:bidi="en-US"/>
              </w:rPr>
              <w:t>5,673</w:t>
            </w:r>
          </w:p>
        </w:tc>
      </w:tr>
      <w:tr>
        <w:trPr>
          <w:cantSplit/>
        </w:trPr>
        <w:tc>
          <w:tcPr>
            <w:tcW w:type="dxa" w:w="3456"/>
          </w:tcPr>
          <w:p>
            <w:pPr>
              <w:spacing w:before="20" w:after="20"/>
            </w:pPr>
            <w:r/>
            <w:r>
              <w:rPr>
                <w:b w:val="0"/>
                <w:sz w:val="18"/>
                <w:rtl w:val="0"/>
                <w:lang w:val="en-US" w:bidi="en-US"/>
              </w:rPr>
              <w:t>4 – 8</w:t>
            </w:r>
          </w:p>
        </w:tc>
        <w:tc>
          <w:tcPr>
            <w:tcW w:type="dxa" w:w="3024"/>
          </w:tcPr>
          <w:p>
            <w:pPr>
              <w:spacing w:before="20" w:after="20"/>
              <w:jc w:val="right"/>
            </w:pPr>
            <w:r/>
            <w:r>
              <w:rPr>
                <w:b w:val="0"/>
                <w:sz w:val="18"/>
                <w:rtl w:val="0"/>
                <w:lang w:val="en-US" w:bidi="en-US"/>
              </w:rPr>
              <w:t>128</w:t>
            </w:r>
          </w:p>
        </w:tc>
        <w:tc>
          <w:tcPr>
            <w:tcW w:type="dxa" w:w="3024"/>
          </w:tcPr>
          <w:p>
            <w:pPr>
              <w:spacing w:before="20" w:after="20"/>
              <w:jc w:val="right"/>
            </w:pPr>
            <w:r/>
            <w:r>
              <w:rPr>
                <w:b w:val="0"/>
                <w:sz w:val="18"/>
                <w:rtl w:val="0"/>
                <w:lang w:val="en-US" w:bidi="en-US"/>
              </w:rPr>
              <w:t>564</w:t>
            </w:r>
          </w:p>
        </w:tc>
      </w:tr>
      <w:tr>
        <w:trPr>
          <w:cantSplit/>
        </w:trPr>
        <w:tc>
          <w:tcPr>
            <w:tcW w:type="dxa" w:w="3456"/>
          </w:tcPr>
          <w:p>
            <w:pPr>
              <w:spacing w:before="20" w:after="20"/>
            </w:pPr>
            <w:r/>
            <w:r>
              <w:rPr>
                <w:b w:val="0"/>
                <w:sz w:val="18"/>
                <w:rtl w:val="0"/>
                <w:lang w:val="en-US" w:bidi="en-US"/>
              </w:rPr>
              <w:t>11</w:t>
            </w:r>
          </w:p>
        </w:tc>
        <w:tc>
          <w:tcPr>
            <w:tcW w:type="dxa" w:w="3024"/>
          </w:tcPr>
          <w:p>
            <w:pPr>
              <w:spacing w:before="20" w:after="20"/>
              <w:jc w:val="right"/>
            </w:pPr>
            <w:r/>
            <w:r>
              <w:rPr>
                <w:b w:val="0"/>
                <w:sz w:val="18"/>
                <w:rtl w:val="0"/>
                <w:lang w:val="en-US" w:bidi="en-US"/>
              </w:rPr>
              <w:t>1</w:t>
            </w:r>
          </w:p>
        </w:tc>
        <w:tc>
          <w:tcPr>
            <w:tcW w:type="dxa" w:w="3024"/>
          </w:tcPr>
          <w:p>
            <w:pPr>
              <w:spacing w:before="20" w:after="20"/>
              <w:jc w:val="right"/>
            </w:pPr>
            <w:r/>
            <w:r>
              <w:rPr>
                <w:b w:val="0"/>
                <w:sz w:val="18"/>
                <w:rtl w:val="0"/>
                <w:lang w:val="en-US" w:bidi="en-US"/>
              </w:rPr>
              <w:t>11</w:t>
            </w:r>
          </w:p>
        </w:tc>
      </w:tr>
      <w:tr>
        <w:trPr>
          <w:cantSplit/>
        </w:trPr>
        <w:tc>
          <w:tcPr>
            <w:tcW w:type="dxa" w:w="3456"/>
          </w:tcPr>
          <w:p>
            <w:pPr>
              <w:spacing w:before="20" w:after="20"/>
            </w:pPr>
            <w:r/>
            <w:r>
              <w:rPr>
                <w:b w:val="0"/>
                <w:sz w:val="18"/>
                <w:rtl w:val="0"/>
                <w:lang w:val="en-US" w:bidi="en-US"/>
              </w:rPr>
              <w:t>16</w:t>
            </w:r>
          </w:p>
        </w:tc>
        <w:tc>
          <w:tcPr>
            <w:tcW w:type="dxa" w:w="3024"/>
          </w:tcPr>
          <w:p>
            <w:pPr>
              <w:spacing w:before="20" w:after="20"/>
              <w:jc w:val="right"/>
            </w:pPr>
            <w:r/>
            <w:r>
              <w:rPr>
                <w:b w:val="0"/>
                <w:sz w:val="18"/>
                <w:rtl w:val="0"/>
                <w:lang w:val="en-US" w:bidi="en-US"/>
              </w:rPr>
              <w:t>1</w:t>
            </w:r>
          </w:p>
        </w:tc>
        <w:tc>
          <w:tcPr>
            <w:tcW w:type="dxa" w:w="3024"/>
          </w:tcPr>
          <w:p>
            <w:pPr>
              <w:spacing w:before="20" w:after="20"/>
              <w:jc w:val="right"/>
            </w:pPr>
            <w:r/>
            <w:r>
              <w:rPr>
                <w:b w:val="0"/>
                <w:sz w:val="18"/>
                <w:rtl w:val="0"/>
                <w:lang w:val="en-US" w:bidi="en-US"/>
              </w:rPr>
              <w:t>16</w:t>
            </w:r>
          </w:p>
        </w:tc>
      </w:tr>
      <w:tr>
        <w:trPr>
          <w:cantSplit/>
        </w:trPr>
        <w:tc>
          <w:tcPr>
            <w:tcW w:type="dxa" w:w="3456"/>
          </w:tcPr>
          <w:p>
            <w:pPr>
              <w:spacing w:before="20" w:after="20"/>
            </w:pPr>
            <w:r/>
            <w:r>
              <w:rPr>
                <w:b/>
                <w:sz w:val="18"/>
                <w:rtl w:val="0"/>
                <w:lang w:val="en-US" w:bidi="en-US"/>
              </w:rPr>
              <w:t>Total</w:t>
            </w:r>
          </w:p>
        </w:tc>
        <w:tc>
          <w:tcPr>
            <w:tcW w:type="dxa" w:w="3024"/>
          </w:tcPr>
          <w:p>
            <w:pPr>
              <w:spacing w:before="20" w:after="20"/>
              <w:jc w:val="right"/>
            </w:pPr>
            <w:r/>
            <w:r>
              <w:rPr>
                <w:b/>
                <w:sz w:val="18"/>
                <w:rtl w:val="0"/>
                <w:lang w:val="en-US" w:bidi="en-US"/>
              </w:rPr>
              <w:t>26,626</w:t>
            </w:r>
          </w:p>
        </w:tc>
        <w:tc>
          <w:tcPr>
            <w:tcW w:type="dxa" w:w="3024"/>
          </w:tcPr>
          <w:p>
            <w:pPr>
              <w:spacing w:before="20" w:after="20"/>
              <w:jc w:val="right"/>
            </w:pPr>
            <w:r/>
            <w:r>
              <w:rPr>
                <w:b/>
                <w:sz w:val="18"/>
                <w:rtl w:val="0"/>
                <w:lang w:val="en-US" w:bidi="en-US"/>
              </w:rPr>
              <w:t>39,332</w:t>
            </w:r>
          </w:p>
        </w:tc>
      </w:tr>
    </w:tbl>
    <w:p>
      <w:pPr>
        <w:spacing w:after="20"/>
      </w:pPr>
    </w:p>
    <w:p>
      <w:r>
        <w:rPr>
          <w:i/>
          <w:sz w:val="18"/>
          <w:rtl w:val="0"/>
          <w:lang w:val="en-US" w:bidi="en-US"/>
        </w:rPr>
        <w:t>Counted over the 39,332 cleaned records, not the 40,008 raw ones — the normalisation figures above are on the raw set, these are on what survived it.</w:t>
      </w:r>
    </w:p>
    <w:p>
      <w:r>
        <w:rPr>
          <w:i w:val="0"/>
          <w:rtl w:val="0"/>
          <w:lang w:val="en-US" w:bidi="en-US"/>
        </w:rPr>
        <w:t>Everything above three copies is a short conversational phrase, which the cap deliberately exempts; the most repeated is a two-word courtesy appearing 16 times. No long sentence survives more than three times.</w:t>
      </w:r>
    </w:p>
    <w:p>
      <w:pPr>
        <w:spacing w:after="80"/>
      </w:pPr>
      <w:r>
        <w:rPr>
          <w:i w:val="0"/>
          <w:rtl w:val="0"/>
          <w:lang w:val="en-US" w:bidi="en-US"/>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tl w:val="0"/>
                <w:lang w:val="en-US" w:bidi="en-US"/>
              </w:rPr>
              <w:t>Anomaly</w:t>
            </w:r>
          </w:p>
        </w:tc>
        <w:tc>
          <w:tcPr>
            <w:tcW w:type="dxa" w:w="1152"/>
            <w:shd w:val="clear" w:fill="DCE6F1"/>
          </w:tcPr>
          <w:p>
            <w:pPr>
              <w:spacing w:before="20" w:after="20"/>
            </w:pPr>
            <w:r/>
            <w:r>
              <w:rPr>
                <w:b/>
                <w:sz w:val="18"/>
                <w:rtl w:val="0"/>
                <w:lang w:val="en-US" w:bidi="en-US"/>
              </w:rPr>
              <w:t>Records</w:t>
            </w:r>
          </w:p>
        </w:tc>
        <w:tc>
          <w:tcPr>
            <w:tcW w:type="dxa" w:w="1008"/>
            <w:shd w:val="clear" w:fill="DCE6F1"/>
          </w:tcPr>
          <w:p>
            <w:pPr>
              <w:spacing w:before="20" w:after="20"/>
            </w:pPr>
            <w:r/>
            <w:r>
              <w:rPr>
                <w:b/>
                <w:sz w:val="18"/>
                <w:rtl w:val="0"/>
                <w:lang w:val="en-US" w:bidi="en-US"/>
              </w:rPr>
              <w:t>Share</w:t>
            </w:r>
          </w:p>
        </w:tc>
        <w:tc>
          <w:tcPr>
            <w:tcW w:type="dxa" w:w="4608"/>
            <w:shd w:val="clear" w:fill="DCE6F1"/>
          </w:tcPr>
          <w:p>
            <w:pPr>
              <w:spacing w:before="20" w:after="20"/>
            </w:pPr>
            <w:r/>
            <w:r>
              <w:rPr>
                <w:b/>
                <w:sz w:val="18"/>
                <w:rtl w:val="0"/>
                <w:lang w:val="en-US" w:bidi="en-US"/>
              </w:rPr>
              <w:t>Action</w:t>
            </w:r>
          </w:p>
        </w:tc>
      </w:tr>
      <w:tr>
        <w:trPr>
          <w:cantSplit/>
        </w:trPr>
        <w:tc>
          <w:tcPr>
            <w:tcW w:type="dxa" w:w="2736"/>
          </w:tcPr>
          <w:p>
            <w:pPr>
              <w:spacing w:before="20" w:after="20"/>
            </w:pPr>
            <w:r/>
            <w:r>
              <w:rPr>
                <w:b w:val="0"/>
                <w:sz w:val="18"/>
                <w:rtl w:val="0"/>
                <w:lang w:val="en-US" w:bidi="en-US"/>
              </w:rPr>
              <w:t>Arabic yeh / kaf codepoints</w:t>
            </w:r>
          </w:p>
        </w:tc>
        <w:tc>
          <w:tcPr>
            <w:tcW w:type="dxa" w:w="1152"/>
          </w:tcPr>
          <w:p>
            <w:pPr>
              <w:spacing w:before="20" w:after="20"/>
              <w:jc w:val="right"/>
            </w:pPr>
            <w:r/>
            <w:r>
              <w:rPr>
                <w:b w:val="0"/>
                <w:sz w:val="18"/>
                <w:rtl w:val="0"/>
                <w:lang w:val="en-US" w:bidi="en-US"/>
              </w:rPr>
              <w:t>1,480</w:t>
            </w:r>
          </w:p>
        </w:tc>
        <w:tc>
          <w:tcPr>
            <w:tcW w:type="dxa" w:w="1008"/>
          </w:tcPr>
          <w:p>
            <w:pPr>
              <w:spacing w:before="20" w:after="20"/>
              <w:jc w:val="right"/>
            </w:pPr>
            <w:r/>
            <w:r>
              <w:rPr>
                <w:b w:val="0"/>
                <w:sz w:val="18"/>
                <w:rtl w:val="0"/>
                <w:lang w:val="en-US" w:bidi="en-US"/>
              </w:rPr>
              <w:t>3.70%</w:t>
            </w:r>
          </w:p>
        </w:tc>
        <w:tc>
          <w:tcPr>
            <w:tcW w:type="dxa" w:w="4608"/>
          </w:tcPr>
          <w:p>
            <w:pPr>
              <w:spacing w:before="20" w:after="20"/>
            </w:pPr>
            <w:r/>
            <w:r>
              <w:rPr>
                <w:b w:val="0"/>
                <w:sz w:val="18"/>
                <w:rtl w:val="0"/>
                <w:lang w:val="en-US" w:bidi="en-US"/>
              </w:rPr>
              <w:t>mapped to Persian yeh and kaf</w:t>
            </w:r>
          </w:p>
        </w:tc>
      </w:tr>
      <w:tr>
        <w:trPr>
          <w:cantSplit/>
        </w:trPr>
        <w:tc>
          <w:tcPr>
            <w:tcW w:type="dxa" w:w="2736"/>
          </w:tcPr>
          <w:p>
            <w:pPr>
              <w:spacing w:before="20" w:after="20"/>
            </w:pPr>
            <w:r/>
            <w:r>
              <w:rPr>
                <w:b w:val="0"/>
                <w:sz w:val="18"/>
                <w:rtl w:val="0"/>
                <w:lang w:val="en-US" w:bidi="en-US"/>
              </w:rPr>
              <w:t>Numeric digits</w:t>
            </w:r>
          </w:p>
        </w:tc>
        <w:tc>
          <w:tcPr>
            <w:tcW w:type="dxa" w:w="1152"/>
          </w:tcPr>
          <w:p>
            <w:pPr>
              <w:spacing w:before="20" w:after="20"/>
              <w:jc w:val="right"/>
            </w:pPr>
            <w:r/>
            <w:r>
              <w:rPr>
                <w:b w:val="0"/>
                <w:sz w:val="18"/>
                <w:rtl w:val="0"/>
                <w:lang w:val="en-US" w:bidi="en-US"/>
              </w:rPr>
              <w:t>1,191</w:t>
            </w:r>
          </w:p>
        </w:tc>
        <w:tc>
          <w:tcPr>
            <w:tcW w:type="dxa" w:w="1008"/>
          </w:tcPr>
          <w:p>
            <w:pPr>
              <w:spacing w:before="20" w:after="20"/>
              <w:jc w:val="right"/>
            </w:pPr>
            <w:r/>
            <w:r>
              <w:rPr>
                <w:b w:val="0"/>
                <w:sz w:val="18"/>
                <w:rtl w:val="0"/>
                <w:lang w:val="en-US" w:bidi="en-US"/>
              </w:rPr>
              <w:t>2.98%</w:t>
            </w:r>
          </w:p>
        </w:tc>
        <w:tc>
          <w:tcPr>
            <w:tcW w:type="dxa" w:w="4608"/>
          </w:tcPr>
          <w:p>
            <w:pPr>
              <w:spacing w:before="20" w:after="20"/>
            </w:pPr>
            <w:r/>
            <w:r>
              <w:rPr>
                <w:b w:val="0"/>
                <w:sz w:val="18"/>
                <w:rtl w:val="0"/>
                <w:lang w:val="en-US" w:bidi="en-US"/>
              </w:rPr>
              <w:t>spelled out with num2fawords</w:t>
            </w:r>
          </w:p>
        </w:tc>
      </w:tr>
    </w:tbl>
    <w:p>
      <w:pPr>
        <w:spacing w:after="20"/>
      </w:pPr>
    </w:p>
    <w:p>
      <w:pPr>
        <w:spacing w:after="120"/>
      </w:pPr>
      <w:r>
        <w:rPr>
          <w:i w:val="0"/>
          <w:rtl w:val="1"/>
          <w:lang w:bidi="fa-IR"/>
        </w:rPr>
        <w:t>Digit conversion is not a neutral operation and the library makes choices: ۱۴۰۲ becomes the cardinal reading rather than the year reading a speaker would more likely use, and ordinals, phone numbers and percentages all take the cardinal form. Converting at all is still the right call, because the audio contains spoken words and leaving numerals in the target would ask the model to produce a form it never hears. But it fixes one convention across 2.98% of the corpus, and a deployment that needs digits in the output would have to convert back — a product decision rather than a modelling one.</w:t>
      </w:r>
    </w:p>
    <w:p>
      <w:r>
        <w:rPr>
          <w:i w:val="0"/>
          <w:rtl w:val="0"/>
          <w:lang w:val="en-US" w:bidi="en-US"/>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p>
      <w:r>
        <w:rPr>
          <w:b/>
          <w:rtl w:val="0"/>
          <w:lang w:val="en-US" w:bidi="en-US"/>
        </w:rPr>
        <w:t xml:space="preserve">What was deliberately not normalised. </w:t>
      </w:r>
      <w:r>
        <w:rPr>
          <w:b w:val="0"/>
          <w:rtl w:val="0"/>
          <w:lang w:val="en-US" w:bidi="en-US"/>
        </w:rPr>
        <w:t>The labels keep their zero-width non-joiners and their punctuation exactly as transcribed: 60.0% of records contain a ZWNJ and 80.9% contain punctuation. Only the Arabic codepoints and the digits were rewritten. This is the most consequential orthographic decision in the project and it deserves stating rather than leaving to be inferred from the code.</w:t>
      </w:r>
    </w:p>
    <w:p>
      <w:r>
        <w:rPr>
          <w:i w:val="0"/>
          <w:rtl w:val="1"/>
          <w:lang w:bidi="fa-IR"/>
        </w:rPr>
        <w:t>The reason it matters is that Persian compound spacing is not standardised, and the choice between می‌رود, می رود and میرود changes the word count without changing a single sound. A corpus that contains all three teaches the model an inconsistent convention and then penalises it under WER for a difference no listener could hear. Normalising them would have meant imposing one convention, which is a judgement about Persian orthography rather than about this dataset, so the transcripts were left as the annotators wrote them.</w:t>
      </w:r>
    </w:p>
    <w:p>
      <w:r>
        <w:rPr>
          <w:i w:val="0"/>
          <w:rtl w:val="0"/>
          <w:lang w:val="en-US" w:bidi="en-US"/>
        </w:rPr>
        <w:t>That decision has a measured cost, and this is one of the paragraphs written after the run rather than before it. Task 4 takes the errors apart word by word and finds that 25.6% of them are orthographic rather than acoustic — compound spacing, ZWNJ placement and homophone letters — with ZWNJ normalisation alone worth 0.53 WER points. Whether the trade was right is arguable; that it was made knowingly, and that its price is known, is not.</w:t>
      </w:r>
    </w:p>
    <w:p>
      <w:r>
        <w:rPr>
          <w:i w:val="0"/>
          <w:rtl w:val="0"/>
          <w:lang w:val="en-US" w:bidi="en-US"/>
        </w:rPr>
        <w:t>Punctuation was handled the other way round: kept in the labels, stripped at scoring time. The model therefore learns to produce it, and is not penalised for the references' inconsistency about it. Task 2 explains that choice and Task 4 reports what it hides.</w:t>
      </w:r>
    </w:p>
    <w:p>
      <w:pPr>
        <w:spacing w:after="80"/>
      </w:pPr>
      <w:r>
        <w:rPr>
          <w:i w:val="0"/>
          <w:rtl w:val="0"/>
          <w:lang w:val="en-US" w:bidi="en-US"/>
        </w:rPr>
        <w:t>Two groups were removed before anything below was classified: 134 exact row duplicates, matched on a hash of the audio bytes together with the transcript, and 532 surplus copies of long sentences that appeared more than three times. What remains is the corpus that trained the model, and every record in it falls into exactly one of these four rows.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tl w:val="0"/>
                <w:lang w:val="en-US" w:bidi="en-US"/>
              </w:rPr>
              <w:t>Category</w:t>
            </w:r>
          </w:p>
        </w:tc>
        <w:tc>
          <w:tcPr>
            <w:tcW w:type="dxa" w:w="2736"/>
            <w:shd w:val="clear" w:fill="DCE6F1"/>
          </w:tcPr>
          <w:p>
            <w:pPr>
              <w:spacing w:before="20" w:after="20"/>
            </w:pPr>
            <w:r/>
            <w:r>
              <w:rPr>
                <w:b/>
                <w:sz w:val="18"/>
                <w:rtl w:val="0"/>
                <w:lang w:val="en-US" w:bidi="en-US"/>
              </w:rPr>
              <w:t>Rule</w:t>
            </w:r>
          </w:p>
        </w:tc>
        <w:tc>
          <w:tcPr>
            <w:tcW w:type="dxa" w:w="1440"/>
            <w:shd w:val="clear" w:fill="DCE6F1"/>
          </w:tcPr>
          <w:p>
            <w:pPr>
              <w:spacing w:before="20" w:after="20"/>
            </w:pPr>
            <w:r/>
            <w:r>
              <w:rPr>
                <w:b/>
                <w:sz w:val="18"/>
                <w:rtl w:val="0"/>
                <w:lang w:val="en-US" w:bidi="en-US"/>
              </w:rPr>
              <w:t>Records</w:t>
            </w:r>
          </w:p>
        </w:tc>
        <w:tc>
          <w:tcPr>
            <w:tcW w:type="dxa" w:w="2736"/>
            <w:shd w:val="clear" w:fill="DCE6F1"/>
          </w:tcPr>
          <w:p>
            <w:pPr>
              <w:spacing w:before="20" w:after="20"/>
            </w:pPr>
            <w:r/>
            <w:r>
              <w:rPr>
                <w:b/>
                <w:sz w:val="18"/>
                <w:rtl w:val="0"/>
                <w:lang w:val="en-US" w:bidi="en-US"/>
              </w:rPr>
              <w:t>Action</w:t>
            </w:r>
          </w:p>
        </w:tc>
      </w:tr>
      <w:tr>
        <w:trPr>
          <w:cantSplit/>
        </w:trPr>
        <w:tc>
          <w:tcPr>
            <w:tcW w:type="dxa" w:w="2592"/>
          </w:tcPr>
          <w:p>
            <w:pPr>
              <w:spacing w:before="20" w:after="20"/>
            </w:pPr>
            <w:r/>
            <w:r>
              <w:rPr>
                <w:b w:val="0"/>
                <w:sz w:val="18"/>
                <w:rtl w:val="0"/>
                <w:lang w:val="en-US" w:bidi="en-US"/>
              </w:rPr>
              <w:t>Transcript occurs once</w:t>
            </w:r>
          </w:p>
        </w:tc>
        <w:tc>
          <w:tcPr>
            <w:tcW w:type="dxa" w:w="2736"/>
          </w:tcPr>
          <w:p>
            <w:pPr>
              <w:spacing w:before="20" w:after="20"/>
            </w:pPr>
            <w:r/>
            <w:r>
              <w:rPr>
                <w:b w:val="0"/>
                <w:sz w:val="18"/>
                <w:rtl w:val="0"/>
                <w:lang w:val="en-US" w:bidi="en-US"/>
              </w:rPr>
              <w:t>—</w:t>
            </w:r>
          </w:p>
        </w:tc>
        <w:tc>
          <w:tcPr>
            <w:tcW w:type="dxa" w:w="1440"/>
          </w:tcPr>
          <w:p>
            <w:pPr>
              <w:spacing w:before="20" w:after="20"/>
              <w:jc w:val="right"/>
            </w:pPr>
            <w:r/>
            <w:r>
              <w:rPr>
                <w:b w:val="0"/>
                <w:sz w:val="18"/>
                <w:rtl w:val="0"/>
                <w:lang w:val="en-US" w:bidi="en-US"/>
              </w:rPr>
              <w:t>16,142</w:t>
            </w:r>
          </w:p>
        </w:tc>
        <w:tc>
          <w:tcPr>
            <w:tcW w:type="dxa" w:w="2736"/>
          </w:tcPr>
          <w:p>
            <w:pPr>
              <w:spacing w:before="20" w:after="20"/>
            </w:pPr>
            <w:r/>
            <w:r>
              <w:rPr>
                <w:b w:val="0"/>
                <w:sz w:val="18"/>
                <w:rtl w:val="0"/>
                <w:lang w:val="en-US" w:bidi="en-US"/>
              </w:rPr>
              <w:t>kept</w:t>
            </w:r>
          </w:p>
        </w:tc>
      </w:tr>
      <w:tr>
        <w:trPr>
          <w:cantSplit/>
        </w:trPr>
        <w:tc>
          <w:tcPr>
            <w:tcW w:type="dxa" w:w="2592"/>
          </w:tcPr>
          <w:p>
            <w:pPr>
              <w:spacing w:before="20" w:after="20"/>
            </w:pPr>
            <w:r/>
            <w:r>
              <w:rPr>
                <w:b w:val="0"/>
                <w:sz w:val="18"/>
                <w:rtl w:val="0"/>
                <w:lang w:val="en-US" w:bidi="en-US"/>
              </w:rPr>
              <w:t>Short conversational phrases</w:t>
            </w:r>
          </w:p>
        </w:tc>
        <w:tc>
          <w:tcPr>
            <w:tcW w:type="dxa" w:w="2736"/>
          </w:tcPr>
          <w:p>
            <w:pPr>
              <w:spacing w:before="20" w:after="20"/>
            </w:pPr>
            <w:r/>
            <w:r>
              <w:rPr>
                <w:b w:val="0"/>
                <w:sz w:val="18"/>
                <w:rtl w:val="0"/>
                <w:lang w:val="en-US" w:bidi="en-US"/>
              </w:rPr>
              <w:t>under 15 chars or 4 words</w:t>
            </w:r>
          </w:p>
        </w:tc>
        <w:tc>
          <w:tcPr>
            <w:tcW w:type="dxa" w:w="1440"/>
          </w:tcPr>
          <w:p>
            <w:pPr>
              <w:spacing w:before="20" w:after="20"/>
              <w:jc w:val="right"/>
            </w:pPr>
            <w:r/>
            <w:r>
              <w:rPr>
                <w:b w:val="0"/>
                <w:sz w:val="18"/>
                <w:rtl w:val="0"/>
                <w:lang w:val="en-US" w:bidi="en-US"/>
              </w:rPr>
              <w:t>3,479</w:t>
            </w:r>
          </w:p>
        </w:tc>
        <w:tc>
          <w:tcPr>
            <w:tcW w:type="dxa" w:w="2736"/>
          </w:tcPr>
          <w:p>
            <w:pPr>
              <w:spacing w:before="20" w:after="20"/>
            </w:pPr>
            <w:r/>
            <w:r>
              <w:rPr>
                <w:b w:val="0"/>
                <w:sz w:val="18"/>
                <w:rtl w:val="0"/>
                <w:lang w:val="en-US" w:bidi="en-US"/>
              </w:rPr>
              <w:t>kept in full</w:t>
            </w:r>
          </w:p>
        </w:tc>
      </w:tr>
      <w:tr>
        <w:trPr>
          <w:cantSplit/>
        </w:trPr>
        <w:tc>
          <w:tcPr>
            <w:tcW w:type="dxa" w:w="2592"/>
          </w:tcPr>
          <w:p>
            <w:pPr>
              <w:spacing w:before="20" w:after="20"/>
            </w:pPr>
            <w:r/>
            <w:r>
              <w:rPr>
                <w:b w:val="0"/>
                <w:sz w:val="18"/>
                <w:rtl w:val="0"/>
                <w:lang w:val="en-US" w:bidi="en-US"/>
              </w:rPr>
              <w:t>Long repeats, 2–3 copies</w:t>
            </w:r>
          </w:p>
        </w:tc>
        <w:tc>
          <w:tcPr>
            <w:tcW w:type="dxa" w:w="2736"/>
          </w:tcPr>
          <w:p>
            <w:pPr>
              <w:spacing w:before="20" w:after="20"/>
            </w:pPr>
            <w:r/>
            <w:r>
              <w:rPr>
                <w:b w:val="0"/>
                <w:sz w:val="18"/>
                <w:rtl w:val="0"/>
                <w:lang w:val="en-US" w:bidi="en-US"/>
              </w:rPr>
              <w:t>—</w:t>
            </w:r>
          </w:p>
        </w:tc>
        <w:tc>
          <w:tcPr>
            <w:tcW w:type="dxa" w:w="1440"/>
          </w:tcPr>
          <w:p>
            <w:pPr>
              <w:spacing w:before="20" w:after="20"/>
              <w:jc w:val="right"/>
            </w:pPr>
            <w:r/>
            <w:r>
              <w:rPr>
                <w:b w:val="0"/>
                <w:sz w:val="18"/>
                <w:rtl w:val="0"/>
                <w:lang w:val="en-US" w:bidi="en-US"/>
              </w:rPr>
              <w:t>18,520</w:t>
            </w:r>
          </w:p>
        </w:tc>
        <w:tc>
          <w:tcPr>
            <w:tcW w:type="dxa" w:w="2736"/>
          </w:tcPr>
          <w:p>
            <w:pPr>
              <w:spacing w:before="20" w:after="20"/>
            </w:pPr>
            <w:r/>
            <w:r>
              <w:rPr>
                <w:b w:val="0"/>
                <w:sz w:val="18"/>
                <w:rtl w:val="0"/>
                <w:lang w:val="en-US" w:bidi="en-US"/>
              </w:rPr>
              <w:t>kept in full</w:t>
            </w:r>
          </w:p>
        </w:tc>
      </w:tr>
      <w:tr>
        <w:trPr>
          <w:cantSplit/>
        </w:trPr>
        <w:tc>
          <w:tcPr>
            <w:tcW w:type="dxa" w:w="2592"/>
          </w:tcPr>
          <w:p>
            <w:pPr>
              <w:spacing w:before="20" w:after="20"/>
            </w:pPr>
            <w:r/>
            <w:r>
              <w:rPr>
                <w:b w:val="0"/>
                <w:sz w:val="18"/>
                <w:rtl w:val="0"/>
                <w:lang w:val="en-US" w:bidi="en-US"/>
              </w:rPr>
              <w:t>Long repeats, capped at 3</w:t>
            </w:r>
          </w:p>
        </w:tc>
        <w:tc>
          <w:tcPr>
            <w:tcW w:type="dxa" w:w="2736"/>
          </w:tcPr>
          <w:p>
            <w:pPr>
              <w:spacing w:before="20" w:after="20"/>
            </w:pPr>
            <w:r/>
            <w:r>
              <w:rPr>
                <w:b w:val="0"/>
                <w:sz w:val="18"/>
                <w:rtl w:val="0"/>
                <w:lang w:val="en-US" w:bidi="en-US"/>
              </w:rPr>
              <w:t>the surplus was dropped</w:t>
            </w:r>
          </w:p>
        </w:tc>
        <w:tc>
          <w:tcPr>
            <w:tcW w:type="dxa" w:w="1440"/>
          </w:tcPr>
          <w:p>
            <w:pPr>
              <w:spacing w:before="20" w:after="20"/>
              <w:jc w:val="right"/>
            </w:pPr>
            <w:r/>
            <w:r>
              <w:rPr>
                <w:b w:val="0"/>
                <w:sz w:val="18"/>
                <w:rtl w:val="0"/>
                <w:lang w:val="en-US" w:bidi="en-US"/>
              </w:rPr>
              <w:t>1,191</w:t>
            </w:r>
          </w:p>
        </w:tc>
        <w:tc>
          <w:tcPr>
            <w:tcW w:type="dxa" w:w="2736"/>
          </w:tcPr>
          <w:p>
            <w:pPr>
              <w:spacing w:before="20" w:after="20"/>
            </w:pPr>
            <w:r/>
            <w:r>
              <w:rPr>
                <w:b w:val="0"/>
                <w:sz w:val="18"/>
                <w:rtl w:val="0"/>
                <w:lang w:val="en-US" w:bidi="en-US"/>
              </w:rPr>
              <w:t>kept</w:t>
            </w:r>
          </w:p>
        </w:tc>
      </w:tr>
      <w:tr>
        <w:trPr>
          <w:cantSplit/>
        </w:trPr>
        <w:tc>
          <w:tcPr>
            <w:tcW w:type="dxa" w:w="2592"/>
          </w:tcPr>
          <w:p>
            <w:pPr>
              <w:spacing w:before="20" w:after="20"/>
            </w:pPr>
            <w:r/>
            <w:r>
              <w:rPr>
                <w:b/>
                <w:sz w:val="18"/>
                <w:rtl w:val="0"/>
                <w:lang w:val="en-US" w:bidi="en-US"/>
              </w:rPr>
              <w:t>Total</w:t>
            </w:r>
          </w:p>
        </w:tc>
        <w:tc>
          <w:tcPr>
            <w:tcW w:type="dxa" w:w="2736"/>
          </w:tcPr>
          <w:p>
            <w:pPr>
              <w:spacing w:before="20" w:after="20"/>
            </w:pPr>
            <w:r/>
            <w:r>
              <w:rPr>
                <w:b w:val="0"/>
                <w:sz w:val="18"/>
              </w:rPr>
            </w:r>
          </w:p>
        </w:tc>
        <w:tc>
          <w:tcPr>
            <w:tcW w:type="dxa" w:w="1440"/>
          </w:tcPr>
          <w:p>
            <w:pPr>
              <w:spacing w:before="20" w:after="20"/>
              <w:jc w:val="right"/>
            </w:pPr>
            <w:r/>
            <w:r>
              <w:rPr>
                <w:b/>
                <w:sz w:val="18"/>
                <w:rtl w:val="0"/>
                <w:lang w:val="en-US" w:bidi="en-US"/>
              </w:rPr>
              <w:t>39,332</w:t>
            </w:r>
          </w:p>
        </w:tc>
        <w:tc>
          <w:tcPr>
            <w:tcW w:type="dxa" w:w="2736"/>
          </w:tcPr>
          <w:p>
            <w:pPr>
              <w:spacing w:before="20" w:after="20"/>
            </w:pPr>
            <w:r/>
            <w:r>
              <w:rPr>
                <w:b w:val="0"/>
                <w:sz w:val="18"/>
              </w:rPr>
            </w:r>
          </w:p>
        </w:tc>
      </w:tr>
    </w:tbl>
    <w:p>
      <w:pPr>
        <w:spacing w:after="20"/>
      </w:pPr>
    </w:p>
    <w:p>
      <w:r>
        <w:rPr>
          <w:i w:val="0"/>
          <w:rtl w:val="0"/>
          <w:lang w:val="en-US" w:bidi="en-US"/>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tl w:val="0"/>
          <w:lang w:val="en-US" w:bidi="en-US"/>
        </w:rPr>
        <w:t xml:space="preserve">Result: </w:t>
      </w:r>
      <w:r>
        <w:rPr>
          <w:b w:val="0"/>
          <w:rtl w:val="0"/>
          <w:lang w:val="en-US" w:bidi="en-US"/>
        </w:rPr>
        <w:t>666 records removed from 40,008, leaving 39,342. That is the count at this stage; section 3 removes ten sub-second files from it, which is where the 39,332 in the table above comes from.</w:t>
      </w:r>
    </w:p>
    <w:p>
      <w:pPr>
        <w:pStyle w:val="Heading2"/>
      </w:pPr>
      <w:r>
        <w:rPr>
          <w:rtl w:val="0"/>
          <w:lang w:val="en-US" w:bidi="en-US"/>
        </w:rPr>
        <w:t>Duplication across the train/validation split</w:t>
      </w:r>
    </w:p>
    <w:p>
      <w:pPr>
        <w:spacing w:after="80"/>
      </w:pPr>
      <w:r>
        <w:rPr>
          <w:i w:val="0"/>
          <w:rtl w:val="0"/>
          <w:lang w:val="en-US" w:bidi="en-US"/>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tl w:val="0"/>
                <w:lang w:val="en-US" w:bidi="en-US"/>
              </w:rPr>
              <w:t>Measure</w:t>
            </w:r>
          </w:p>
        </w:tc>
        <w:tc>
          <w:tcPr>
            <w:tcW w:type="dxa" w:w="3456"/>
            <w:shd w:val="clear" w:fill="DCE6F1"/>
          </w:tcPr>
          <w:p>
            <w:pPr>
              <w:spacing w:before="20" w:after="20"/>
            </w:pPr>
            <w:r/>
            <w:r>
              <w:rPr>
                <w:b/>
                <w:sz w:val="18"/>
                <w:rtl w:val="0"/>
                <w:lang w:val="en-US" w:bidi="en-US"/>
              </w:rPr>
              <w:t>Value</w:t>
            </w:r>
          </w:p>
        </w:tc>
      </w:tr>
      <w:tr>
        <w:trPr>
          <w:cantSplit/>
        </w:trPr>
        <w:tc>
          <w:tcPr>
            <w:tcW w:type="dxa" w:w="6048"/>
          </w:tcPr>
          <w:p>
            <w:pPr>
              <w:spacing w:before="20" w:after="20"/>
            </w:pPr>
            <w:r/>
            <w:r>
              <w:rPr>
                <w:b w:val="0"/>
                <w:sz w:val="18"/>
                <w:rtl w:val="0"/>
                <w:lang w:val="en-US" w:bidi="en-US"/>
              </w:rPr>
              <w:t>Validation rows whose transcript also occurs in training</w:t>
            </w:r>
          </w:p>
        </w:tc>
        <w:tc>
          <w:tcPr>
            <w:tcW w:type="dxa" w:w="3456"/>
          </w:tcPr>
          <w:p>
            <w:pPr>
              <w:spacing w:before="20" w:after="20"/>
              <w:jc w:val="right"/>
            </w:pPr>
            <w:r/>
            <w:r>
              <w:rPr>
                <w:b w:val="0"/>
                <w:sz w:val="18"/>
                <w:rtl w:val="0"/>
                <w:lang w:val="en-US" w:bidi="en-US"/>
              </w:rPr>
              <w:t>3,061  (51.9%)</w:t>
            </w:r>
          </w:p>
        </w:tc>
      </w:tr>
      <w:tr>
        <w:trPr>
          <w:cantSplit/>
        </w:trPr>
        <w:tc>
          <w:tcPr>
            <w:tcW w:type="dxa" w:w="6048"/>
          </w:tcPr>
          <w:p>
            <w:pPr>
              <w:spacing w:before="20" w:after="20"/>
            </w:pPr>
            <w:r/>
            <w:r>
              <w:rPr>
                <w:b w:val="0"/>
                <w:sz w:val="18"/>
                <w:rtl w:val="0"/>
                <w:lang w:val="en-US" w:bidi="en-US"/>
              </w:rPr>
              <w:t>Of those, long transcripts (≥15 characters and ≥4 words)</w:t>
            </w:r>
          </w:p>
        </w:tc>
        <w:tc>
          <w:tcPr>
            <w:tcW w:type="dxa" w:w="3456"/>
          </w:tcPr>
          <w:p>
            <w:pPr>
              <w:spacing w:before="20" w:after="20"/>
              <w:jc w:val="right"/>
            </w:pPr>
            <w:r/>
            <w:r>
              <w:rPr>
                <w:b w:val="0"/>
                <w:sz w:val="18"/>
                <w:rtl w:val="0"/>
                <w:lang w:val="en-US" w:bidi="en-US"/>
              </w:rPr>
              <w:t>2,595  (44.0% of validation)</w:t>
            </w:r>
          </w:p>
        </w:tc>
      </w:tr>
      <w:tr>
        <w:trPr>
          <w:cantSplit/>
        </w:trPr>
        <w:tc>
          <w:tcPr>
            <w:tcW w:type="dxa" w:w="6048"/>
          </w:tcPr>
          <w:p>
            <w:pPr>
              <w:spacing w:before="20" w:after="20"/>
            </w:pPr>
            <w:r/>
            <w:r>
              <w:rPr>
                <w:b w:val="0"/>
                <w:sz w:val="18"/>
                <w:rtl w:val="0"/>
                <w:lang w:val="en-US" w:bidi="en-US"/>
              </w:rPr>
              <w:t>Recordings shared between the two splits</w:t>
            </w:r>
          </w:p>
        </w:tc>
        <w:tc>
          <w:tcPr>
            <w:tcW w:type="dxa" w:w="3456"/>
          </w:tcPr>
          <w:p>
            <w:pPr>
              <w:spacing w:before="20" w:after="20"/>
              <w:jc w:val="right"/>
            </w:pPr>
            <w:r/>
            <w:r>
              <w:rPr>
                <w:b w:val="0"/>
                <w:sz w:val="18"/>
                <w:rtl w:val="0"/>
                <w:lang w:val="en-US" w:bidi="en-US"/>
              </w:rPr>
              <w:t>0</w:t>
            </w:r>
          </w:p>
        </w:tc>
      </w:tr>
    </w:tbl>
    <w:p>
      <w:pPr>
        <w:spacing w:after="20"/>
      </w:pPr>
    </w:p>
    <w:p>
      <w:r>
        <w:rPr>
          <w:i w:val="0"/>
          <w:rtl w:val="0"/>
          <w:lang w:val="en-US" w:bidi="en-US"/>
        </w:rPr>
        <w:t>One form of overlap cannot be checked at all. The dataset ships four columns — id, audio, text and duration — with no speaker identifier, so there is no way to confirm that a speaker in training does not also appear in validation. Speaker leakage is the classic split failure in speech recognition, and its absence here is unverifiable rather than established.</w:t>
      </w:r>
    </w:p>
    <w:p>
      <w:r>
        <w:rPr>
          <w:i w:val="0"/>
          <w:rtl w:val="0"/>
          <w:lang w:val="en-US" w:bidi="en-US"/>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w:t>
      </w:r>
    </w:p>
    <w:p>
      <w:r>
        <w:rPr>
          <w:i w:val="0"/>
          <w:rtl w:val="0"/>
          <w:lang w:val="en-US" w:bidi="en-US"/>
        </w:rPr>
        <w:t>The fix is a transcript-disjoint split, and it was not applied. This paragraph is also retrospective. The split is mine: the Hub release ships a single train split, so src/data_prep.py divided it 85 / 15 on the id with sklearn at random_state=42. It was made before this overlap was measured, and the overlap was measured after the model had already been trained on it. Redoing the split would have meant another sixteen-hour run, which this project had no budget for. So it is recorded as a limitation rather than fixed, and the honest version of the lesson is that a transcript-disjoint split should have been the default from the start rather than something discovered to be necessary afterwards.</w:t>
      </w:r>
    </w:p>
    <w:p>
      <w:pPr>
        <w:pStyle w:val="Heading1"/>
      </w:pPr>
      <w:r>
        <w:rPr>
          <w:rtl w:val="0"/>
          <w:lang w:val="en-US" w:bidi="en-US"/>
        </w:rPr>
        <w:t>3. Are there invalid audio files?</w:t>
      </w:r>
    </w:p>
    <w:p>
      <w:pPr>
        <w:spacing w:after="80"/>
      </w:pPr>
      <w:r>
        <w:rPr>
          <w:i w:val="0"/>
          <w:rtl w:val="0"/>
          <w:lang w:val="en-US" w:bidi="en-US"/>
        </w:rPr>
        <w:t>Yes, but negligibly few. This was answered in two passes over all 40,008 samples, and the distinction matters because they cost very different amounts. The first reads only the container header with soundfile.info, which returns duration, sample rate and channel count, and fails on a file whose header is unreadable. That is cheap and answers the duration questions. The second decodes every waveform in full and in parallel, which is what peak amplitude and absolute silence require — neither can be read from a header. The clipping figures in section 4 come from that second pass.</w:t>
      </w:r>
    </w:p>
    <w:p>
      <w:pPr>
        <w:spacing w:after="80"/>
      </w:pPr>
      <w:r>
        <w:rPr>
          <w:i w:val="0"/>
          <w:rtl w:val="0"/>
          <w:lang w:val="en-US" w:bidi="en-US"/>
        </w:rPr>
        <w:t>A header scan alone would also miss a file whose header is intact but whose payload is truncated or corrupt. Since every file was decoded in the second pass, the count of unreadable audio below covers both failure modes rather than only the cheap one.</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tl w:val="0"/>
                <w:lang w:val="en-US" w:bidi="en-US"/>
              </w:rPr>
              <w:t>Check</w:t>
            </w:r>
          </w:p>
        </w:tc>
        <w:tc>
          <w:tcPr>
            <w:tcW w:type="dxa" w:w="1584"/>
            <w:shd w:val="clear" w:fill="DCE6F1"/>
          </w:tcPr>
          <w:p>
            <w:pPr>
              <w:spacing w:before="20" w:after="20"/>
            </w:pPr>
            <w:r/>
            <w:r>
              <w:rPr>
                <w:b/>
                <w:sz w:val="18"/>
                <w:rtl w:val="0"/>
                <w:lang w:val="en-US" w:bidi="en-US"/>
              </w:rPr>
              <w:t>Result</w:t>
            </w:r>
          </w:p>
        </w:tc>
        <w:tc>
          <w:tcPr>
            <w:tcW w:type="dxa" w:w="2736"/>
            <w:shd w:val="clear" w:fill="DCE6F1"/>
          </w:tcPr>
          <w:p>
            <w:pPr>
              <w:spacing w:before="20" w:after="20"/>
            </w:pPr>
            <w:r/>
            <w:r>
              <w:rPr>
                <w:b/>
                <w:sz w:val="18"/>
                <w:rtl w:val="0"/>
                <w:lang w:val="en-US" w:bidi="en-US"/>
              </w:rPr>
              <w:t>Statistic (final set)</w:t>
            </w:r>
          </w:p>
        </w:tc>
        <w:tc>
          <w:tcPr>
            <w:tcW w:type="dxa" w:w="2736"/>
            <w:shd w:val="clear" w:fill="DCE6F1"/>
          </w:tcPr>
          <w:p>
            <w:pPr>
              <w:spacing w:before="20" w:after="20"/>
            </w:pPr>
            <w:r/>
            <w:r>
              <w:rPr>
                <w:b/>
                <w:sz w:val="18"/>
                <w:rtl w:val="0"/>
                <w:lang w:val="en-US" w:bidi="en-US"/>
              </w:rPr>
              <w:t>Value</w:t>
            </w:r>
          </w:p>
        </w:tc>
      </w:tr>
      <w:tr>
        <w:trPr>
          <w:cantSplit/>
        </w:trPr>
        <w:tc>
          <w:tcPr>
            <w:tcW w:type="dxa" w:w="2448"/>
          </w:tcPr>
          <w:p>
            <w:pPr>
              <w:spacing w:before="20" w:after="20"/>
            </w:pPr>
            <w:r/>
            <w:r>
              <w:rPr>
                <w:b w:val="0"/>
                <w:sz w:val="18"/>
                <w:rtl w:val="0"/>
                <w:lang w:val="en-US" w:bidi="en-US"/>
              </w:rPr>
              <w:t>Corrupted headers</w:t>
            </w:r>
          </w:p>
        </w:tc>
        <w:tc>
          <w:tcPr>
            <w:tcW w:type="dxa" w:w="1584"/>
          </w:tcPr>
          <w:p>
            <w:pPr>
              <w:spacing w:before="20" w:after="20"/>
              <w:jc w:val="right"/>
            </w:pPr>
            <w:r/>
            <w:r>
              <w:rPr>
                <w:b w:val="0"/>
                <w:sz w:val="18"/>
                <w:rtl w:val="0"/>
                <w:lang w:val="en-US" w:bidi="en-US"/>
              </w:rPr>
              <w:t>0</w:t>
            </w:r>
          </w:p>
        </w:tc>
        <w:tc>
          <w:tcPr>
            <w:tcW w:type="dxa" w:w="2736"/>
          </w:tcPr>
          <w:p>
            <w:pPr>
              <w:spacing w:before="20" w:after="20"/>
            </w:pPr>
            <w:r/>
            <w:r>
              <w:rPr>
                <w:b w:val="0"/>
                <w:sz w:val="18"/>
                <w:rtl w:val="0"/>
                <w:lang w:val="en-US" w:bidi="en-US"/>
              </w:rPr>
              <w:t>Records</w:t>
            </w:r>
          </w:p>
        </w:tc>
        <w:tc>
          <w:tcPr>
            <w:tcW w:type="dxa" w:w="2736"/>
          </w:tcPr>
          <w:p>
            <w:pPr>
              <w:spacing w:before="20" w:after="20"/>
              <w:jc w:val="right"/>
            </w:pPr>
            <w:r/>
            <w:r>
              <w:rPr>
                <w:b w:val="0"/>
                <w:sz w:val="18"/>
                <w:rtl w:val="0"/>
                <w:lang w:val="en-US" w:bidi="en-US"/>
              </w:rPr>
              <w:t>39,332</w:t>
            </w:r>
          </w:p>
        </w:tc>
      </w:tr>
      <w:tr>
        <w:trPr>
          <w:cantSplit/>
        </w:trPr>
        <w:tc>
          <w:tcPr>
            <w:tcW w:type="dxa" w:w="2448"/>
          </w:tcPr>
          <w:p>
            <w:pPr>
              <w:spacing w:before="20" w:after="20"/>
            </w:pPr>
            <w:r/>
            <w:r>
              <w:rPr>
                <w:b w:val="0"/>
                <w:sz w:val="18"/>
                <w:rtl w:val="0"/>
                <w:lang w:val="en-US" w:bidi="en-US"/>
              </w:rPr>
              <w:t>Absolute digital silence</w:t>
            </w:r>
          </w:p>
        </w:tc>
        <w:tc>
          <w:tcPr>
            <w:tcW w:type="dxa" w:w="1584"/>
          </w:tcPr>
          <w:p>
            <w:pPr>
              <w:spacing w:before="20" w:after="20"/>
              <w:jc w:val="right"/>
            </w:pPr>
            <w:r/>
            <w:r>
              <w:rPr>
                <w:b w:val="0"/>
                <w:sz w:val="18"/>
                <w:rtl w:val="0"/>
                <w:lang w:val="en-US" w:bidi="en-US"/>
              </w:rPr>
              <w:t>0</w:t>
            </w:r>
          </w:p>
        </w:tc>
        <w:tc>
          <w:tcPr>
            <w:tcW w:type="dxa" w:w="2736"/>
          </w:tcPr>
          <w:p>
            <w:pPr>
              <w:spacing w:before="20" w:after="20"/>
            </w:pPr>
            <w:r/>
            <w:r>
              <w:rPr>
                <w:b w:val="0"/>
                <w:sz w:val="18"/>
                <w:rtl w:val="0"/>
                <w:lang w:val="en-US" w:bidi="en-US"/>
              </w:rPr>
              <w:t>Total audio</w:t>
            </w:r>
          </w:p>
        </w:tc>
        <w:tc>
          <w:tcPr>
            <w:tcW w:type="dxa" w:w="2736"/>
          </w:tcPr>
          <w:p>
            <w:pPr>
              <w:spacing w:before="20" w:after="20"/>
              <w:jc w:val="right"/>
            </w:pPr>
            <w:r/>
            <w:r>
              <w:rPr>
                <w:b w:val="0"/>
                <w:sz w:val="18"/>
                <w:rtl w:val="0"/>
                <w:lang w:val="en-US" w:bidi="en-US"/>
              </w:rPr>
              <w:t>62.1 hours</w:t>
            </w:r>
          </w:p>
        </w:tc>
      </w:tr>
      <w:tr>
        <w:trPr>
          <w:cantSplit/>
        </w:trPr>
        <w:tc>
          <w:tcPr>
            <w:tcW w:type="dxa" w:w="2448"/>
          </w:tcPr>
          <w:p>
            <w:pPr>
              <w:spacing w:before="20" w:after="20"/>
            </w:pPr>
            <w:r/>
            <w:r>
              <w:rPr>
                <w:b w:val="0"/>
                <w:sz w:val="18"/>
                <w:rtl w:val="0"/>
                <w:lang w:val="en-US" w:bidi="en-US"/>
              </w:rPr>
              <w:t>Files longer than 30 s</w:t>
            </w:r>
          </w:p>
        </w:tc>
        <w:tc>
          <w:tcPr>
            <w:tcW w:type="dxa" w:w="1584"/>
          </w:tcPr>
          <w:p>
            <w:pPr>
              <w:spacing w:before="20" w:after="20"/>
              <w:jc w:val="right"/>
            </w:pPr>
            <w:r/>
            <w:r>
              <w:rPr>
                <w:b w:val="0"/>
                <w:sz w:val="18"/>
                <w:rtl w:val="0"/>
                <w:lang w:val="en-US" w:bidi="en-US"/>
              </w:rPr>
              <w:t>0</w:t>
            </w:r>
          </w:p>
        </w:tc>
        <w:tc>
          <w:tcPr>
            <w:tcW w:type="dxa" w:w="2736"/>
          </w:tcPr>
          <w:p>
            <w:pPr>
              <w:spacing w:before="20" w:after="20"/>
            </w:pPr>
            <w:r/>
            <w:r>
              <w:rPr>
                <w:b w:val="0"/>
                <w:sz w:val="18"/>
                <w:rtl w:val="0"/>
                <w:lang w:val="en-US" w:bidi="en-US"/>
              </w:rPr>
              <w:t>Duration mean / median</w:t>
            </w:r>
          </w:p>
        </w:tc>
        <w:tc>
          <w:tcPr>
            <w:tcW w:type="dxa" w:w="2736"/>
          </w:tcPr>
          <w:p>
            <w:pPr>
              <w:spacing w:before="20" w:after="20"/>
              <w:jc w:val="right"/>
            </w:pPr>
            <w:r/>
            <w:r>
              <w:rPr>
                <w:b w:val="0"/>
                <w:sz w:val="18"/>
                <w:rtl w:val="0"/>
                <w:lang w:val="en-US" w:bidi="en-US"/>
              </w:rPr>
              <w:t>5.69 s / 5.04 s</w:t>
            </w:r>
          </w:p>
        </w:tc>
      </w:tr>
      <w:tr>
        <w:trPr>
          <w:cantSplit/>
        </w:trPr>
        <w:tc>
          <w:tcPr>
            <w:tcW w:type="dxa" w:w="2448"/>
          </w:tcPr>
          <w:p>
            <w:pPr>
              <w:spacing w:before="20" w:after="20"/>
            </w:pPr>
            <w:r/>
            <w:r>
              <w:rPr>
                <w:b w:val="0"/>
                <w:sz w:val="18"/>
                <w:rtl w:val="0"/>
                <w:lang w:val="en-US" w:bidi="en-US"/>
              </w:rPr>
              <w:t>Files shorter than 1.0 s</w:t>
            </w:r>
          </w:p>
        </w:tc>
        <w:tc>
          <w:tcPr>
            <w:tcW w:type="dxa" w:w="1584"/>
          </w:tcPr>
          <w:p>
            <w:pPr>
              <w:spacing w:before="20" w:after="20"/>
              <w:jc w:val="right"/>
            </w:pPr>
            <w:r/>
            <w:r>
              <w:rPr>
                <w:b w:val="0"/>
                <w:sz w:val="18"/>
                <w:rtl w:val="0"/>
                <w:lang w:val="en-US" w:bidi="en-US"/>
              </w:rPr>
              <w:t>10 (dropped)</w:t>
            </w:r>
          </w:p>
        </w:tc>
        <w:tc>
          <w:tcPr>
            <w:tcW w:type="dxa" w:w="2736"/>
          </w:tcPr>
          <w:p>
            <w:pPr>
              <w:spacing w:before="20" w:after="20"/>
            </w:pPr>
            <w:r/>
            <w:r>
              <w:rPr>
                <w:b w:val="0"/>
                <w:sz w:val="18"/>
                <w:rtl w:val="0"/>
                <w:lang w:val="en-US" w:bidi="en-US"/>
              </w:rPr>
              <w:t>Duration min / max</w:t>
            </w:r>
          </w:p>
        </w:tc>
        <w:tc>
          <w:tcPr>
            <w:tcW w:type="dxa" w:w="2736"/>
          </w:tcPr>
          <w:p>
            <w:pPr>
              <w:spacing w:before="20" w:after="20"/>
              <w:jc w:val="right"/>
            </w:pPr>
            <w:r/>
            <w:r>
              <w:rPr>
                <w:b w:val="0"/>
                <w:sz w:val="18"/>
                <w:rtl w:val="0"/>
                <w:lang w:val="en-US" w:bidi="en-US"/>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tl w:val="0"/>
                <w:lang w:val="en-US" w:bidi="en-US"/>
              </w:rPr>
              <w:t>Duration p95 / p99</w:t>
            </w:r>
          </w:p>
        </w:tc>
        <w:tc>
          <w:tcPr>
            <w:tcW w:type="dxa" w:w="2736"/>
          </w:tcPr>
          <w:p>
            <w:pPr>
              <w:spacing w:before="20" w:after="20"/>
              <w:jc w:val="right"/>
            </w:pPr>
            <w:r/>
            <w:r>
              <w:rPr>
                <w:b w:val="0"/>
                <w:sz w:val="18"/>
                <w:rtl w:val="0"/>
                <w:lang w:val="en-US" w:bidi="en-US"/>
              </w:rPr>
              <w:t>11.54 s / 15.60 s</w:t>
            </w:r>
          </w:p>
        </w:tc>
      </w:tr>
    </w:tbl>
    <w:p>
      <w:pPr>
        <w:spacing w:after="20"/>
      </w:pPr>
    </w:p>
    <w:p>
      <w:r>
        <w:rPr>
          <w:b/>
          <w:rtl w:val="0"/>
          <w:lang w:val="en-US" w:bidi="en-US"/>
        </w:rPr>
        <w:t xml:space="preserve">On the ceiling. </w:t>
      </w:r>
      <w:r>
        <w:rPr>
          <w:b w:val="0"/>
          <w:rtl w:val="0"/>
          <w:lang w:val="en-US" w:bidi="en-US"/>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tl w:val="0"/>
          <w:lang w:val="en-US" w:bidi="en-US"/>
        </w:rPr>
        <w:t xml:space="preserve">On the floor. </w:t>
      </w:r>
      <w:r>
        <w:rPr>
          <w:b w:val="0"/>
          <w:rtl w:val="0"/>
          <w:lang w:val="en-US" w:bidi="en-US"/>
        </w:rPr>
        <w:t>The 10 sub-second files were dropped; below roughly one second the encoder has too little context to build a useful representation.</w:t>
      </w:r>
    </w:p>
    <w:p>
      <w:pPr>
        <w:pStyle w:val="Heading1"/>
      </w:pPr>
      <w:r>
        <w:rPr>
          <w:rtl w:val="0"/>
          <w:lang w:val="en-US" w:bidi="en-US"/>
        </w:rPr>
        <w:t>4. Are there suspicious samples?</w:t>
      </w:r>
    </w:p>
    <w:p>
      <w:r>
        <w:rPr>
          <w:i w:val="0"/>
          <w:rtl w:val="0"/>
          <w:lang w:val="en-US" w:bidi="en-US"/>
        </w:rPr>
        <w:t>Yes. The remaining records are all valid, but validity and suitability differ. Speech rate and signal amplitude surfaced two large groups that are individually well-formed yet pose a specific threat to training stability.</w:t>
      </w:r>
    </w:p>
    <w:p>
      <w:r>
        <w:rPr>
          <w:b/>
          <w:rtl w:val="0"/>
          <w:lang w:val="en-US" w:bidi="en-US"/>
        </w:rPr>
        <w:t xml:space="preserve">Low speech rate. </w:t>
      </w:r>
      <w:r>
        <w:rPr>
          <w:b w:val="0"/>
          <w:rtl w:val="0"/>
          <w:lang w:val="en-US" w:bidi="en-US"/>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tl w:val="0"/>
          <w:lang w:val="en-US" w:bidi="en-US"/>
        </w:rPr>
        <w:t xml:space="preserve">Amplitude clipping. </w:t>
      </w:r>
      <w:r>
        <w:rPr>
          <w:b w:val="0"/>
          <w:rtl w:val="0"/>
          <w:lang w:val="en-US" w:bidi="en-US"/>
        </w:rPr>
        <w:t>8,693 samples (22.10%) peak at or above 0.99, meaning the waveform hit the digital ceiling. Clipping injects broadband harmonic energy that was not in the signal, which propagates into the log-Mel spectrogram as spurious high-frequency content. The expected symptom during fine-tuning is unusually large gradients on the affected batches.</w:t>
      </w:r>
    </w:p>
    <w:p>
      <w:r>
        <w:rPr>
          <w:i w:val="0"/>
          <w:rtl w:val="0"/>
          <w:lang w:val="en-US" w:bidi="en-US"/>
        </w:rPr>
        <w:t>This one is not fixed, and saying so plainly matters more than the preprocessing step attached to it below. Clipping destroys information, and no linear operation recovers it: scaling a squared-off waveform by 0.707 produces a squared-off waveform at 0.707, with the harmonic distortion entirely intact. Genuinely repairing it needs a de-clipping algorithm that reconstructs the missing peaks, which is a research problem in its own right and not one I would trust unsupervised across 8,693 files. The alternative is to drop them, which is 22% of the corpus.</w:t>
      </w:r>
    </w:p>
    <w:p>
      <w:pPr>
        <w:spacing w:after="80"/>
      </w:pPr>
      <w:r>
        <w:rPr>
          <w:i w:val="0"/>
          <w:rtl w:val="0"/>
          <w:lang w:val="en-US" w:bidi="en-US"/>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tl w:val="0"/>
                <w:lang w:val="en-US" w:bidi="en-US"/>
              </w:rPr>
              <w:t>Finding</w:t>
            </w:r>
          </w:p>
        </w:tc>
        <w:tc>
          <w:tcPr>
            <w:tcW w:type="dxa" w:w="6336"/>
            <w:shd w:val="clear" w:fill="DCE6F1"/>
          </w:tcPr>
          <w:p>
            <w:pPr>
              <w:spacing w:before="20" w:after="20"/>
            </w:pPr>
            <w:r/>
            <w:r>
              <w:rPr>
                <w:b/>
                <w:sz w:val="18"/>
                <w:rtl w:val="0"/>
                <w:lang w:val="en-US" w:bidi="en-US"/>
              </w:rPr>
              <w:t>Preprocessing response</w:t>
            </w:r>
          </w:p>
        </w:tc>
      </w:tr>
      <w:tr>
        <w:trPr>
          <w:cantSplit/>
        </w:trPr>
        <w:tc>
          <w:tcPr>
            <w:tcW w:type="dxa" w:w="3168"/>
          </w:tcPr>
          <w:p>
            <w:pPr>
              <w:spacing w:before="20" w:after="20"/>
            </w:pPr>
            <w:r/>
            <w:r>
              <w:rPr>
                <w:b w:val="0"/>
                <w:sz w:val="18"/>
                <w:rtl w:val="0"/>
                <w:lang w:val="en-US" w:bidi="en-US"/>
              </w:rPr>
              <w:t>Long silences (28.06% below 8 CPS)</w:t>
            </w:r>
          </w:p>
        </w:tc>
        <w:tc>
          <w:tcPr>
            <w:tcW w:type="dxa" w:w="6336"/>
          </w:tcPr>
          <w:p>
            <w:pPr>
              <w:spacing w:before="20" w:after="20"/>
            </w:pPr>
            <w:r/>
            <w:r>
              <w:rPr>
                <w:b w:val="0"/>
                <w:sz w:val="18"/>
                <w:rtl w:val="0"/>
                <w:lang w:val="en-US" w:bidi="en-US"/>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tl w:val="0"/>
                <w:lang w:val="en-US" w:bidi="en-US"/>
              </w:rPr>
              <w:t>Inconsistent recording levels, of which clipping is the extreme case</w:t>
            </w:r>
          </w:p>
        </w:tc>
        <w:tc>
          <w:tcPr>
            <w:tcW w:type="dxa" w:w="6336"/>
          </w:tcPr>
          <w:p>
            <w:pPr>
              <w:spacing w:before="20" w:after="20"/>
            </w:pPr>
            <w:r/>
            <w:r>
              <w:rPr>
                <w:b w:val="0"/>
                <w:sz w:val="18"/>
                <w:rtl w:val="0"/>
                <w:lang w:val="en-US" w:bidi="en-US"/>
              </w:rPr>
              <w:t>Peak normalisation to −3 dBFS as a single scalar multiplication, leaving relative dynamics untouched. This addresses level, not distortion: the clipping itself survives it</w:t>
            </w:r>
          </w:p>
        </w:tc>
      </w:tr>
    </w:tbl>
    <w:p>
      <w:pPr>
        <w:spacing w:after="20"/>
      </w:pPr>
    </w:p>
    <w:p>
      <w:r>
        <w:rPr>
          <w:i w:val="0"/>
          <w:rtl w:val="0"/>
          <w:lang w:val="en-US" w:bidi="en-US"/>
        </w:rPr>
        <w:t>Neither step is standard in a Whisper fine-tuning recipe. Both are present because this investigation found a specific reason for them, and the second is deliberately matched to a problem it can actually solve. Speakers in this corpus recorded at very different levels; normalisation gives the feature extractor a consistent dynamic range to work from. It leaves the 22.10% of distorted files distorted.</w:t>
      </w:r>
    </w:p>
    <w:p>
      <w:r>
        <w:rPr>
          <w:i/>
          <w:rtl w:val="0"/>
          <w:lang w:val="en-US" w:bidi="en-US"/>
        </w:rPr>
        <w:t>One paragraph here was added after the fact. Everything else in this section was written before training, but the following observation could only be made afterwards, and it belongs beside the finding it settles rather than three documents away.</w:t>
      </w:r>
    </w:p>
    <w:p>
      <w:r>
        <w:rPr>
          <w:i w:val="0"/>
          <w:rtl w:val="0"/>
          <w:lang w:val="en-US" w:bidi="en-US"/>
        </w:rPr>
        <w:t>The expected gradient instability did not materialise. Task 3 measured the gradient norm at every logged step across the full run: minimum 0.205, maximum 2.759, median 0.948, with only four of the 626 numeric points above 2.0 and no drift — the run logged 627, one of which was a NaN at step 1,080. Whatever the clipped files did to the spectrogram, it was not enough to disturb the optimisation. That does not make the finding wrong, but it does bound how much it mattered here, and it is the reason the untreated distortion was accepted rather than chased.</w:t>
      </w:r>
    </w:p>
    <w:p>
      <w:pPr>
        <w:pStyle w:val="Heading1"/>
      </w:pPr>
      <w:r>
        <w:rPr>
          <w:rtl w:val="0"/>
          <w:lang w:val="en-US" w:bidi="en-US"/>
        </w:rPr>
        <w:t>5. Distribution analysis</w:t>
      </w:r>
    </w:p>
    <w:p>
      <w:pPr>
        <w:spacing w:after="80"/>
      </w:pPr>
      <w:r>
        <w:rPr>
          <w:i w:val="0"/>
          <w:rtl w:val="0"/>
          <w:lang w:val="en-US" w:bidi="en-US"/>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tl w:val="0"/>
                <w:lang w:val="en-US" w:bidi="en-US"/>
              </w:rPr>
              <w:t>Raw (40,008)</w:t>
            </w:r>
          </w:p>
        </w:tc>
        <w:tc>
          <w:tcPr>
            <w:tcW w:type="dxa" w:w="2160"/>
            <w:shd w:val="clear" w:fill="DCE6F1"/>
          </w:tcPr>
          <w:p>
            <w:pPr>
              <w:spacing w:before="20" w:after="20"/>
            </w:pPr>
            <w:r/>
            <w:r>
              <w:rPr>
                <w:b/>
                <w:sz w:val="18"/>
                <w:rtl w:val="0"/>
                <w:lang w:val="en-US" w:bidi="en-US"/>
              </w:rPr>
              <w:t>Cleaned (39,332)</w:t>
            </w:r>
          </w:p>
        </w:tc>
        <w:tc>
          <w:tcPr>
            <w:tcW w:type="dxa" w:w="1872"/>
            <w:shd w:val="clear" w:fill="DCE6F1"/>
          </w:tcPr>
          <w:p>
            <w:pPr>
              <w:spacing w:before="20" w:after="20"/>
            </w:pPr>
            <w:r/>
            <w:r>
              <w:rPr>
                <w:b/>
                <w:sz w:val="18"/>
                <w:rtl w:val="0"/>
                <w:lang w:val="en-US" w:bidi="en-US"/>
              </w:rPr>
              <w:t>Change</w:t>
            </w:r>
          </w:p>
        </w:tc>
      </w:tr>
      <w:tr>
        <w:trPr>
          <w:cantSplit/>
        </w:trPr>
        <w:tc>
          <w:tcPr>
            <w:tcW w:type="dxa" w:w="3456"/>
          </w:tcPr>
          <w:p>
            <w:pPr>
              <w:spacing w:before="20" w:after="20"/>
            </w:pPr>
            <w:r/>
            <w:r>
              <w:rPr>
                <w:b w:val="0"/>
                <w:sz w:val="18"/>
                <w:rtl w:val="0"/>
                <w:lang w:val="en-US" w:bidi="en-US"/>
              </w:rPr>
              <w:t>Mean duration</w:t>
            </w:r>
          </w:p>
        </w:tc>
        <w:tc>
          <w:tcPr>
            <w:tcW w:type="dxa" w:w="2016"/>
          </w:tcPr>
          <w:p>
            <w:pPr>
              <w:spacing w:before="20" w:after="20"/>
              <w:jc w:val="right"/>
            </w:pPr>
            <w:r/>
            <w:r>
              <w:rPr>
                <w:b w:val="0"/>
                <w:sz w:val="18"/>
                <w:rtl w:val="0"/>
                <w:lang w:val="en-US" w:bidi="en-US"/>
              </w:rPr>
              <w:t>5.67 s</w:t>
            </w:r>
          </w:p>
        </w:tc>
        <w:tc>
          <w:tcPr>
            <w:tcW w:type="dxa" w:w="2160"/>
          </w:tcPr>
          <w:p>
            <w:pPr>
              <w:spacing w:before="20" w:after="20"/>
              <w:jc w:val="right"/>
            </w:pPr>
            <w:r/>
            <w:r>
              <w:rPr>
                <w:b w:val="0"/>
                <w:sz w:val="18"/>
                <w:rtl w:val="0"/>
                <w:lang w:val="en-US" w:bidi="en-US"/>
              </w:rPr>
              <w:t>5.69 s</w:t>
            </w:r>
          </w:p>
        </w:tc>
        <w:tc>
          <w:tcPr>
            <w:tcW w:type="dxa" w:w="1872"/>
          </w:tcPr>
          <w:p>
            <w:pPr>
              <w:spacing w:before="20" w:after="20"/>
              <w:jc w:val="right"/>
            </w:pPr>
            <w:r/>
            <w:r>
              <w:rPr>
                <w:b w:val="0"/>
                <w:sz w:val="18"/>
                <w:rtl w:val="0"/>
                <w:lang w:val="en-US" w:bidi="en-US"/>
              </w:rPr>
              <w:t>about +0.02 s</w:t>
            </w:r>
          </w:p>
        </w:tc>
      </w:tr>
      <w:tr>
        <w:trPr>
          <w:cantSplit/>
        </w:trPr>
        <w:tc>
          <w:tcPr>
            <w:tcW w:type="dxa" w:w="3456"/>
          </w:tcPr>
          <w:p>
            <w:pPr>
              <w:spacing w:before="20" w:after="20"/>
            </w:pPr>
            <w:r/>
            <w:r>
              <w:rPr>
                <w:b w:val="0"/>
                <w:sz w:val="18"/>
                <w:rtl w:val="0"/>
                <w:lang w:val="en-US" w:bidi="en-US"/>
              </w:rPr>
              <w:t>Median duration</w:t>
            </w:r>
          </w:p>
        </w:tc>
        <w:tc>
          <w:tcPr>
            <w:tcW w:type="dxa" w:w="2016"/>
          </w:tcPr>
          <w:p>
            <w:pPr>
              <w:spacing w:before="20" w:after="20"/>
              <w:jc w:val="right"/>
            </w:pPr>
            <w:r/>
            <w:r>
              <w:rPr>
                <w:b w:val="0"/>
                <w:sz w:val="18"/>
                <w:rtl w:val="0"/>
                <w:lang w:val="en-US" w:bidi="en-US"/>
              </w:rPr>
              <w:t>5.04 s</w:t>
            </w:r>
          </w:p>
        </w:tc>
        <w:tc>
          <w:tcPr>
            <w:tcW w:type="dxa" w:w="2160"/>
          </w:tcPr>
          <w:p>
            <w:pPr>
              <w:spacing w:before="20" w:after="20"/>
              <w:jc w:val="right"/>
            </w:pPr>
            <w:r/>
            <w:r>
              <w:rPr>
                <w:b w:val="0"/>
                <w:sz w:val="18"/>
                <w:rtl w:val="0"/>
                <w:lang w:val="en-US" w:bidi="en-US"/>
              </w:rPr>
              <w:t>5.04 s</w:t>
            </w:r>
          </w:p>
        </w:tc>
        <w:tc>
          <w:tcPr>
            <w:tcW w:type="dxa" w:w="1872"/>
          </w:tcPr>
          <w:p>
            <w:pPr>
              <w:spacing w:before="20" w:after="20"/>
              <w:jc w:val="right"/>
            </w:pPr>
            <w:r/>
            <w:r>
              <w:rPr>
                <w:b w:val="0"/>
                <w:sz w:val="18"/>
                <w:rtl w:val="0"/>
                <w:lang w:val="en-US" w:bidi="en-US"/>
              </w:rPr>
              <w:t>0.00 s</w:t>
            </w:r>
          </w:p>
        </w:tc>
      </w:tr>
      <w:tr>
        <w:trPr>
          <w:cantSplit/>
        </w:trPr>
        <w:tc>
          <w:tcPr>
            <w:tcW w:type="dxa" w:w="3456"/>
          </w:tcPr>
          <w:p>
            <w:pPr>
              <w:spacing w:before="20" w:after="20"/>
            </w:pPr>
            <w:r/>
            <w:r>
              <w:rPr>
                <w:b w:val="0"/>
                <w:sz w:val="18"/>
                <w:rtl w:val="0"/>
                <w:lang w:val="en-US" w:bidi="en-US"/>
              </w:rPr>
              <w:t>Mean transcript (characters)</w:t>
            </w:r>
          </w:p>
        </w:tc>
        <w:tc>
          <w:tcPr>
            <w:tcW w:type="dxa" w:w="2016"/>
          </w:tcPr>
          <w:p>
            <w:pPr>
              <w:spacing w:before="20" w:after="20"/>
              <w:jc w:val="right"/>
            </w:pPr>
            <w:r/>
            <w:r>
              <w:rPr>
                <w:b w:val="0"/>
                <w:sz w:val="18"/>
                <w:rtl w:val="0"/>
                <w:lang w:val="en-US" w:bidi="en-US"/>
              </w:rPr>
              <w:t>53.9</w:t>
            </w:r>
          </w:p>
        </w:tc>
        <w:tc>
          <w:tcPr>
            <w:tcW w:type="dxa" w:w="2160"/>
          </w:tcPr>
          <w:p>
            <w:pPr>
              <w:spacing w:before="20" w:after="20"/>
              <w:jc w:val="right"/>
            </w:pPr>
            <w:r/>
            <w:r>
              <w:rPr>
                <w:b w:val="0"/>
                <w:sz w:val="18"/>
                <w:rtl w:val="0"/>
                <w:lang w:val="en-US" w:bidi="en-US"/>
              </w:rPr>
              <w:t>54.3</w:t>
            </w:r>
          </w:p>
        </w:tc>
        <w:tc>
          <w:tcPr>
            <w:tcW w:type="dxa" w:w="1872"/>
          </w:tcPr>
          <w:p>
            <w:pPr>
              <w:spacing w:before="20" w:after="20"/>
              <w:jc w:val="right"/>
            </w:pPr>
            <w:r/>
            <w:r>
              <w:rPr>
                <w:b w:val="0"/>
                <w:sz w:val="18"/>
                <w:rtl w:val="0"/>
                <w:lang w:val="en-US" w:bidi="en-US"/>
              </w:rPr>
              <w:t>+0.4</w:t>
            </w:r>
          </w:p>
        </w:tc>
      </w:tr>
    </w:tbl>
    <w:p>
      <w:pPr>
        <w:spacing w:after="20"/>
      </w:pPr>
    </w:p>
    <w:p>
      <w:r>
        <w:rPr>
          <w:i w:val="0"/>
          <w:rtl w:val="0"/>
          <w:lang w:val="en-US" w:bidi="en-US"/>
        </w:rPr>
        <w:t>Removing 1.7% of the corpus moved the mean duration by about two hundredths of a second and the median by nothing at all.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tl w:val="0"/>
          <w:lang w:val="en-US" w:bidi="en-US"/>
        </w:rPr>
        <w:t>Figure 1 — Audio duration. Filled bars: after cleaning. Outline: raw dataset.</w:t>
      </w:r>
    </w:p>
    <w:p>
      <w:r>
        <w:rPr>
          <w:i w:val="0"/>
          <w:rtl w:val="0"/>
          <w:lang w:val="en-US" w:bidi="en-US"/>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tl w:val="0"/>
          <w:lang w:val="en-US" w:bidi="en-US"/>
        </w:rPr>
        <w:t>Figure 2 — Transcript length in characters and in words, raw against cleaned.</w:t>
      </w:r>
    </w:p>
    <w:p>
      <w:r>
        <w:rPr>
          <w:i w:val="0"/>
          <w:rtl w:val="0"/>
          <w:lang w:val="en-US" w:bidi="en-US"/>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tl w:val="0"/>
          <w:lang w:val="en-US" w:bidi="en-US"/>
        </w:rPr>
        <w:t>Figure 3 — Duration against transcript length, and the distribution of speech rate.</w:t>
      </w:r>
    </w:p>
    <w:p>
      <w:r>
        <w:rPr>
          <w:b/>
          <w:rtl w:val="0"/>
          <w:lang w:val="en-US" w:bidi="en-US"/>
        </w:rPr>
        <w:t xml:space="preserve">A qualification on the silence finding. </w:t>
      </w:r>
      <w:r>
        <w:rPr>
          <w:b w:val="0"/>
          <w:rtl w:val="0"/>
          <w:lang w:val="en-US" w:bidi="en-US"/>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rPr>
          <w:rtl w:val="0"/>
          <w:lang w:val="en-US" w:bidi="en-US"/>
        </w:rP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tl w:val="0"/>
                <w:lang w:val="en-US" w:bidi="en-US"/>
              </w:rPr>
              <w:t>Stage</w:t>
            </w:r>
          </w:p>
        </w:tc>
        <w:tc>
          <w:tcPr>
            <w:tcW w:type="dxa" w:w="2304"/>
            <w:shd w:val="clear" w:fill="DCE6F1"/>
          </w:tcPr>
          <w:p>
            <w:pPr>
              <w:spacing w:before="20" w:after="20"/>
            </w:pPr>
            <w:r/>
            <w:r>
              <w:rPr>
                <w:b/>
                <w:sz w:val="18"/>
                <w:rtl w:val="0"/>
                <w:lang w:val="en-US" w:bidi="en-US"/>
              </w:rPr>
              <w:t>Records</w:t>
            </w:r>
          </w:p>
        </w:tc>
        <w:tc>
          <w:tcPr>
            <w:tcW w:type="dxa" w:w="2304"/>
            <w:shd w:val="clear" w:fill="DCE6F1"/>
          </w:tcPr>
          <w:p>
            <w:pPr>
              <w:spacing w:before="20" w:after="20"/>
            </w:pPr>
            <w:r/>
            <w:r>
              <w:rPr>
                <w:b/>
                <w:sz w:val="18"/>
                <w:rtl w:val="0"/>
                <w:lang w:val="en-US" w:bidi="en-US"/>
              </w:rPr>
              <w:t>Change</w:t>
            </w:r>
          </w:p>
        </w:tc>
      </w:tr>
      <w:tr>
        <w:trPr>
          <w:cantSplit/>
        </w:trPr>
        <w:tc>
          <w:tcPr>
            <w:tcW w:type="dxa" w:w="4896"/>
          </w:tcPr>
          <w:p>
            <w:pPr>
              <w:spacing w:before="20" w:after="20"/>
            </w:pPr>
            <w:r/>
            <w:r>
              <w:rPr>
                <w:b w:val="0"/>
                <w:sz w:val="18"/>
                <w:rtl w:val="0"/>
                <w:lang w:val="en-US" w:bidi="en-US"/>
              </w:rPr>
              <w:t>Raw dataset</w:t>
            </w:r>
          </w:p>
        </w:tc>
        <w:tc>
          <w:tcPr>
            <w:tcW w:type="dxa" w:w="2304"/>
          </w:tcPr>
          <w:p>
            <w:pPr>
              <w:spacing w:before="20" w:after="20"/>
              <w:jc w:val="right"/>
            </w:pPr>
            <w:r/>
            <w:r>
              <w:rPr>
                <w:b w:val="0"/>
                <w:sz w:val="18"/>
                <w:rtl w:val="0"/>
                <w:lang w:val="en-US" w:bidi="en-US"/>
              </w:rPr>
              <w:t>40,008</w:t>
            </w:r>
          </w:p>
        </w:tc>
        <w:tc>
          <w:tcPr>
            <w:tcW w:type="dxa" w:w="2304"/>
          </w:tcPr>
          <w:p>
            <w:pPr>
              <w:spacing w:before="20" w:after="20"/>
              <w:jc w:val="right"/>
            </w:pPr>
            <w:r/>
            <w:r>
              <w:rPr>
                <w:b w:val="0"/>
                <w:sz w:val="18"/>
                <w:rtl w:val="0"/>
                <w:lang w:val="en-US" w:bidi="en-US"/>
              </w:rPr>
              <w:t>—</w:t>
            </w:r>
          </w:p>
        </w:tc>
      </w:tr>
      <w:tr>
        <w:trPr>
          <w:cantSplit/>
        </w:trPr>
        <w:tc>
          <w:tcPr>
            <w:tcW w:type="dxa" w:w="4896"/>
          </w:tcPr>
          <w:p>
            <w:pPr>
              <w:spacing w:before="20" w:after="20"/>
            </w:pPr>
            <w:r/>
            <w:r>
              <w:rPr>
                <w:b w:val="0"/>
                <w:sz w:val="18"/>
                <w:rtl w:val="0"/>
                <w:lang w:val="en-US" w:bidi="en-US"/>
              </w:rPr>
              <w:t>After removing exact duplicates</w:t>
            </w:r>
          </w:p>
        </w:tc>
        <w:tc>
          <w:tcPr>
            <w:tcW w:type="dxa" w:w="2304"/>
          </w:tcPr>
          <w:p>
            <w:pPr>
              <w:spacing w:before="20" w:after="20"/>
              <w:jc w:val="right"/>
            </w:pPr>
            <w:r/>
            <w:r>
              <w:rPr>
                <w:b w:val="0"/>
                <w:sz w:val="18"/>
                <w:rtl w:val="0"/>
                <w:lang w:val="en-US" w:bidi="en-US"/>
              </w:rPr>
              <w:t>39,874</w:t>
            </w:r>
          </w:p>
        </w:tc>
        <w:tc>
          <w:tcPr>
            <w:tcW w:type="dxa" w:w="2304"/>
          </w:tcPr>
          <w:p>
            <w:pPr>
              <w:spacing w:before="20" w:after="20"/>
              <w:jc w:val="right"/>
            </w:pPr>
            <w:r/>
            <w:r>
              <w:rPr>
                <w:b w:val="0"/>
                <w:sz w:val="18"/>
                <w:rtl w:val="0"/>
                <w:lang w:val="en-US" w:bidi="en-US"/>
              </w:rPr>
              <w:t>−134</w:t>
            </w:r>
          </w:p>
        </w:tc>
      </w:tr>
      <w:tr>
        <w:trPr>
          <w:cantSplit/>
        </w:trPr>
        <w:tc>
          <w:tcPr>
            <w:tcW w:type="dxa" w:w="4896"/>
          </w:tcPr>
          <w:p>
            <w:pPr>
              <w:spacing w:before="20" w:after="20"/>
            </w:pPr>
            <w:r/>
            <w:r>
              <w:rPr>
                <w:b w:val="0"/>
                <w:sz w:val="18"/>
                <w:rtl w:val="0"/>
                <w:lang w:val="en-US" w:bidi="en-US"/>
              </w:rPr>
              <w:t>After capping long repeats at 3 copies</w:t>
            </w:r>
          </w:p>
        </w:tc>
        <w:tc>
          <w:tcPr>
            <w:tcW w:type="dxa" w:w="2304"/>
          </w:tcPr>
          <w:p>
            <w:pPr>
              <w:spacing w:before="20" w:after="20"/>
              <w:jc w:val="right"/>
            </w:pPr>
            <w:r/>
            <w:r>
              <w:rPr>
                <w:b w:val="0"/>
                <w:sz w:val="18"/>
                <w:rtl w:val="0"/>
                <w:lang w:val="en-US" w:bidi="en-US"/>
              </w:rPr>
              <w:t>39,342</w:t>
            </w:r>
          </w:p>
        </w:tc>
        <w:tc>
          <w:tcPr>
            <w:tcW w:type="dxa" w:w="2304"/>
          </w:tcPr>
          <w:p>
            <w:pPr>
              <w:spacing w:before="20" w:after="20"/>
              <w:jc w:val="right"/>
            </w:pPr>
            <w:r/>
            <w:r>
              <w:rPr>
                <w:b w:val="0"/>
                <w:sz w:val="18"/>
                <w:rtl w:val="0"/>
                <w:lang w:val="en-US" w:bidi="en-US"/>
              </w:rPr>
              <w:t>−532</w:t>
            </w:r>
          </w:p>
        </w:tc>
      </w:tr>
      <w:tr>
        <w:trPr>
          <w:cantSplit/>
        </w:trPr>
        <w:tc>
          <w:tcPr>
            <w:tcW w:type="dxa" w:w="4896"/>
          </w:tcPr>
          <w:p>
            <w:pPr>
              <w:spacing w:before="20" w:after="20"/>
            </w:pPr>
            <w:r/>
            <w:r>
              <w:rPr>
                <w:b w:val="0"/>
                <w:sz w:val="18"/>
                <w:rtl w:val="0"/>
                <w:lang w:val="en-US" w:bidi="en-US"/>
              </w:rPr>
              <w:t>After removing sub-second audio</w:t>
            </w:r>
          </w:p>
        </w:tc>
        <w:tc>
          <w:tcPr>
            <w:tcW w:type="dxa" w:w="2304"/>
          </w:tcPr>
          <w:p>
            <w:pPr>
              <w:spacing w:before="20" w:after="20"/>
              <w:jc w:val="right"/>
            </w:pPr>
            <w:r/>
            <w:r>
              <w:rPr>
                <w:b w:val="0"/>
                <w:sz w:val="18"/>
                <w:rtl w:val="0"/>
                <w:lang w:val="en-US" w:bidi="en-US"/>
              </w:rPr>
              <w:t>39,332</w:t>
            </w:r>
          </w:p>
        </w:tc>
        <w:tc>
          <w:tcPr>
            <w:tcW w:type="dxa" w:w="2304"/>
          </w:tcPr>
          <w:p>
            <w:pPr>
              <w:spacing w:before="20" w:after="20"/>
              <w:jc w:val="right"/>
            </w:pPr>
            <w:r/>
            <w:r>
              <w:rPr>
                <w:b w:val="0"/>
                <w:sz w:val="18"/>
                <w:rtl w:val="0"/>
                <w:lang w:val="en-US" w:bidi="en-US"/>
              </w:rPr>
              <w:t>−10</w:t>
            </w:r>
          </w:p>
        </w:tc>
      </w:tr>
      <w:tr>
        <w:trPr>
          <w:cantSplit/>
        </w:trPr>
        <w:tc>
          <w:tcPr>
            <w:tcW w:type="dxa" w:w="4896"/>
          </w:tcPr>
          <w:p>
            <w:pPr>
              <w:spacing w:before="20" w:after="20"/>
            </w:pPr>
            <w:r/>
            <w:r>
              <w:rPr>
                <w:b/>
                <w:sz w:val="18"/>
                <w:rtl w:val="0"/>
                <w:lang w:val="en-US" w:bidi="en-US"/>
              </w:rPr>
              <w:t>Final, used for training</w:t>
            </w:r>
          </w:p>
        </w:tc>
        <w:tc>
          <w:tcPr>
            <w:tcW w:type="dxa" w:w="2304"/>
          </w:tcPr>
          <w:p>
            <w:pPr>
              <w:spacing w:before="20" w:after="20"/>
              <w:jc w:val="right"/>
            </w:pPr>
            <w:r/>
            <w:r>
              <w:rPr>
                <w:b/>
                <w:sz w:val="18"/>
                <w:rtl w:val="0"/>
                <w:lang w:val="en-US" w:bidi="en-US"/>
              </w:rPr>
              <w:t>39,332</w:t>
            </w:r>
          </w:p>
        </w:tc>
        <w:tc>
          <w:tcPr>
            <w:tcW w:type="dxa" w:w="2304"/>
          </w:tcPr>
          <w:p>
            <w:pPr>
              <w:spacing w:before="20" w:after="20"/>
              <w:jc w:val="right"/>
            </w:pPr>
            <w:r/>
            <w:r>
              <w:rPr>
                <w:b/>
                <w:sz w:val="18"/>
                <w:rtl w:val="0"/>
                <w:lang w:val="en-US" w:bidi="en-US"/>
              </w:rPr>
              <w:t>98.31% retained</w:t>
            </w:r>
          </w:p>
        </w:tc>
      </w:tr>
    </w:tbl>
    <w:p>
      <w:pPr>
        <w:spacing w:after="20"/>
      </w:pPr>
    </w:p>
    <w:p>
      <w:r>
        <w:rPr>
          <w:i w:val="0"/>
          <w:sz w:val="19"/>
          <w:rtl w:val="0"/>
          <w:lang w:val="en-US" w:bidi="en-US"/>
        </w:rPr>
        <w:t>Split into 33,432 training and 5,900 validation records on unique id.</w:t>
      </w:r>
    </w:p>
    <w:p>
      <w:pPr>
        <w:pStyle w:val="Heading1"/>
      </w:pPr>
      <w:r>
        <w:rPr>
          <w:rtl w:val="0"/>
          <w:lang w:val="en-US" w:bidi="en-US"/>
        </w:rPr>
        <w:t>6. If training becomes unstable, which characteristics of this dataset would you investigate first?</w:t>
      </w:r>
    </w:p>
    <w:p>
      <w:r>
        <w:rPr>
          <w:i w:val="0"/>
          <w:rtl w:val="0"/>
          <w:lang w:val="en-US" w:bidi="en-US"/>
        </w:rPr>
        <w:t>Whisper is very sensitive to silence, so that is the first thing I would suspect: long stretches of it at the beginning and the end of each utterance. That is what I found here — 11,036 files, 28.06% of the corpus, fall below 8 characters per second, which is a short transcript stretched over a long recording. I would trim that silence out of the audio itself.</w:t>
      </w:r>
    </w:p>
    <w:p>
      <w:r>
        <w:rPr>
          <w:i w:val="0"/>
          <w:rtl w:val="0"/>
          <w:lang w:val="en-US" w:bidi="en-US"/>
        </w:rPr>
        <w:t>Next I would look at recording quality: background noise, speech that is not clear, or a level set too high or too low so that the amplitude runs up against the ceiling. Here 8,693 files, 22.10%, peak at or above 0.99, which means the waveform did hit the ceiling. I would normalise everything to one common level. The clipping itself I cannot undo — once the sound has hit the ceiling that part is gone and does not come back.</w:t>
      </w:r>
    </w:p>
    <w:p>
      <w:r>
        <w:rPr>
          <w:i w:val="0"/>
          <w:rtl w:val="0"/>
          <w:lang w:val="en-US" w:bidi="en-US"/>
        </w:rPr>
        <w:t>Both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