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tl w:val="0"/>
          <w:lang w:val="en-US" w:bidi="en-US"/>
        </w:rPr>
        <w:t>Task 2 — Training Pipeline</w:t>
      </w:r>
    </w:p>
    <w:p>
      <w:pPr>
        <w:spacing w:after="180"/>
      </w:pPr>
      <w:r>
        <w:rPr>
          <w:i/>
          <w:color w:val="595959"/>
          <w:sz w:val="19"/>
          <w:rtl w:val="0"/>
          <w:lang w:val="en-US" w:bidi="en-US"/>
        </w:rPr>
        <w:t>Neyshekar Persian ASR · QLoRA fine-tuning of openai/whisper-large-v3 for 3 epochs</w:t>
      </w:r>
    </w:p>
    <w:p>
      <w:pPr>
        <w:spacing w:after="80"/>
      </w:pPr>
      <w:r>
        <w:rPr>
          <w:i w:val="0"/>
          <w:rtl w:val="0"/>
          <w:lang w:val="en-US" w:bidi="en-US"/>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tl w:val="0"/>
                <w:lang w:val="en-US" w:bidi="en-US"/>
              </w:rPr>
              <w:t>Requirement</w:t>
            </w:r>
          </w:p>
        </w:tc>
        <w:tc>
          <w:tcPr>
            <w:tcW w:type="dxa" w:w="6768"/>
            <w:shd w:val="clear" w:fill="DCE6F1"/>
          </w:tcPr>
          <w:p>
            <w:pPr>
              <w:spacing w:before="20" w:after="20"/>
            </w:pPr>
            <w:r/>
            <w:r>
              <w:rPr>
                <w:b/>
                <w:sz w:val="18"/>
                <w:rtl w:val="0"/>
                <w:lang w:val="en-US" w:bidi="en-US"/>
              </w:rPr>
              <w:t>Where it is met</w:t>
            </w:r>
          </w:p>
        </w:tc>
      </w:tr>
      <w:tr>
        <w:trPr>
          <w:cantSplit/>
        </w:trPr>
        <w:tc>
          <w:tcPr>
            <w:tcW w:type="dxa" w:w="2736"/>
          </w:tcPr>
          <w:p>
            <w:pPr>
              <w:spacing w:before="20" w:after="20"/>
            </w:pPr>
            <w:r/>
            <w:r>
              <w:rPr>
                <w:b w:val="0"/>
                <w:sz w:val="18"/>
                <w:rtl w:val="0"/>
                <w:lang w:val="en-US" w:bidi="en-US"/>
              </w:rPr>
              <w:t>Hugging Face Transformers</w:t>
            </w:r>
          </w:p>
        </w:tc>
        <w:tc>
          <w:tcPr>
            <w:tcW w:type="dxa" w:w="6768"/>
          </w:tcPr>
          <w:p>
            <w:pPr>
              <w:spacing w:before="20" w:after="20"/>
            </w:pPr>
            <w:r/>
            <w:r>
              <w:rPr>
                <w:b w:val="0"/>
                <w:sz w:val="18"/>
                <w:rtl w:val="0"/>
                <w:lang w:val="en-US" w:bidi="en-US"/>
              </w:rPr>
              <w:t>Seq2SeqTrainer, WhisperProcessor, WhisperForConditionalGeneration</w:t>
            </w:r>
          </w:p>
        </w:tc>
      </w:tr>
      <w:tr>
        <w:trPr>
          <w:cantSplit/>
        </w:trPr>
        <w:tc>
          <w:tcPr>
            <w:tcW w:type="dxa" w:w="2736"/>
          </w:tcPr>
          <w:p>
            <w:pPr>
              <w:spacing w:before="20" w:after="20"/>
            </w:pPr>
            <w:r/>
            <w:r>
              <w:rPr>
                <w:b w:val="0"/>
                <w:sz w:val="18"/>
                <w:rtl w:val="0"/>
                <w:lang w:val="en-US" w:bidi="en-US"/>
              </w:rPr>
              <w:t>Whisper</w:t>
            </w:r>
          </w:p>
        </w:tc>
        <w:tc>
          <w:tcPr>
            <w:tcW w:type="dxa" w:w="6768"/>
          </w:tcPr>
          <w:p>
            <w:pPr>
              <w:spacing w:before="20" w:after="20"/>
            </w:pPr>
            <w:r/>
            <w:r>
              <w:rPr>
                <w:b w:val="0"/>
                <w:sz w:val="18"/>
                <w:rtl w:val="0"/>
                <w:lang w:val="en-US" w:bidi="en-US"/>
              </w:rPr>
              <w:t>openai/whisper-large-v3 — 1,559,219,200 parameters</w:t>
            </w:r>
          </w:p>
        </w:tc>
      </w:tr>
      <w:tr>
        <w:trPr>
          <w:cantSplit/>
        </w:trPr>
        <w:tc>
          <w:tcPr>
            <w:tcW w:type="dxa" w:w="2736"/>
          </w:tcPr>
          <w:p>
            <w:pPr>
              <w:spacing w:before="20" w:after="20"/>
            </w:pPr>
            <w:r/>
            <w:r>
              <w:rPr>
                <w:b w:val="0"/>
                <w:sz w:val="18"/>
                <w:rtl w:val="0"/>
                <w:lang w:val="en-US" w:bidi="en-US"/>
              </w:rPr>
              <w:t>3 epochs</w:t>
            </w:r>
          </w:p>
        </w:tc>
        <w:tc>
          <w:tcPr>
            <w:tcW w:type="dxa" w:w="6768"/>
          </w:tcPr>
          <w:p>
            <w:pPr>
              <w:spacing w:before="20" w:after="20"/>
            </w:pPr>
            <w:r/>
            <w:r>
              <w:rPr>
                <w:b w:val="0"/>
                <w:sz w:val="18"/>
                <w:rtl w:val="0"/>
                <w:lang w:val="en-US" w:bidi="en-US"/>
              </w:rPr>
              <w:t>6,270 optimizer steps = ceil(ceil(33,432 / 8) / 2) × 3</w:t>
            </w:r>
          </w:p>
        </w:tc>
      </w:tr>
      <w:tr>
        <w:trPr>
          <w:cantSplit/>
        </w:trPr>
        <w:tc>
          <w:tcPr>
            <w:tcW w:type="dxa" w:w="2736"/>
          </w:tcPr>
          <w:p>
            <w:pPr>
              <w:spacing w:before="20" w:after="20"/>
            </w:pPr>
            <w:r/>
            <w:r>
              <w:rPr>
                <w:b w:val="0"/>
                <w:sz w:val="18"/>
                <w:rtl w:val="0"/>
                <w:lang w:val="en-US" w:bidi="en-US"/>
              </w:rPr>
              <w:t>CER / WER evaluation</w:t>
            </w:r>
          </w:p>
        </w:tc>
        <w:tc>
          <w:tcPr>
            <w:tcW w:type="dxa" w:w="6768"/>
          </w:tcPr>
          <w:p>
            <w:pPr>
              <w:spacing w:before="20" w:after="20"/>
            </w:pPr>
            <w:r/>
            <w:r>
              <w:rPr>
                <w:b w:val="0"/>
                <w:sz w:val="18"/>
                <w:rtl w:val="0"/>
                <w:lang w:val="en-US" w:bidi="en-US"/>
              </w:rPr>
              <w:t>every 1,500 steps by free autoregressive generation, not teacher forcing</w:t>
            </w:r>
          </w:p>
        </w:tc>
      </w:tr>
      <w:tr>
        <w:trPr>
          <w:cantSplit/>
        </w:trPr>
        <w:tc>
          <w:tcPr>
            <w:tcW w:type="dxa" w:w="2736"/>
          </w:tcPr>
          <w:p>
            <w:pPr>
              <w:spacing w:before="20" w:after="20"/>
            </w:pPr>
            <w:r/>
            <w:r>
              <w:rPr>
                <w:b w:val="0"/>
                <w:sz w:val="18"/>
                <w:rtl w:val="0"/>
                <w:lang w:val="en-US" w:bidi="en-US"/>
              </w:rPr>
              <w:t>Save best checkpoint</w:t>
            </w:r>
          </w:p>
        </w:tc>
        <w:tc>
          <w:tcPr>
            <w:tcW w:type="dxa" w:w="6768"/>
          </w:tcPr>
          <w:p>
            <w:pPr>
              <w:spacing w:before="20" w:after="20"/>
            </w:pPr>
            <w:r/>
            <w:r>
              <w:rPr>
                <w:b w:val="0"/>
                <w:sz w:val="18"/>
                <w:rtl w:val="0"/>
                <w:lang w:val="en-US" w:bidi="en-US"/>
              </w:rPr>
              <w:t>load_best_model_at_end selecting on validation WER</w:t>
            </w:r>
          </w:p>
        </w:tc>
      </w:tr>
    </w:tbl>
    <w:p>
      <w:pPr>
        <w:spacing w:after="20"/>
      </w:pPr>
    </w:p>
    <w:p>
      <w:r>
        <w:rPr>
          <w:b/>
          <w:rtl w:val="0"/>
          <w:lang w:val="en-US" w:bidi="en-US"/>
        </w:rPr>
        <w:t xml:space="preserve">Result: </w:t>
      </w:r>
      <w:r>
        <w:rPr>
          <w:b w:val="0"/>
          <w:rtl w:val="0"/>
          <w:lang w:val="en-US" w:bidi="en-US"/>
        </w:rPr>
        <w:t>WER 8.05% and CER 2.00% on the full 5,900-sample validation split. Read as in-domain: 51.9% of validation transcripts also occur in training with different audio, so the figure is optimistic relative to unseen text. Task 1 measures that overlap and section 11 lists it as a limitation. The zero-shot baseline in section 9 gives the number it should be compared against.</w:t>
      </w:r>
    </w:p>
    <w:p>
      <w:r>
        <w:rPr>
          <w:b/>
          <w:rtl w:val="0"/>
          <w:lang w:val="en-US" w:bidi="en-US"/>
        </w:rPr>
        <w:t xml:space="preserve">On sourcing. </w:t>
      </w:r>
      <w:r>
        <w:rPr>
          <w:b w:val="0"/>
          <w:rtl w:val="0"/>
          <w:lang w:val="en-US" w:bidi="en-US"/>
        </w:rPr>
        <w:t>Every measured figure below comes from an artefact published alongside the model. collect_run_facts.py re-reads them and prints these numbers on demand.</w:t>
      </w:r>
    </w:p>
    <w:p>
      <w:pPr>
        <w:pStyle w:val="Heading1"/>
      </w:pPr>
      <w:r>
        <w:rPr>
          <w:rtl w:val="0"/>
          <w:lang w:val="en-US" w:bidi="en-US"/>
        </w:rPr>
        <w:t>1. Pipeline overview</w:t>
      </w:r>
    </w:p>
    <w:p>
      <w:r>
        <w:rPr>
          <w:i w:val="0"/>
          <w:rtl w:val="0"/>
          <w:lang w:val="en-US" w:bidi="en-US"/>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rPr>
          <w:rtl w:val="0"/>
          <w:lang w:val="en-US" w:bidi="en-US"/>
        </w:rPr>
        <w:t>Why the join is on id and not on text</w:t>
      </w:r>
    </w:p>
    <w:p>
      <w:pPr>
        <w:spacing w:after="80"/>
      </w:pPr>
      <w:r>
        <w:rPr>
          <w:i w:val="0"/>
          <w:rtl w:val="0"/>
          <w:lang w:val="en-US" w:bidi="en-US"/>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tl w:val="0"/>
                <w:lang w:val="en-US" w:bidi="en-US"/>
              </w:rPr>
              <w:t>Property of the corpus</w:t>
            </w:r>
          </w:p>
        </w:tc>
        <w:tc>
          <w:tcPr>
            <w:tcW w:type="dxa" w:w="3168"/>
            <w:shd w:val="clear" w:fill="DCE6F1"/>
          </w:tcPr>
          <w:p>
            <w:pPr>
              <w:spacing w:before="20" w:after="20"/>
            </w:pPr>
            <w:r/>
            <w:r>
              <w:rPr>
                <w:b/>
                <w:sz w:val="18"/>
                <w:rtl w:val="0"/>
                <w:lang w:val="en-US" w:bidi="en-US"/>
              </w:rPr>
              <w:t>Value</w:t>
            </w:r>
          </w:p>
        </w:tc>
      </w:tr>
      <w:tr>
        <w:trPr>
          <w:cantSplit/>
        </w:trPr>
        <w:tc>
          <w:tcPr>
            <w:tcW w:type="dxa" w:w="6336"/>
          </w:tcPr>
          <w:p>
            <w:pPr>
              <w:spacing w:before="20" w:after="20"/>
            </w:pPr>
            <w:r/>
            <w:r>
              <w:rPr>
                <w:b w:val="0"/>
                <w:sz w:val="18"/>
                <w:rtl w:val="0"/>
                <w:lang w:val="en-US" w:bidi="en-US"/>
              </w:rPr>
              <w:t>Distinct transcripts occurring more than once</w:t>
            </w:r>
          </w:p>
        </w:tc>
        <w:tc>
          <w:tcPr>
            <w:tcW w:type="dxa" w:w="3168"/>
          </w:tcPr>
          <w:p>
            <w:pPr>
              <w:spacing w:before="20" w:after="20"/>
              <w:jc w:val="right"/>
            </w:pPr>
            <w:r/>
            <w:r>
              <w:rPr>
                <w:b w:val="0"/>
                <w:sz w:val="18"/>
                <w:rtl w:val="0"/>
                <w:lang w:val="en-US" w:bidi="en-US"/>
              </w:rPr>
              <w:t>10,484</w:t>
            </w:r>
          </w:p>
        </w:tc>
      </w:tr>
      <w:tr>
        <w:trPr>
          <w:cantSplit/>
        </w:trPr>
        <w:tc>
          <w:tcPr>
            <w:tcW w:type="dxa" w:w="6336"/>
          </w:tcPr>
          <w:p>
            <w:pPr>
              <w:spacing w:before="20" w:after="20"/>
            </w:pPr>
            <w:r/>
            <w:r>
              <w:rPr>
                <w:b w:val="0"/>
                <w:sz w:val="18"/>
                <w:rtl w:val="0"/>
                <w:lang w:val="en-US" w:bidi="en-US"/>
              </w:rPr>
              <w:t>Rows whose transcript is not unique</w:t>
            </w:r>
          </w:p>
        </w:tc>
        <w:tc>
          <w:tcPr>
            <w:tcW w:type="dxa" w:w="3168"/>
          </w:tcPr>
          <w:p>
            <w:pPr>
              <w:spacing w:before="20" w:after="20"/>
              <w:jc w:val="right"/>
            </w:pPr>
            <w:r/>
            <w:r>
              <w:rPr>
                <w:b w:val="0"/>
                <w:sz w:val="18"/>
                <w:rtl w:val="0"/>
                <w:lang w:val="en-US" w:bidi="en-US"/>
              </w:rPr>
              <w:t>23,190  (59.0%)</w:t>
            </w:r>
          </w:p>
        </w:tc>
      </w:tr>
      <w:tr>
        <w:trPr>
          <w:cantSplit/>
        </w:trPr>
        <w:tc>
          <w:tcPr>
            <w:tcW w:type="dxa" w:w="6336"/>
          </w:tcPr>
          <w:p>
            <w:pPr>
              <w:spacing w:before="20" w:after="20"/>
            </w:pPr>
            <w:r/>
            <w:r>
              <w:rPr>
                <w:b w:val="0"/>
                <w:sz w:val="18"/>
                <w:rtl w:val="0"/>
                <w:lang w:val="en-US" w:bidi="en-US"/>
              </w:rPr>
              <w:t>Highest repetition count for a single sentence</w:t>
            </w:r>
          </w:p>
        </w:tc>
        <w:tc>
          <w:tcPr>
            <w:tcW w:type="dxa" w:w="3168"/>
          </w:tcPr>
          <w:p>
            <w:pPr>
              <w:spacing w:before="20" w:after="20"/>
              <w:jc w:val="right"/>
            </w:pPr>
            <w:r/>
            <w:r>
              <w:rPr>
                <w:b w:val="0"/>
                <w:sz w:val="18"/>
                <w:rtl w:val="0"/>
                <w:lang w:val="en-US" w:bidi="en-US"/>
              </w:rPr>
              <w:t>16</w:t>
            </w:r>
          </w:p>
        </w:tc>
      </w:tr>
    </w:tbl>
    <w:p>
      <w:pPr>
        <w:spacing w:after="20"/>
      </w:pPr>
    </w:p>
    <w:p>
      <w:r>
        <w:rPr>
          <w:i w:val="0"/>
          <w:rtl w:val="0"/>
          <w:lang w:val="en-US" w:bidi="en-US"/>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tl w:val="0"/>
          <w:lang w:val="en-US" w:bidi="en-US"/>
        </w:rPr>
        <w:t>[MATCH] Matched 39,332 / 39,332 CSV rows to audio (train=33,432, val=5,900)</w:t>
        <w:br/>
        <w:t>[SPLIT] Train: 33,432 samples, Validation: 5,900 samples</w:t>
        <w:br/>
        <w:t>[VERIFY] Label alignment OK (probed id=0)</w:t>
      </w:r>
    </w:p>
    <w:p>
      <w:r>
        <w:rPr>
          <w:i w:val="0"/>
          <w:rtl w:val="0"/>
          <w:lang w:val="en-US" w:bidi="en-US"/>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tl w:val="0"/>
          <w:lang w:val="en-US" w:bidi="en-US"/>
        </w:rPr>
        <w:t>Two guards run immediately after the join, both visible above: the pipeline aborts if any id appears in both splits, and it probes a sample to confirm the attached transcript belongs to that specific row rather than to a different recording of the same sentence.</w:t>
      </w:r>
    </w:p>
    <w:p>
      <w:r>
        <w:rPr>
          <w:i w:val="0"/>
          <w:rtl w:val="0"/>
          <w:lang w:val="en-US" w:bidi="en-US"/>
        </w:rPr>
        <w:t>The split itself is not the dataset's. The Hub release ships a single train split, so the 85 / 15 division into 33,432 and 5,900 was made in src/data_prep.py with sklearn's train_test_split at random_state=42 and shuffle=True, then written to CSV and committed. It is fixed by those files rather than recomputed, so every run since has used exactly the same rows.</w:t>
      </w:r>
    </w:p>
    <w:p>
      <w:pPr>
        <w:pStyle w:val="Heading1"/>
      </w:pPr>
      <w:r>
        <w:rPr>
          <w:rtl w:val="0"/>
          <w:lang w:val="en-US" w:bidi="en-US"/>
        </w:rPr>
        <w:t>2. Audio preprocessing</w:t>
      </w:r>
    </w:p>
    <w:p>
      <w:pPr>
        <w:spacing w:after="80"/>
      </w:pPr>
      <w:r>
        <w:rPr>
          <w:i w:val="0"/>
          <w:rtl w:val="0"/>
          <w:lang w:val="en-US" w:bidi="en-US"/>
        </w:rPr>
        <w:t>Every sample passes through a fixed chain before reaching the model. The order is deliberate.</w:t>
      </w:r>
    </w:p>
    <w:p>
      <w:pPr>
        <w:spacing w:after="140" w:before="40"/>
        <w:ind w:left="216"/>
      </w:pPr>
      <w:r>
        <w:rPr>
          <w:rFonts w:ascii="Consolas" w:hAnsi="Consolas"/>
          <w:sz w:val="17"/>
          <w:rtl w:val="0"/>
          <w:lang w:val="en-US" w:bidi="en-US"/>
        </w:rPr>
        <w:t>decode (soundfile) -&gt; mono -&gt; float32 -&gt; resample 16 kHz -&gt; trim edge silence</w:t>
        <w:br/>
        <w:t xml:space="preserve">  -&gt; peak-normalise to -3 dBFS -&gt; log-Mel 128 x 3000 -&gt; tokenise (truncate at 448)</w:t>
      </w:r>
    </w:p>
    <w:p>
      <w:r>
        <w:rPr>
          <w:b/>
          <w:rtl w:val="0"/>
          <w:lang w:val="en-US" w:bidi="en-US"/>
        </w:rPr>
        <w:t xml:space="preserve">Decoding. </w:t>
      </w:r>
      <w:r>
        <w:rPr>
          <w:b w:val="0"/>
          <w:rtl w:val="0"/>
          <w:lang w:val="en-US" w:bidi="en-US"/>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tl w:val="0"/>
          <w:lang w:val="en-US" w:bidi="en-US"/>
        </w:rPr>
        <w:t xml:space="preserve">Silence trimming and peak normalisation. </w:t>
      </w:r>
      <w:r>
        <w:rPr>
          <w:b w:val="0"/>
          <w:rtl w:val="0"/>
          <w:lang w:val="en-US" w:bidi="en-US"/>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tl w:val="0"/>
          <w:lang w:val="en-US" w:bidi="en-US"/>
        </w:rPr>
        <w:t>[AUDIO PREP] VAD silence trim: ON (top_db=40.0, margin=100.0ms, min_duration=1.0s)</w:t>
        <w:br/>
        <w:t xml:space="preserve">             | peak normalisation: ON (-3.0 dBFS)</w:t>
      </w:r>
    </w:p>
    <w:p>
      <w:pPr>
        <w:pStyle w:val="ListBullet"/>
        <w:spacing w:after="40"/>
      </w:pPr>
      <w:r>
        <w:rPr>
          <w:b/>
          <w:rtl w:val="0"/>
          <w:lang w:val="en-US" w:bidi="en-US"/>
        </w:rPr>
        <w:t xml:space="preserve">Three constraints. </w:t>
      </w:r>
      <w:r>
        <w:rPr>
          <w:rtl w:val="0"/>
          <w:lang w:val="en-US" w:bidi="en-US"/>
        </w:rPr>
        <w:t>Only the edges are trimmed. Pauses inside an utterance are speech rhythm; removing them would teach an unnatural cadence.</w:t>
      </w:r>
    </w:p>
    <w:p>
      <w:pPr>
        <w:pStyle w:val="ListBullet"/>
        <w:spacing w:after="40"/>
      </w:pPr>
      <w:r>
        <w:rPr>
          <w:rtl w:val="0"/>
          <w:lang w:val="en-US" w:bidi="en-US"/>
        </w:rPr>
        <w:t>A 100 ms margin is kept on both sides, so word onsets are never clipped.</w:t>
      </w:r>
    </w:p>
    <w:p>
      <w:pPr>
        <w:pStyle w:val="ListBullet"/>
        <w:spacing w:after="120"/>
      </w:pPr>
      <w:r>
        <w:rPr>
          <w:rtl w:val="0"/>
          <w:lang w:val="en-US" w:bidi="en-US"/>
        </w:rPr>
        <w:t>If trimming would leave under 1.0 second the original signal is returned unchanged, so an over-aggressive trim can never destroy a short sample.</w:t>
      </w:r>
    </w:p>
    <w:p>
      <w:r>
        <w:rPr>
          <w:b/>
          <w:rtl w:val="0"/>
          <w:lang w:val="en-US" w:bidi="en-US"/>
        </w:rPr>
        <w:t xml:space="preserve">Why this order. </w:t>
      </w:r>
      <w:r>
        <w:rPr>
          <w:b w:val="0"/>
          <w:rtl w:val="0"/>
          <w:lang w:val="en-US" w:bidi="en-US"/>
        </w:rPr>
        <w:t>Trimming runs before normalisation. Reversed, the peak would be measured over silence that is about to be discarded, so a single stray click in that silence would set the gain for the whole clip.</w:t>
      </w:r>
    </w:p>
    <w:p>
      <w:r>
        <w:rPr>
          <w:b/>
          <w:rtl w:val="0"/>
          <w:lang w:val="en-US" w:bidi="en-US"/>
        </w:rPr>
        <w:t xml:space="preserve">A note on cost. </w:t>
      </w:r>
      <w:r>
        <w:rPr>
          <w:b w:val="0"/>
          <w:rtl w:val="0"/>
          <w:lang w:val="en-US" w:bidi="en-US"/>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tl w:val="0"/>
          <w:lang w:val="en-US" w:bidi="en-US"/>
        </w:rPr>
        <w:t xml:space="preserve">Failure handling. </w:t>
      </w:r>
      <w:r>
        <w:rPr>
          <w:b w:val="0"/>
          <w:rtl w:val="0"/>
          <w:lang w:val="en-US" w:bidi="en-US"/>
        </w:rPr>
        <w:t>Undecodable audio is flagged and dropped rather than replaced with silence, and a failure rate above 0.5% aborts the run. Nothing was dropped:</w:t>
      </w:r>
    </w:p>
    <w:p>
      <w:pPr>
        <w:spacing w:after="140" w:before="40"/>
        <w:ind w:left="216"/>
      </w:pPr>
      <w:r>
        <w:rPr>
          <w:rFonts w:ascii="Consolas" w:hAnsi="Consolas"/>
          <w:sz w:val="17"/>
          <w:rtl w:val="0"/>
          <w:lang w:val="en-US" w:bidi="en-US"/>
        </w:rPr>
        <w:t>[DECODE] All 33,432 train samples decoded successfully.</w:t>
        <w:br/>
        <w:t>[DECODE] All 5,900 validation samples decoded successfully.</w:t>
      </w:r>
    </w:p>
    <w:p>
      <w:pPr>
        <w:pStyle w:val="Heading1"/>
      </w:pPr>
      <w:r>
        <w:rPr>
          <w:rtl w:val="0"/>
          <w:lang w:val="en-US" w:bidi="en-US"/>
        </w:rPr>
        <w:t>3. Data collator</w:t>
      </w:r>
    </w:p>
    <w:p>
      <w:r>
        <w:rPr>
          <w:i w:val="0"/>
          <w:rtl w:val="0"/>
          <w:lang w:val="en-US" w:bidi="en-US"/>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tl w:val="0"/>
          <w:lang w:val="en-US" w:bidi="en-US"/>
        </w:rPr>
        <w:t xml:space="preserve">The start-of-transcript detail. </w:t>
      </w:r>
      <w:r>
        <w:rPr>
          <w:b w:val="0"/>
          <w:rtl w:val="0"/>
          <w:lang w:val="en-US" w:bidi="en-US"/>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tl w:val="0"/>
          <w:lang w:val="en-US" w:bidi="en-US"/>
        </w:rPr>
        <w:t>[COLLATOR] decoder_start_token_id (&lt;|startoftranscript|&gt;) = 50258</w:t>
        <w:br/>
        <w:t xml:space="preserve">           (tokenizer.bos_token_id = 50257 -- intentionally not used)</w:t>
      </w:r>
    </w:p>
    <w:p>
      <w:pPr>
        <w:pStyle w:val="Heading1"/>
      </w:pPr>
      <w:r>
        <w:rPr>
          <w:rtl w:val="0"/>
          <w:lang w:val="en-US" w:bidi="en-US"/>
        </w:rP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tl w:val="0"/>
                <w:lang w:val="en-US" w:bidi="en-US"/>
              </w:rPr>
              <w:t>Parameter</w:t>
            </w:r>
          </w:p>
        </w:tc>
        <w:tc>
          <w:tcPr>
            <w:tcW w:type="dxa" w:w="2592"/>
            <w:shd w:val="clear" w:fill="DCE6F1"/>
          </w:tcPr>
          <w:p>
            <w:pPr>
              <w:spacing w:before="20" w:after="20"/>
            </w:pPr>
            <w:r/>
            <w:r>
              <w:rPr>
                <w:b/>
                <w:sz w:val="18"/>
                <w:rtl w:val="0"/>
                <w:lang w:val="en-US" w:bidi="en-US"/>
              </w:rPr>
              <w:t>Value</w:t>
            </w:r>
          </w:p>
        </w:tc>
        <w:tc>
          <w:tcPr>
            <w:tcW w:type="dxa" w:w="2016"/>
            <w:shd w:val="clear" w:fill="DCE6F1"/>
          </w:tcPr>
          <w:p>
            <w:pPr>
              <w:spacing w:before="20" w:after="20"/>
            </w:pPr>
            <w:r/>
            <w:r>
              <w:rPr>
                <w:b/>
                <w:sz w:val="18"/>
                <w:rtl w:val="0"/>
                <w:lang w:val="en-US" w:bidi="en-US"/>
              </w:rPr>
              <w:t>Parameter</w:t>
            </w:r>
          </w:p>
        </w:tc>
        <w:tc>
          <w:tcPr>
            <w:tcW w:type="dxa" w:w="2736"/>
            <w:shd w:val="clear" w:fill="DCE6F1"/>
          </w:tcPr>
          <w:p>
            <w:pPr>
              <w:spacing w:before="20" w:after="20"/>
            </w:pPr>
            <w:r/>
            <w:r>
              <w:rPr>
                <w:b/>
                <w:sz w:val="18"/>
                <w:rtl w:val="0"/>
                <w:lang w:val="en-US" w:bidi="en-US"/>
              </w:rPr>
              <w:t>Value</w:t>
            </w:r>
          </w:p>
        </w:tc>
      </w:tr>
      <w:tr>
        <w:trPr>
          <w:cantSplit/>
        </w:trPr>
        <w:tc>
          <w:tcPr>
            <w:tcW w:type="dxa" w:w="2160"/>
          </w:tcPr>
          <w:p>
            <w:pPr>
              <w:spacing w:before="20" w:after="20"/>
            </w:pPr>
            <w:r/>
            <w:r>
              <w:rPr>
                <w:b w:val="0"/>
                <w:sz w:val="18"/>
                <w:rtl w:val="0"/>
                <w:lang w:val="en-US" w:bidi="en-US"/>
              </w:rPr>
              <w:t>Base model</w:t>
            </w:r>
          </w:p>
        </w:tc>
        <w:tc>
          <w:tcPr>
            <w:tcW w:type="dxa" w:w="2592"/>
          </w:tcPr>
          <w:p>
            <w:pPr>
              <w:spacing w:before="20" w:after="20"/>
            </w:pPr>
            <w:r/>
            <w:r>
              <w:rPr>
                <w:b w:val="0"/>
                <w:sz w:val="18"/>
                <w:rtl w:val="0"/>
                <w:lang w:val="en-US" w:bidi="en-US"/>
              </w:rPr>
              <w:t>whisper-large-v3</w:t>
            </w:r>
          </w:p>
        </w:tc>
        <w:tc>
          <w:tcPr>
            <w:tcW w:type="dxa" w:w="2016"/>
          </w:tcPr>
          <w:p>
            <w:pPr>
              <w:spacing w:before="20" w:after="20"/>
            </w:pPr>
            <w:r/>
            <w:r>
              <w:rPr>
                <w:b w:val="0"/>
                <w:sz w:val="18"/>
                <w:rtl w:val="0"/>
                <w:lang w:val="en-US" w:bidi="en-US"/>
              </w:rPr>
              <w:t>LoRA rank r</w:t>
            </w:r>
          </w:p>
        </w:tc>
        <w:tc>
          <w:tcPr>
            <w:tcW w:type="dxa" w:w="2736"/>
          </w:tcPr>
          <w:p>
            <w:pPr>
              <w:spacing w:before="20" w:after="20"/>
            </w:pPr>
            <w:r/>
            <w:r>
              <w:rPr>
                <w:b w:val="0"/>
                <w:sz w:val="18"/>
                <w:rtl w:val="0"/>
                <w:lang w:val="en-US" w:bidi="en-US"/>
              </w:rPr>
              <w:t>32</w:t>
            </w:r>
          </w:p>
        </w:tc>
      </w:tr>
      <w:tr>
        <w:trPr>
          <w:cantSplit/>
        </w:trPr>
        <w:tc>
          <w:tcPr>
            <w:tcW w:type="dxa" w:w="2160"/>
          </w:tcPr>
          <w:p>
            <w:pPr>
              <w:spacing w:before="20" w:after="20"/>
            </w:pPr>
            <w:r/>
            <w:r>
              <w:rPr>
                <w:b w:val="0"/>
                <w:sz w:val="18"/>
                <w:rtl w:val="0"/>
                <w:lang w:val="en-US" w:bidi="en-US"/>
              </w:rPr>
              <w:t>Quantisation</w:t>
            </w:r>
          </w:p>
        </w:tc>
        <w:tc>
          <w:tcPr>
            <w:tcW w:type="dxa" w:w="2592"/>
          </w:tcPr>
          <w:p>
            <w:pPr>
              <w:spacing w:before="20" w:after="20"/>
            </w:pPr>
            <w:r/>
            <w:r>
              <w:rPr>
                <w:b w:val="0"/>
                <w:sz w:val="18"/>
                <w:rtl w:val="0"/>
                <w:lang w:val="en-US" w:bidi="en-US"/>
              </w:rPr>
              <w:t>4-bit NF4, double quant</w:t>
            </w:r>
          </w:p>
        </w:tc>
        <w:tc>
          <w:tcPr>
            <w:tcW w:type="dxa" w:w="2016"/>
          </w:tcPr>
          <w:p>
            <w:pPr>
              <w:spacing w:before="20" w:after="20"/>
            </w:pPr>
            <w:r/>
            <w:r>
              <w:rPr>
                <w:b w:val="0"/>
                <w:sz w:val="18"/>
                <w:rtl w:val="0"/>
                <w:lang w:val="en-US" w:bidi="en-US"/>
              </w:rPr>
              <w:t>LoRA alpha</w:t>
            </w:r>
          </w:p>
        </w:tc>
        <w:tc>
          <w:tcPr>
            <w:tcW w:type="dxa" w:w="2736"/>
          </w:tcPr>
          <w:p>
            <w:pPr>
              <w:spacing w:before="20" w:after="20"/>
            </w:pPr>
            <w:r/>
            <w:r>
              <w:rPr>
                <w:b w:val="0"/>
                <w:sz w:val="18"/>
                <w:rtl w:val="0"/>
                <w:lang w:val="en-US" w:bidi="en-US"/>
              </w:rPr>
              <w:t>64</w:t>
            </w:r>
          </w:p>
        </w:tc>
      </w:tr>
      <w:tr>
        <w:trPr>
          <w:cantSplit/>
        </w:trPr>
        <w:tc>
          <w:tcPr>
            <w:tcW w:type="dxa" w:w="2160"/>
          </w:tcPr>
          <w:p>
            <w:pPr>
              <w:spacing w:before="20" w:after="20"/>
            </w:pPr>
            <w:r/>
            <w:r>
              <w:rPr>
                <w:b w:val="0"/>
                <w:sz w:val="18"/>
                <w:rtl w:val="0"/>
                <w:lang w:val="en-US" w:bidi="en-US"/>
              </w:rPr>
              <w:t>Compute dtype</w:t>
            </w:r>
          </w:p>
        </w:tc>
        <w:tc>
          <w:tcPr>
            <w:tcW w:type="dxa" w:w="2592"/>
          </w:tcPr>
          <w:p>
            <w:pPr>
              <w:spacing w:before="20" w:after="20"/>
            </w:pPr>
            <w:r/>
            <w:r>
              <w:rPr>
                <w:b w:val="0"/>
                <w:sz w:val="18"/>
                <w:rtl w:val="0"/>
                <w:lang w:val="en-US" w:bidi="en-US"/>
              </w:rPr>
              <w:t>fp16</w:t>
            </w:r>
          </w:p>
        </w:tc>
        <w:tc>
          <w:tcPr>
            <w:tcW w:type="dxa" w:w="2016"/>
          </w:tcPr>
          <w:p>
            <w:pPr>
              <w:spacing w:before="20" w:after="20"/>
            </w:pPr>
            <w:r/>
            <w:r>
              <w:rPr>
                <w:b w:val="0"/>
                <w:sz w:val="18"/>
                <w:rtl w:val="0"/>
                <w:lang w:val="en-US" w:bidi="en-US"/>
              </w:rPr>
              <w:t>LoRA dropout</w:t>
            </w:r>
          </w:p>
        </w:tc>
        <w:tc>
          <w:tcPr>
            <w:tcW w:type="dxa" w:w="2736"/>
          </w:tcPr>
          <w:p>
            <w:pPr>
              <w:spacing w:before="20" w:after="20"/>
            </w:pPr>
            <w:r/>
            <w:r>
              <w:rPr>
                <w:b w:val="0"/>
                <w:sz w:val="18"/>
                <w:rtl w:val="0"/>
                <w:lang w:val="en-US" w:bidi="en-US"/>
              </w:rPr>
              <w:t>0.05</w:t>
            </w:r>
          </w:p>
        </w:tc>
      </w:tr>
      <w:tr>
        <w:trPr>
          <w:cantSplit/>
        </w:trPr>
        <w:tc>
          <w:tcPr>
            <w:tcW w:type="dxa" w:w="2160"/>
          </w:tcPr>
          <w:p>
            <w:pPr>
              <w:spacing w:before="20" w:after="20"/>
            </w:pPr>
            <w:r/>
            <w:r>
              <w:rPr>
                <w:b w:val="0"/>
                <w:sz w:val="18"/>
                <w:rtl w:val="0"/>
                <w:lang w:val="en-US" w:bidi="en-US"/>
              </w:rPr>
              <w:t>Target modules</w:t>
            </w:r>
          </w:p>
        </w:tc>
        <w:tc>
          <w:tcPr>
            <w:tcW w:type="dxa" w:w="2592"/>
          </w:tcPr>
          <w:p>
            <w:pPr>
              <w:spacing w:before="20" w:after="20"/>
            </w:pPr>
            <w:r/>
            <w:r>
              <w:rPr>
                <w:b w:val="0"/>
                <w:sz w:val="18"/>
                <w:rtl w:val="0"/>
                <w:lang w:val="en-US" w:bidi="en-US"/>
              </w:rPr>
              <w:t>q_proj, v_proj</w:t>
            </w:r>
          </w:p>
        </w:tc>
        <w:tc>
          <w:tcPr>
            <w:tcW w:type="dxa" w:w="2016"/>
          </w:tcPr>
          <w:p>
            <w:pPr>
              <w:spacing w:before="20" w:after="20"/>
            </w:pPr>
            <w:r/>
            <w:r>
              <w:rPr>
                <w:b w:val="0"/>
                <w:sz w:val="18"/>
                <w:rtl w:val="0"/>
                <w:lang w:val="en-US" w:bidi="en-US"/>
              </w:rPr>
              <w:t>Trainable</w:t>
            </w:r>
          </w:p>
        </w:tc>
        <w:tc>
          <w:tcPr>
            <w:tcW w:type="dxa" w:w="2736"/>
          </w:tcPr>
          <w:p>
            <w:pPr>
              <w:spacing w:before="20" w:after="20"/>
            </w:pPr>
            <w:r/>
            <w:r>
              <w:rPr>
                <w:b w:val="0"/>
                <w:sz w:val="18"/>
                <w:rtl w:val="0"/>
                <w:lang w:val="en-US" w:bidi="en-US"/>
              </w:rPr>
              <w:t>15,728,640  (1.01%)</w:t>
            </w:r>
          </w:p>
        </w:tc>
      </w:tr>
    </w:tbl>
    <w:p>
      <w:pPr>
        <w:spacing w:after="20"/>
      </w:pPr>
    </w:p>
    <w:p>
      <w:pPr>
        <w:spacing w:after="140" w:before="40"/>
        <w:ind w:left="216"/>
      </w:pPr>
      <w:r>
        <w:rPr>
          <w:rFonts w:ascii="Consolas" w:hAnsi="Consolas"/>
          <w:sz w:val="17"/>
          <w:rtl w:val="0"/>
          <w:lang w:val="en-US" w:bidi="en-US"/>
        </w:rPr>
        <w:t>trainable params: 15,728,640 || all params: 1,559,219,200 || trainable%: 1.0088</w:t>
        <w:br/>
        <w:t>[PRECISION] quantization=4-bit NF4 | fp16=True | bf16=False</w:t>
        <w:br/>
        <w:t>[GPU] NVIDIA L4 | compute capability 8.9 | 22.0 GiB</w:t>
      </w:r>
    </w:p>
    <w:p>
      <w:r>
        <w:rPr>
          <w:i w:val="0"/>
          <w:rtl w:val="0"/>
          <w:lang w:val="en-US" w:bidi="en-US"/>
        </w:rPr>
        <w:t>QLoRA in one sentence: the base model is frozen and stored in 4 bits, small low-rank matrices are injected beside the attention projections, and only those are trained.</w:t>
      </w:r>
    </w:p>
    <w:p>
      <w:pPr>
        <w:pStyle w:val="Heading2"/>
      </w:pPr>
      <w:r>
        <w:rPr>
          <w:rtl w:val="0"/>
          <w:lang w:val="en-US" w:bidi="en-US"/>
        </w:rPr>
        <w:t>Why not fine-tune the whole model</w:t>
      </w:r>
    </w:p>
    <w:p>
      <w:pPr>
        <w:spacing w:after="80"/>
      </w:pPr>
      <w:r>
        <w:rPr>
          <w:i w:val="0"/>
          <w:rtl w:val="0"/>
          <w:lang w:val="en-US" w:bidi="en-US"/>
        </w:rPr>
        <w:t>The brief says to fine-tune whisper-large-v3, and this trains 1.01% of it. That needs justifying, and the justification is arithmetic rather than preference. AdamW keeps four things per parameter — the weight, its gradient, and two moment estimates:</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3312"/>
            <w:shd w:val="clear" w:fill="DCE6F1"/>
          </w:tcPr>
          <w:p>
            <w:pPr>
              <w:spacing w:before="20" w:after="20"/>
            </w:pPr>
            <w:r/>
            <w:r>
              <w:rPr>
                <w:b/>
                <w:sz w:val="18"/>
                <w:rtl w:val="0"/>
                <w:lang w:val="en-US" w:bidi="en-US"/>
              </w:rPr>
              <w:t>Per-parameter state, fp32</w:t>
            </w:r>
          </w:p>
        </w:tc>
        <w:tc>
          <w:tcPr>
            <w:tcW w:type="dxa" w:w="2448"/>
            <w:shd w:val="clear" w:fill="DCE6F1"/>
          </w:tcPr>
          <w:p>
            <w:pPr>
              <w:spacing w:before="20" w:after="20"/>
            </w:pPr>
            <w:r/>
            <w:r>
              <w:rPr>
                <w:b/>
                <w:sz w:val="18"/>
                <w:rtl w:val="0"/>
                <w:lang w:val="en-US" w:bidi="en-US"/>
              </w:rPr>
              <w:t>Full fine-tune, 1.559 B</w:t>
            </w:r>
          </w:p>
        </w:tc>
        <w:tc>
          <w:tcPr>
            <w:tcW w:type="dxa" w:w="3744"/>
            <w:shd w:val="clear" w:fill="DCE6F1"/>
          </w:tcPr>
          <w:p>
            <w:pPr>
              <w:spacing w:before="20" w:after="20"/>
            </w:pPr>
            <w:r/>
            <w:r>
              <w:rPr>
                <w:b/>
                <w:sz w:val="18"/>
                <w:rtl w:val="0"/>
                <w:lang w:val="en-US" w:bidi="en-US"/>
              </w:rPr>
              <w:t>QLoRA, 15.7 M trainable</w:t>
            </w:r>
          </w:p>
        </w:tc>
      </w:tr>
      <w:tr>
        <w:trPr>
          <w:cantSplit/>
        </w:trPr>
        <w:tc>
          <w:tcPr>
            <w:tcW w:type="dxa" w:w="3312"/>
          </w:tcPr>
          <w:p>
            <w:pPr>
              <w:spacing w:before="20" w:after="20"/>
            </w:pPr>
            <w:r/>
            <w:r>
              <w:rPr>
                <w:b w:val="0"/>
                <w:sz w:val="18"/>
                <w:rtl w:val="0"/>
                <w:lang w:val="en-US" w:bidi="en-US"/>
              </w:rPr>
              <w:t>Weights</w:t>
            </w:r>
          </w:p>
        </w:tc>
        <w:tc>
          <w:tcPr>
            <w:tcW w:type="dxa" w:w="2448"/>
          </w:tcPr>
          <w:p>
            <w:pPr>
              <w:spacing w:before="20" w:after="20"/>
              <w:jc w:val="right"/>
            </w:pPr>
            <w:r/>
            <w:r>
              <w:rPr>
                <w:b w:val="0"/>
                <w:sz w:val="18"/>
                <w:rtl w:val="0"/>
                <w:lang w:val="en-US" w:bidi="en-US"/>
              </w:rPr>
              <w:t>5.8 GiB</w:t>
            </w:r>
          </w:p>
        </w:tc>
        <w:tc>
          <w:tcPr>
            <w:tcW w:type="dxa" w:w="3744"/>
          </w:tcPr>
          <w:p>
            <w:pPr>
              <w:spacing w:before="20" w:after="20"/>
              <w:jc w:val="right"/>
            </w:pPr>
            <w:r/>
            <w:r>
              <w:rPr>
                <w:b w:val="0"/>
                <w:sz w:val="18"/>
                <w:rtl w:val="0"/>
                <w:lang w:val="en-US" w:bidi="en-US"/>
              </w:rPr>
              <w:t>0.79 GiB  (0.73 frozen 4-bit + 60 MiB adapter)</w:t>
            </w:r>
          </w:p>
        </w:tc>
      </w:tr>
      <w:tr>
        <w:trPr>
          <w:cantSplit/>
        </w:trPr>
        <w:tc>
          <w:tcPr>
            <w:tcW w:type="dxa" w:w="3312"/>
          </w:tcPr>
          <w:p>
            <w:pPr>
              <w:spacing w:before="20" w:after="20"/>
            </w:pPr>
            <w:r/>
            <w:r>
              <w:rPr>
                <w:b w:val="0"/>
                <w:sz w:val="18"/>
                <w:rtl w:val="0"/>
                <w:lang w:val="en-US" w:bidi="en-US"/>
              </w:rPr>
              <w:t>Gradients</w:t>
            </w:r>
          </w:p>
        </w:tc>
        <w:tc>
          <w:tcPr>
            <w:tcW w:type="dxa" w:w="2448"/>
          </w:tcPr>
          <w:p>
            <w:pPr>
              <w:spacing w:before="20" w:after="20"/>
              <w:jc w:val="right"/>
            </w:pPr>
            <w:r/>
            <w:r>
              <w:rPr>
                <w:b w:val="0"/>
                <w:sz w:val="18"/>
                <w:rtl w:val="0"/>
                <w:lang w:val="en-US" w:bidi="en-US"/>
              </w:rPr>
              <w:t>5.8 GiB</w:t>
            </w:r>
          </w:p>
        </w:tc>
        <w:tc>
          <w:tcPr>
            <w:tcW w:type="dxa" w:w="3744"/>
          </w:tcPr>
          <w:p>
            <w:pPr>
              <w:spacing w:before="20" w:after="20"/>
              <w:jc w:val="right"/>
            </w:pPr>
            <w:r/>
            <w:r>
              <w:rPr>
                <w:b w:val="0"/>
                <w:sz w:val="18"/>
                <w:rtl w:val="0"/>
                <w:lang w:val="en-US" w:bidi="en-US"/>
              </w:rPr>
              <w:t>60 MiB</w:t>
            </w:r>
          </w:p>
        </w:tc>
      </w:tr>
      <w:tr>
        <w:trPr>
          <w:cantSplit/>
        </w:trPr>
        <w:tc>
          <w:tcPr>
            <w:tcW w:type="dxa" w:w="3312"/>
          </w:tcPr>
          <w:p>
            <w:pPr>
              <w:spacing w:before="20" w:after="20"/>
            </w:pPr>
            <w:r/>
            <w:r>
              <w:rPr>
                <w:b w:val="0"/>
                <w:sz w:val="18"/>
                <w:rtl w:val="0"/>
                <w:lang w:val="en-US" w:bidi="en-US"/>
              </w:rPr>
              <w:t>Adam first moment</w:t>
            </w:r>
          </w:p>
        </w:tc>
        <w:tc>
          <w:tcPr>
            <w:tcW w:type="dxa" w:w="2448"/>
          </w:tcPr>
          <w:p>
            <w:pPr>
              <w:spacing w:before="20" w:after="20"/>
              <w:jc w:val="right"/>
            </w:pPr>
            <w:r/>
            <w:r>
              <w:rPr>
                <w:b w:val="0"/>
                <w:sz w:val="18"/>
                <w:rtl w:val="0"/>
                <w:lang w:val="en-US" w:bidi="en-US"/>
              </w:rPr>
              <w:t>5.8 GiB</w:t>
            </w:r>
          </w:p>
        </w:tc>
        <w:tc>
          <w:tcPr>
            <w:tcW w:type="dxa" w:w="3744"/>
          </w:tcPr>
          <w:p>
            <w:pPr>
              <w:spacing w:before="20" w:after="20"/>
              <w:jc w:val="right"/>
            </w:pPr>
            <w:r/>
            <w:r>
              <w:rPr>
                <w:b w:val="0"/>
                <w:sz w:val="18"/>
                <w:rtl w:val="0"/>
                <w:lang w:val="en-US" w:bidi="en-US"/>
              </w:rPr>
              <w:t>60 MiB</w:t>
            </w:r>
          </w:p>
        </w:tc>
      </w:tr>
      <w:tr>
        <w:trPr>
          <w:cantSplit/>
        </w:trPr>
        <w:tc>
          <w:tcPr>
            <w:tcW w:type="dxa" w:w="3312"/>
          </w:tcPr>
          <w:p>
            <w:pPr>
              <w:spacing w:before="20" w:after="20"/>
            </w:pPr>
            <w:r/>
            <w:r>
              <w:rPr>
                <w:b w:val="0"/>
                <w:sz w:val="18"/>
                <w:rtl w:val="0"/>
                <w:lang w:val="en-US" w:bidi="en-US"/>
              </w:rPr>
              <w:t>Adam second moment</w:t>
            </w:r>
          </w:p>
        </w:tc>
        <w:tc>
          <w:tcPr>
            <w:tcW w:type="dxa" w:w="2448"/>
          </w:tcPr>
          <w:p>
            <w:pPr>
              <w:spacing w:before="20" w:after="20"/>
              <w:jc w:val="right"/>
            </w:pPr>
            <w:r/>
            <w:r>
              <w:rPr>
                <w:b w:val="0"/>
                <w:sz w:val="18"/>
                <w:rtl w:val="0"/>
                <w:lang w:val="en-US" w:bidi="en-US"/>
              </w:rPr>
              <w:t>5.8 GiB</w:t>
            </w:r>
          </w:p>
        </w:tc>
        <w:tc>
          <w:tcPr>
            <w:tcW w:type="dxa" w:w="3744"/>
          </w:tcPr>
          <w:p>
            <w:pPr>
              <w:spacing w:before="20" w:after="20"/>
              <w:jc w:val="right"/>
            </w:pPr>
            <w:r/>
            <w:r>
              <w:rPr>
                <w:b w:val="0"/>
                <w:sz w:val="18"/>
                <w:rtl w:val="0"/>
                <w:lang w:val="en-US" w:bidi="en-US"/>
              </w:rPr>
              <w:t>60 MiB</w:t>
            </w:r>
          </w:p>
        </w:tc>
      </w:tr>
      <w:tr>
        <w:trPr>
          <w:cantSplit/>
        </w:trPr>
        <w:tc>
          <w:tcPr>
            <w:tcW w:type="dxa" w:w="3312"/>
          </w:tcPr>
          <w:p>
            <w:pPr>
              <w:spacing w:before="20" w:after="20"/>
            </w:pPr>
            <w:r/>
            <w:r>
              <w:rPr>
                <w:b/>
                <w:sz w:val="18"/>
                <w:rtl w:val="0"/>
                <w:lang w:val="en-US" w:bidi="en-US"/>
              </w:rPr>
              <w:t>Optimiser state, the two moments</w:t>
            </w:r>
          </w:p>
        </w:tc>
        <w:tc>
          <w:tcPr>
            <w:tcW w:type="dxa" w:w="2448"/>
          </w:tcPr>
          <w:p>
            <w:pPr>
              <w:spacing w:before="20" w:after="20"/>
              <w:jc w:val="right"/>
            </w:pPr>
            <w:r/>
            <w:r>
              <w:rPr>
                <w:b/>
                <w:sz w:val="18"/>
                <w:rtl w:val="0"/>
                <w:lang w:val="en-US" w:bidi="en-US"/>
              </w:rPr>
              <w:t>11.6 GiB</w:t>
            </w:r>
          </w:p>
        </w:tc>
        <w:tc>
          <w:tcPr>
            <w:tcW w:type="dxa" w:w="3744"/>
          </w:tcPr>
          <w:p>
            <w:pPr>
              <w:spacing w:before="20" w:after="20"/>
              <w:jc w:val="right"/>
            </w:pPr>
            <w:r/>
            <w:r>
              <w:rPr>
                <w:b/>
                <w:sz w:val="18"/>
                <w:rtl w:val="0"/>
                <w:lang w:val="en-US" w:bidi="en-US"/>
              </w:rPr>
              <w:t>120 MiB</w:t>
            </w:r>
          </w:p>
        </w:tc>
      </w:tr>
      <w:tr>
        <w:trPr>
          <w:cantSplit/>
        </w:trPr>
        <w:tc>
          <w:tcPr>
            <w:tcW w:type="dxa" w:w="3312"/>
          </w:tcPr>
          <w:p>
            <w:pPr>
              <w:spacing w:before="20" w:after="20"/>
            </w:pPr>
            <w:r/>
            <w:r>
              <w:rPr>
                <w:b/>
                <w:sz w:val="18"/>
                <w:rtl w:val="0"/>
                <w:lang w:val="en-US" w:bidi="en-US"/>
              </w:rPr>
              <w:t>Total training state</w:t>
            </w:r>
          </w:p>
        </w:tc>
        <w:tc>
          <w:tcPr>
            <w:tcW w:type="dxa" w:w="2448"/>
          </w:tcPr>
          <w:p>
            <w:pPr>
              <w:spacing w:before="20" w:after="20"/>
              <w:jc w:val="right"/>
            </w:pPr>
            <w:r/>
            <w:r>
              <w:rPr>
                <w:b/>
                <w:sz w:val="18"/>
                <w:rtl w:val="0"/>
                <w:lang w:val="en-US" w:bidi="en-US"/>
              </w:rPr>
              <w:t>23.2 GiB</w:t>
            </w:r>
          </w:p>
        </w:tc>
        <w:tc>
          <w:tcPr>
            <w:tcW w:type="dxa" w:w="3744"/>
          </w:tcPr>
          <w:p>
            <w:pPr>
              <w:spacing w:before="20" w:after="20"/>
              <w:jc w:val="right"/>
            </w:pPr>
            <w:r/>
            <w:r>
              <w:rPr>
                <w:b/>
                <w:sz w:val="18"/>
                <w:rtl w:val="0"/>
                <w:lang w:val="en-US" w:bidi="en-US"/>
              </w:rPr>
              <w:t>0.96 GiB</w:t>
            </w:r>
          </w:p>
        </w:tc>
      </w:tr>
      <w:tr>
        <w:trPr>
          <w:cantSplit/>
        </w:trPr>
        <w:tc>
          <w:tcPr>
            <w:tcW w:type="dxa" w:w="3312"/>
          </w:tcPr>
          <w:p>
            <w:pPr>
              <w:spacing w:before="20" w:after="20"/>
            </w:pPr>
            <w:r/>
            <w:r>
              <w:rPr>
                <w:b w:val="0"/>
                <w:sz w:val="18"/>
                <w:rtl w:val="0"/>
                <w:lang w:val="en-US" w:bidi="en-US"/>
              </w:rPr>
              <w:t>Available on the L4</w:t>
            </w:r>
          </w:p>
        </w:tc>
        <w:tc>
          <w:tcPr>
            <w:tcW w:type="dxa" w:w="2448"/>
          </w:tcPr>
          <w:p>
            <w:pPr>
              <w:spacing w:before="20" w:after="20"/>
              <w:jc w:val="right"/>
            </w:pPr>
            <w:r/>
            <w:r>
              <w:rPr>
                <w:b w:val="0"/>
                <w:sz w:val="18"/>
                <w:rtl w:val="0"/>
                <w:lang w:val="en-US" w:bidi="en-US"/>
              </w:rPr>
              <w:t>22.03 GiB</w:t>
            </w:r>
          </w:p>
        </w:tc>
        <w:tc>
          <w:tcPr>
            <w:tcW w:type="dxa" w:w="3744"/>
          </w:tcPr>
          <w:p>
            <w:pPr>
              <w:spacing w:before="20" w:after="20"/>
              <w:jc w:val="right"/>
            </w:pPr>
            <w:r/>
            <w:r>
              <w:rPr>
                <w:b w:val="0"/>
                <w:sz w:val="18"/>
                <w:rtl w:val="0"/>
                <w:lang w:val="en-US" w:bidi="en-US"/>
              </w:rPr>
              <w:t>22.03 GiB</w:t>
            </w:r>
          </w:p>
        </w:tc>
      </w:tr>
    </w:tbl>
    <w:p>
      <w:pPr>
        <w:spacing w:after="20"/>
      </w:pPr>
    </w:p>
    <w:p>
      <w:r>
        <w:rPr>
          <w:i w:val="0"/>
          <w:rtl w:val="0"/>
          <w:lang w:val="en-US" w:bidi="en-US"/>
        </w:rPr>
        <w:t>Total training state for a full fine-tune is 23.2 GiB against a card that holds 22.03, and that is before a single activation is stored or the CUDA context is counted. Mixed precision trims the weight copy but adds an fp16 shadow, so the total stays in the same region. It does not fit.</w:t>
      </w:r>
    </w:p>
    <w:p>
      <w:r>
        <w:rPr>
          <w:i w:val="0"/>
          <w:rtl w:val="0"/>
          <w:lang w:val="en-US" w:bidi="en-US"/>
        </w:rPr>
        <w:t>Comparing like with like, QLoRA reduces the optimiser state from 11.6 GiB to 120 MiB, a factor of 99, because only 15.7 M parameters have moments to track. The measured peak of the real run was 5.51 GiB, most of which is activations rather than parameters. The two failed ablations in section 10 make the same point from the other direction: even with 99% of the model frozen and quantised to 4 bits, switching off gradient checkpointing was enough to exhaust the card twice. On this hardware QLoRA is not the preferred option among several; it is the one that runs.</w:t>
      </w:r>
    </w:p>
    <w:p>
      <w:pPr>
        <w:spacing w:after="80"/>
      </w:pPr>
      <w:r>
        <w:rPr>
          <w:i w:val="0"/>
          <w:rtl w:val="0"/>
          <w:lang w:val="en-US" w:bidi="en-US"/>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tl w:val="0"/>
          <w:lang w:val="en-US" w:bidi="en-US"/>
        </w:rPr>
        <w:t xml:space="preserve">use_cache = False — </w:t>
      </w:r>
      <w:r>
        <w:rPr>
          <w:rtl w:val="0"/>
          <w:lang w:val="en-US" w:bidi="en-US"/>
        </w:rPr>
        <w:t>required for gradient checkpointing</w:t>
      </w:r>
    </w:p>
    <w:p>
      <w:pPr>
        <w:pStyle w:val="ListBullet"/>
        <w:spacing w:after="40"/>
      </w:pPr>
      <w:r>
        <w:rPr>
          <w:b/>
          <w:rtl w:val="0"/>
          <w:lang w:val="en-US" w:bidi="en-US"/>
        </w:rPr>
        <w:t xml:space="preserve">forced_decoder_ids = None — </w:t>
      </w:r>
      <w:r>
        <w:rPr>
          <w:rtl w:val="0"/>
          <w:lang w:val="en-US" w:bidi="en-US"/>
        </w:rPr>
        <w:t>required so the decoding language can be pinned explicitly</w:t>
      </w:r>
    </w:p>
    <w:p>
      <w:pPr>
        <w:pStyle w:val="ListBullet"/>
        <w:spacing w:after="40"/>
      </w:pPr>
      <w:r>
        <w:rPr>
          <w:b/>
          <w:rtl w:val="0"/>
          <w:lang w:val="en-US" w:bidi="en-US"/>
        </w:rPr>
        <w:t xml:space="preserve">a forward hook on encoder.conv1 — </w:t>
      </w:r>
      <w:r>
        <w:rPr>
          <w:rtl w:val="0"/>
          <w:lang w:val="en-US" w:bidi="en-US"/>
        </w:rPr>
        <w:t>marks activations as requiring gradients, which gradient checkpointing needs when the base weights are frozen</w:t>
      </w:r>
    </w:p>
    <w:p>
      <w:pPr>
        <w:pStyle w:val="ListBullet"/>
        <w:spacing w:after="40"/>
      </w:pPr>
      <w:r>
        <w:rPr>
          <w:b/>
          <w:rtl w:val="0"/>
          <w:lang w:val="en-US" w:bidi="en-US"/>
        </w:rPr>
        <w:t xml:space="preserve">generation_config.language = persian, task = transcribe — </w:t>
      </w:r>
      <w:r>
        <w:rPr>
          <w:rtl w:val="0"/>
          <w:lang w:val="en-US" w:bidi="en-US"/>
        </w:rPr>
        <w:t>without this, large-v3 auto-detects language per utterance and decodes some Persian clips as Arabic or Urdu, inflating WER for reasons unrelated to fine-tuning</w:t>
      </w:r>
    </w:p>
    <w:p>
      <w:pPr>
        <w:pStyle w:val="ListBullet"/>
        <w:spacing w:after="120"/>
      </w:pPr>
      <w:r>
        <w:rPr>
          <w:b/>
          <w:rtl w:val="0"/>
          <w:lang w:val="en-US" w:bidi="en-US"/>
        </w:rPr>
        <w:t xml:space="preserve">a safe_base_forward wrapper — </w:t>
      </w:r>
      <w:r>
        <w:rPr>
          <w:rtl w:val="0"/>
          <w:lang w:val="en-US" w:bidi="en-US"/>
        </w:rP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rPr>
          <w:rtl w:val="0"/>
          <w:lang w:val="en-US" w:bidi="en-US"/>
        </w:rP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tl w:val="0"/>
                <w:lang w:val="en-US" w:bidi="en-US"/>
              </w:rPr>
              <w:t>Setting</w:t>
            </w:r>
          </w:p>
        </w:tc>
        <w:tc>
          <w:tcPr>
            <w:tcW w:type="dxa" w:w="2448"/>
            <w:shd w:val="clear" w:fill="DCE6F1"/>
          </w:tcPr>
          <w:p>
            <w:pPr>
              <w:spacing w:before="20" w:after="20"/>
            </w:pPr>
            <w:r/>
            <w:r>
              <w:rPr>
                <w:b/>
                <w:sz w:val="18"/>
                <w:rtl w:val="0"/>
                <w:lang w:val="en-US" w:bidi="en-US"/>
              </w:rPr>
              <w:t>Value</w:t>
            </w:r>
          </w:p>
        </w:tc>
        <w:tc>
          <w:tcPr>
            <w:tcW w:type="dxa" w:w="2448"/>
            <w:shd w:val="clear" w:fill="DCE6F1"/>
          </w:tcPr>
          <w:p>
            <w:pPr>
              <w:spacing w:before="20" w:after="20"/>
            </w:pPr>
            <w:r/>
            <w:r>
              <w:rPr>
                <w:b/>
                <w:sz w:val="18"/>
                <w:rtl w:val="0"/>
                <w:lang w:val="en-US" w:bidi="en-US"/>
              </w:rPr>
              <w:t>Setting</w:t>
            </w:r>
          </w:p>
        </w:tc>
        <w:tc>
          <w:tcPr>
            <w:tcW w:type="dxa" w:w="2304"/>
            <w:shd w:val="clear" w:fill="DCE6F1"/>
          </w:tcPr>
          <w:p>
            <w:pPr>
              <w:spacing w:before="20" w:after="20"/>
            </w:pPr>
            <w:r/>
            <w:r>
              <w:rPr>
                <w:b/>
                <w:sz w:val="18"/>
                <w:rtl w:val="0"/>
                <w:lang w:val="en-US" w:bidi="en-US"/>
              </w:rPr>
              <w:t>Value</w:t>
            </w:r>
          </w:p>
        </w:tc>
      </w:tr>
      <w:tr>
        <w:trPr>
          <w:cantSplit/>
        </w:trPr>
        <w:tc>
          <w:tcPr>
            <w:tcW w:type="dxa" w:w="2304"/>
          </w:tcPr>
          <w:p>
            <w:pPr>
              <w:spacing w:before="20" w:after="20"/>
            </w:pPr>
            <w:r/>
            <w:r>
              <w:rPr>
                <w:b w:val="0"/>
                <w:sz w:val="18"/>
                <w:rtl w:val="0"/>
                <w:lang w:val="en-US" w:bidi="en-US"/>
              </w:rPr>
              <w:t>Epochs</w:t>
            </w:r>
          </w:p>
        </w:tc>
        <w:tc>
          <w:tcPr>
            <w:tcW w:type="dxa" w:w="2448"/>
          </w:tcPr>
          <w:p>
            <w:pPr>
              <w:spacing w:before="20" w:after="20"/>
            </w:pPr>
            <w:r/>
            <w:r>
              <w:rPr>
                <w:b w:val="0"/>
                <w:sz w:val="18"/>
                <w:rtl w:val="0"/>
                <w:lang w:val="en-US" w:bidi="en-US"/>
              </w:rPr>
              <w:t>3</w:t>
            </w:r>
          </w:p>
        </w:tc>
        <w:tc>
          <w:tcPr>
            <w:tcW w:type="dxa" w:w="2448"/>
          </w:tcPr>
          <w:p>
            <w:pPr>
              <w:spacing w:before="20" w:after="20"/>
            </w:pPr>
            <w:r/>
            <w:r>
              <w:rPr>
                <w:b w:val="0"/>
                <w:sz w:val="18"/>
                <w:rtl w:val="0"/>
                <w:lang w:val="en-US" w:bidi="en-US"/>
              </w:rPr>
              <w:t>Precision</w:t>
            </w:r>
          </w:p>
        </w:tc>
        <w:tc>
          <w:tcPr>
            <w:tcW w:type="dxa" w:w="2304"/>
          </w:tcPr>
          <w:p>
            <w:pPr>
              <w:spacing w:before="20" w:after="20"/>
            </w:pPr>
            <w:r/>
            <w:r>
              <w:rPr>
                <w:b w:val="0"/>
                <w:sz w:val="18"/>
                <w:rtl w:val="0"/>
                <w:lang w:val="en-US" w:bidi="en-US"/>
              </w:rPr>
              <w:t>fp16</w:t>
            </w:r>
          </w:p>
        </w:tc>
      </w:tr>
      <w:tr>
        <w:trPr>
          <w:cantSplit/>
        </w:trPr>
        <w:tc>
          <w:tcPr>
            <w:tcW w:type="dxa" w:w="2304"/>
          </w:tcPr>
          <w:p>
            <w:pPr>
              <w:spacing w:before="20" w:after="20"/>
            </w:pPr>
            <w:r/>
            <w:r>
              <w:rPr>
                <w:b w:val="0"/>
                <w:sz w:val="18"/>
                <w:rtl w:val="0"/>
                <w:lang w:val="en-US" w:bidi="en-US"/>
              </w:rPr>
              <w:t>Per-device batch</w:t>
            </w:r>
          </w:p>
        </w:tc>
        <w:tc>
          <w:tcPr>
            <w:tcW w:type="dxa" w:w="2448"/>
          </w:tcPr>
          <w:p>
            <w:pPr>
              <w:spacing w:before="20" w:after="20"/>
            </w:pPr>
            <w:r/>
            <w:r>
              <w:rPr>
                <w:b w:val="0"/>
                <w:sz w:val="18"/>
                <w:rtl w:val="0"/>
                <w:lang w:val="en-US" w:bidi="en-US"/>
              </w:rPr>
              <w:t>8</w:t>
            </w:r>
          </w:p>
        </w:tc>
        <w:tc>
          <w:tcPr>
            <w:tcW w:type="dxa" w:w="2448"/>
          </w:tcPr>
          <w:p>
            <w:pPr>
              <w:spacing w:before="20" w:after="20"/>
            </w:pPr>
            <w:r/>
            <w:r>
              <w:rPr>
                <w:b w:val="0"/>
                <w:sz w:val="18"/>
                <w:rtl w:val="0"/>
                <w:lang w:val="en-US" w:bidi="en-US"/>
              </w:rPr>
              <w:t>Gradient checkpointing</w:t>
            </w:r>
          </w:p>
        </w:tc>
        <w:tc>
          <w:tcPr>
            <w:tcW w:type="dxa" w:w="2304"/>
          </w:tcPr>
          <w:p>
            <w:pPr>
              <w:spacing w:before="20" w:after="20"/>
            </w:pPr>
            <w:r/>
            <w:r>
              <w:rPr>
                <w:b w:val="0"/>
                <w:sz w:val="18"/>
                <w:rtl w:val="0"/>
                <w:lang w:val="en-US" w:bidi="en-US"/>
              </w:rPr>
              <w:t>enabled (required — §10)</w:t>
            </w:r>
          </w:p>
        </w:tc>
      </w:tr>
      <w:tr>
        <w:trPr>
          <w:cantSplit/>
        </w:trPr>
        <w:tc>
          <w:tcPr>
            <w:tcW w:type="dxa" w:w="2304"/>
          </w:tcPr>
          <w:p>
            <w:pPr>
              <w:spacing w:before="20" w:after="20"/>
            </w:pPr>
            <w:r/>
            <w:r>
              <w:rPr>
                <w:b w:val="0"/>
                <w:sz w:val="18"/>
                <w:rtl w:val="0"/>
                <w:lang w:val="en-US" w:bidi="en-US"/>
              </w:rPr>
              <w:t>Gradient accumulation</w:t>
            </w:r>
          </w:p>
        </w:tc>
        <w:tc>
          <w:tcPr>
            <w:tcW w:type="dxa" w:w="2448"/>
          </w:tcPr>
          <w:p>
            <w:pPr>
              <w:spacing w:before="20" w:after="20"/>
            </w:pPr>
            <w:r/>
            <w:r>
              <w:rPr>
                <w:b w:val="0"/>
                <w:sz w:val="18"/>
                <w:rtl w:val="0"/>
                <w:lang w:val="en-US" w:bidi="en-US"/>
              </w:rPr>
              <w:t>2  (effective 16)</w:t>
            </w:r>
          </w:p>
        </w:tc>
        <w:tc>
          <w:tcPr>
            <w:tcW w:type="dxa" w:w="2448"/>
          </w:tcPr>
          <w:p>
            <w:pPr>
              <w:spacing w:before="20" w:after="20"/>
            </w:pPr>
            <w:r/>
            <w:r>
              <w:rPr>
                <w:b w:val="0"/>
                <w:sz w:val="18"/>
                <w:rtl w:val="0"/>
                <w:lang w:val="en-US" w:bidi="en-US"/>
              </w:rPr>
              <w:t>Eval / save interval</w:t>
            </w:r>
          </w:p>
        </w:tc>
        <w:tc>
          <w:tcPr>
            <w:tcW w:type="dxa" w:w="2304"/>
          </w:tcPr>
          <w:p>
            <w:pPr>
              <w:spacing w:before="20" w:after="20"/>
            </w:pPr>
            <w:r/>
            <w:r>
              <w:rPr>
                <w:b w:val="0"/>
                <w:sz w:val="18"/>
                <w:rtl w:val="0"/>
                <w:lang w:val="en-US" w:bidi="en-US"/>
              </w:rPr>
              <w:t>1,500 steps</w:t>
            </w:r>
          </w:p>
        </w:tc>
      </w:tr>
      <w:tr>
        <w:trPr>
          <w:cantSplit/>
        </w:trPr>
        <w:tc>
          <w:tcPr>
            <w:tcW w:type="dxa" w:w="2304"/>
          </w:tcPr>
          <w:p>
            <w:pPr>
              <w:spacing w:before="20" w:after="20"/>
            </w:pPr>
            <w:r/>
            <w:r>
              <w:rPr>
                <w:b w:val="0"/>
                <w:sz w:val="18"/>
                <w:rtl w:val="0"/>
                <w:lang w:val="en-US" w:bidi="en-US"/>
              </w:rPr>
              <w:t>Learning rate</w:t>
            </w:r>
          </w:p>
        </w:tc>
        <w:tc>
          <w:tcPr>
            <w:tcW w:type="dxa" w:w="2448"/>
          </w:tcPr>
          <w:p>
            <w:pPr>
              <w:spacing w:before="20" w:after="20"/>
            </w:pPr>
            <w:r/>
            <w:r>
              <w:rPr>
                <w:b w:val="0"/>
                <w:sz w:val="18"/>
                <w:rtl w:val="0"/>
                <w:lang w:val="en-US" w:bidi="en-US"/>
              </w:rPr>
              <w:t>1e-3</w:t>
            </w:r>
          </w:p>
        </w:tc>
        <w:tc>
          <w:tcPr>
            <w:tcW w:type="dxa" w:w="2448"/>
          </w:tcPr>
          <w:p>
            <w:pPr>
              <w:spacing w:before="20" w:after="20"/>
            </w:pPr>
            <w:r/>
            <w:r>
              <w:rPr>
                <w:b w:val="0"/>
                <w:sz w:val="18"/>
                <w:rtl w:val="0"/>
                <w:lang w:val="en-US" w:bidi="en-US"/>
              </w:rPr>
              <w:t>predict_with_generate</w:t>
            </w:r>
          </w:p>
        </w:tc>
        <w:tc>
          <w:tcPr>
            <w:tcW w:type="dxa" w:w="2304"/>
          </w:tcPr>
          <w:p>
            <w:pPr>
              <w:spacing w:before="20" w:after="20"/>
            </w:pPr>
            <w:r/>
            <w:r>
              <w:rPr>
                <w:b w:val="0"/>
                <w:sz w:val="18"/>
                <w:rtl w:val="0"/>
                <w:lang w:val="en-US" w:bidi="en-US"/>
              </w:rPr>
              <w:t>True</w:t>
            </w:r>
          </w:p>
        </w:tc>
      </w:tr>
      <w:tr>
        <w:trPr>
          <w:cantSplit/>
        </w:trPr>
        <w:tc>
          <w:tcPr>
            <w:tcW w:type="dxa" w:w="2304"/>
          </w:tcPr>
          <w:p>
            <w:pPr>
              <w:spacing w:before="20" w:after="20"/>
            </w:pPr>
            <w:r/>
            <w:r>
              <w:rPr>
                <w:b w:val="0"/>
                <w:sz w:val="18"/>
                <w:rtl w:val="0"/>
                <w:lang w:val="en-US" w:bidi="en-US"/>
              </w:rPr>
              <w:t>Warmup / schedule</w:t>
            </w:r>
          </w:p>
        </w:tc>
        <w:tc>
          <w:tcPr>
            <w:tcW w:type="dxa" w:w="2448"/>
          </w:tcPr>
          <w:p>
            <w:pPr>
              <w:spacing w:before="20" w:after="20"/>
            </w:pPr>
            <w:r/>
            <w:r>
              <w:rPr>
                <w:b w:val="0"/>
                <w:sz w:val="18"/>
                <w:rtl w:val="0"/>
                <w:lang w:val="en-US" w:bidi="en-US"/>
              </w:rPr>
              <w:t>50 steps, linear to 0</w:t>
            </w:r>
          </w:p>
        </w:tc>
        <w:tc>
          <w:tcPr>
            <w:tcW w:type="dxa" w:w="2448"/>
          </w:tcPr>
          <w:p>
            <w:pPr>
              <w:spacing w:before="20" w:after="20"/>
            </w:pPr>
            <w:r/>
            <w:r>
              <w:rPr>
                <w:b w:val="0"/>
                <w:sz w:val="18"/>
                <w:rtl w:val="0"/>
                <w:lang w:val="en-US" w:bidi="en-US"/>
              </w:rPr>
              <w:t>generation_max_length</w:t>
            </w:r>
          </w:p>
        </w:tc>
        <w:tc>
          <w:tcPr>
            <w:tcW w:type="dxa" w:w="2304"/>
          </w:tcPr>
          <w:p>
            <w:pPr>
              <w:spacing w:before="20" w:after="20"/>
            </w:pPr>
            <w:r/>
            <w:r>
              <w:rPr>
                <w:b w:val="0"/>
                <w:sz w:val="18"/>
                <w:rtl w:val="0"/>
                <w:lang w:val="en-US" w:bidi="en-US"/>
              </w:rPr>
              <w:t>225 — see below</w:t>
            </w:r>
          </w:p>
        </w:tc>
      </w:tr>
    </w:tbl>
    <w:p>
      <w:pPr>
        <w:spacing w:after="20"/>
      </w:pPr>
    </w:p>
    <w:p>
      <w:r>
        <w:rPr>
          <w:i w:val="0"/>
          <w:rtl w:val="0"/>
          <w:lang w:val="en-US" w:bidi="en-US"/>
        </w:rPr>
        <w:t>generation_max_length is 225 while the collator truncates labels at 448. The gap is deliberate but only safe because it was checked: Task 1 measured the longest transcript at 251 characters, roughly 170 tokens, so 225 leaves margin and never fires. Had a reference sat between the two limits, predictions would have been cut off silently and WER would have risen for a reason that had nothing to do with the model.</w:t>
      </w:r>
    </w:p>
    <w:p>
      <w:r>
        <w:rPr>
          <w:i w:val="0"/>
          <w:rtl w:val="0"/>
          <w:lang w:val="en-US" w:bidi="en-US"/>
        </w:rPr>
        <w:t>33,432 training samples at an effective batch of 16 give 2,090 optimizer steps per epoch and 6,270 over three epochs. src/config.py commits the values this run used — eval and save every 1,500 steps, evaluation capped at 500 rows — so a fresh clone reproduces it. An earlier version committed 500 and 1,500 respectively and relied on command-line overrides, which meant the repository and the published run disagreed. The cost of the interval is quantified in section 6.</w:t>
      </w:r>
    </w:p>
    <w:p>
      <w:pPr>
        <w:pStyle w:val="Heading1"/>
      </w:pPr>
      <w:r>
        <w:rPr>
          <w:rtl w:val="0"/>
          <w:lang w:val="en-US" w:bidi="en-US"/>
        </w:rPr>
        <w:t>6. Evaluation and checkpoint selection</w:t>
      </w:r>
    </w:p>
    <w:p>
      <w:r>
        <w:rPr>
          <w:i w:val="0"/>
          <w:rtl w:val="0"/>
          <w:lang w:val="en-US" w:bidi="en-US"/>
        </w:rPr>
        <w:t>WER is (substitutions + deletions + insertions) divided by reference words; CER is the same formula over characters.</w:t>
      </w:r>
    </w:p>
    <w:p>
      <w:pPr>
        <w:spacing w:after="60"/>
      </w:pPr>
      <w:r>
        <w:rPr>
          <w:b/>
          <w:rtl w:val="0"/>
          <w:lang w:val="en-US" w:bidi="en-US"/>
        </w:rPr>
        <w:t xml:space="preserve">Normalisation before scoring. </w:t>
      </w:r>
      <w:r>
        <w:rPr>
          <w:b w:val="0"/>
          <w:rtl w:val="1"/>
          <w:lang w:bidi="fa-IR"/>
        </w:rPr>
        <w:t>Arabic characters are mapped to Persian, diacritics removed, punctuation stripped and whitespace collapsed. Zero-width non-joiners are deliberately left alone, so می‌رود and می رود remain two different strings and the difference between them is counted — the consequences of that are measured in Task 4.</w:t>
      </w:r>
    </w:p>
    <w:p>
      <w:pPr>
        <w:spacing w:after="80"/>
      </w:pPr>
      <w:r>
        <w:rPr>
          <w:i w:val="0"/>
          <w:rtl w:val="0"/>
          <w:lang w:val="en-US" w:bidi="en-US"/>
        </w:rPr>
        <w:t>Punctuation needs stating carefully, because it is easy to describe wrongly. It is present in the training labels: 27,059 of the 33,432 of them, 80.9%, carry punctuation or another mark the scorer removes. The model is trained to produce it and does. It is stripped from both sides at scoring time for a different reason — the references punctuate inconsistently, so charging the model for reproducing that inconsistency would measure the annotators' typography rather than transcription. The model is not being excused for something it cannot do; it is being scored on the part of the output that is well defined.</w:t>
      </w:r>
    </w:p>
    <w:p>
      <w:pPr>
        <w:spacing w:after="80"/>
      </w:pPr>
      <w:r>
        <w:rPr>
          <w:i w:val="0"/>
          <w:rtl w:val="0"/>
          <w:lang w:val="en-US" w:bidi="en-US"/>
        </w:rPr>
        <w:t>That makes the reported figures lower than raw ones, so both are given rather than only the flattering half:</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4896"/>
            <w:shd w:val="clear" w:fill="DCE6F1"/>
          </w:tcPr>
          <w:p>
            <w:pPr>
              <w:spacing w:before="20" w:after="20"/>
            </w:pPr>
            <w:r/>
            <w:r>
              <w:rPr>
                <w:b/>
                <w:sz w:val="18"/>
                <w:rtl w:val="0"/>
                <w:lang w:val="en-US" w:bidi="en-US"/>
              </w:rPr>
              <w:t>Scored over the same 200 validation utterances</w:t>
            </w:r>
          </w:p>
        </w:tc>
        <w:tc>
          <w:tcPr>
            <w:tcW w:type="dxa" w:w="1296"/>
            <w:shd w:val="clear" w:fill="DCE6F1"/>
          </w:tcPr>
          <w:p>
            <w:pPr>
              <w:spacing w:before="20" w:after="20"/>
            </w:pPr>
            <w:r/>
            <w:r>
              <w:rPr>
                <w:b/>
                <w:sz w:val="18"/>
                <w:rtl w:val="0"/>
                <w:lang w:val="en-US" w:bidi="en-US"/>
              </w:rPr>
              <w:t>WER</w:t>
            </w:r>
          </w:p>
        </w:tc>
        <w:tc>
          <w:tcPr>
            <w:tcW w:type="dxa" w:w="1296"/>
            <w:shd w:val="clear" w:fill="DCE6F1"/>
          </w:tcPr>
          <w:p>
            <w:pPr>
              <w:spacing w:before="20" w:after="20"/>
            </w:pPr>
            <w:r/>
            <w:r>
              <w:rPr>
                <w:b/>
                <w:sz w:val="18"/>
                <w:rtl w:val="0"/>
                <w:lang w:val="en-US" w:bidi="en-US"/>
              </w:rPr>
              <w:t>CER</w:t>
            </w:r>
          </w:p>
        </w:tc>
        <w:tc>
          <w:tcPr>
            <w:tcW w:type="dxa" w:w="2016"/>
            <w:shd w:val="clear" w:fill="DCE6F1"/>
          </w:tcPr>
          <w:p>
            <w:pPr>
              <w:spacing w:before="20" w:after="20"/>
            </w:pPr>
            <w:r/>
            <w:r>
              <w:rPr>
                <w:b/>
                <w:sz w:val="18"/>
                <w:rtl w:val="0"/>
                <w:lang w:val="en-US" w:bidi="en-US"/>
              </w:rPr>
              <w:t>Exact matches</w:t>
            </w:r>
          </w:p>
        </w:tc>
      </w:tr>
      <w:tr>
        <w:trPr>
          <w:cantSplit/>
        </w:trPr>
        <w:tc>
          <w:tcPr>
            <w:tcW w:type="dxa" w:w="4896"/>
          </w:tcPr>
          <w:p>
            <w:pPr>
              <w:spacing w:before="20" w:after="20"/>
            </w:pPr>
            <w:r/>
            <w:r>
              <w:rPr>
                <w:b w:val="0"/>
                <w:sz w:val="18"/>
                <w:rtl w:val="0"/>
                <w:lang w:val="en-US" w:bidi="en-US"/>
              </w:rPr>
              <w:t>Raw — punctuation and character variants kept</w:t>
            </w:r>
          </w:p>
        </w:tc>
        <w:tc>
          <w:tcPr>
            <w:tcW w:type="dxa" w:w="1296"/>
          </w:tcPr>
          <w:p>
            <w:pPr>
              <w:spacing w:before="20" w:after="20"/>
              <w:jc w:val="right"/>
            </w:pPr>
            <w:r/>
            <w:r>
              <w:rPr>
                <w:b w:val="0"/>
                <w:sz w:val="18"/>
                <w:rtl w:val="0"/>
                <w:lang w:val="en-US" w:bidi="en-US"/>
              </w:rPr>
              <w:t>10.76%</w:t>
            </w:r>
          </w:p>
        </w:tc>
        <w:tc>
          <w:tcPr>
            <w:tcW w:type="dxa" w:w="1296"/>
          </w:tcPr>
          <w:p>
            <w:pPr>
              <w:spacing w:before="20" w:after="20"/>
              <w:jc w:val="right"/>
            </w:pPr>
            <w:r/>
            <w:r>
              <w:rPr>
                <w:b w:val="0"/>
                <w:sz w:val="18"/>
                <w:rtl w:val="0"/>
                <w:lang w:val="en-US" w:bidi="en-US"/>
              </w:rPr>
              <w:t>2.52%</w:t>
            </w:r>
          </w:p>
        </w:tc>
        <w:tc>
          <w:tcPr>
            <w:tcW w:type="dxa" w:w="2016"/>
          </w:tcPr>
          <w:p>
            <w:pPr>
              <w:spacing w:before="20" w:after="20"/>
              <w:jc w:val="right"/>
            </w:pPr>
            <w:r/>
            <w:r>
              <w:rPr>
                <w:b w:val="0"/>
                <w:sz w:val="18"/>
                <w:rtl w:val="0"/>
                <w:lang w:val="en-US" w:bidi="en-US"/>
              </w:rPr>
              <w:t>101  (50.5%)</w:t>
            </w:r>
          </w:p>
        </w:tc>
      </w:tr>
      <w:tr>
        <w:trPr>
          <w:cantSplit/>
        </w:trPr>
        <w:tc>
          <w:tcPr>
            <w:tcW w:type="dxa" w:w="4896"/>
          </w:tcPr>
          <w:p>
            <w:pPr>
              <w:spacing w:before="20" w:after="20"/>
            </w:pPr>
            <w:r/>
            <w:r>
              <w:rPr>
                <w:b w:val="0"/>
                <w:sz w:val="18"/>
                <w:rtl w:val="0"/>
                <w:lang w:val="en-US" w:bidi="en-US"/>
              </w:rPr>
              <w:t>Normalised — the scoring method used throughout</w:t>
            </w:r>
          </w:p>
        </w:tc>
        <w:tc>
          <w:tcPr>
            <w:tcW w:type="dxa" w:w="1296"/>
          </w:tcPr>
          <w:p>
            <w:pPr>
              <w:spacing w:before="20" w:after="20"/>
              <w:jc w:val="right"/>
            </w:pPr>
            <w:r/>
            <w:r>
              <w:rPr>
                <w:b w:val="0"/>
                <w:sz w:val="18"/>
                <w:rtl w:val="0"/>
                <w:lang w:val="en-US" w:bidi="en-US"/>
              </w:rPr>
              <w:t>8.74%</w:t>
            </w:r>
          </w:p>
        </w:tc>
        <w:tc>
          <w:tcPr>
            <w:tcW w:type="dxa" w:w="1296"/>
          </w:tcPr>
          <w:p>
            <w:pPr>
              <w:spacing w:before="20" w:after="20"/>
              <w:jc w:val="right"/>
            </w:pPr>
            <w:r/>
            <w:r>
              <w:rPr>
                <w:b w:val="0"/>
                <w:sz w:val="18"/>
                <w:rtl w:val="0"/>
                <w:lang w:val="en-US" w:bidi="en-US"/>
              </w:rPr>
              <w:t>2.14%</w:t>
            </w:r>
          </w:p>
        </w:tc>
        <w:tc>
          <w:tcPr>
            <w:tcW w:type="dxa" w:w="2016"/>
          </w:tcPr>
          <w:p>
            <w:pPr>
              <w:spacing w:before="20" w:after="20"/>
              <w:jc w:val="right"/>
            </w:pPr>
            <w:r/>
            <w:r>
              <w:rPr>
                <w:b w:val="0"/>
                <w:sz w:val="18"/>
                <w:rtl w:val="0"/>
                <w:lang w:val="en-US" w:bidi="en-US"/>
              </w:rPr>
              <w:t>115  (57.5%)</w:t>
            </w:r>
          </w:p>
        </w:tc>
      </w:tr>
    </w:tbl>
    <w:p>
      <w:pPr>
        <w:spacing w:after="20"/>
      </w:pPr>
    </w:p>
    <w:p>
      <w:r>
        <w:rPr>
          <w:i w:val="0"/>
          <w:rtl w:val="0"/>
          <w:lang w:val="en-US" w:bidi="en-US"/>
        </w:rPr>
        <w:t>Punctuation and character variants are worth about two WER points. A deployment that needs punctuated output should read the raw column, because that is what a reader would see; the normalised column measures transcription rather than typography. The training pipeline logs only the normalised metric, which is the more useful default but hides this gap — printing both at every evaluation would be the better choice, and is a change I would make.</w:t>
      </w:r>
    </w:p>
    <w:p>
      <w:r>
        <w:rPr>
          <w:b/>
          <w:rtl w:val="0"/>
          <w:lang w:val="en-US" w:bidi="en-US"/>
        </w:rPr>
        <w:t xml:space="preserve">These 200 utterances are used only to separate the two scoring methods. </w:t>
      </w:r>
      <w:r>
        <w:rPr>
          <w:b w:val="0"/>
          <w:rtl w:val="0"/>
          <w:lang w:val="en-US" w:bidi="en-US"/>
        </w:rPr>
        <w:t>The headline WER of 8.05% comes from the full 5,900-row evaluation; 8.74% is the same model measured on a 200-row subsample. The same effect is visible in the evaluation history below: the 500-row in-training subset scored 8.17% where the full split scored 8.05%, and 200 rows scatter more than 500. Nothing in this document rests on the difference between them.</w:t>
      </w:r>
    </w:p>
    <w:p>
      <w:r>
        <w:rPr>
          <w:b/>
          <w:rtl w:val="0"/>
          <w:lang w:val="en-US" w:bidi="en-US"/>
        </w:rPr>
        <w:t xml:space="preserve">Generation, not teacher forcing. </w:t>
      </w:r>
      <w:r>
        <w:rPr>
          <w:b w:val="0"/>
          <w:rtl w:val="0"/>
          <w:lang w:val="en-US" w:bidi="en-US"/>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tl w:val="0"/>
          <w:lang w:val="en-US" w:bidi="en-US"/>
        </w:rPr>
        <w:t xml:space="preserve">What that cost, measured. </w:t>
      </w:r>
      <w:r>
        <w:rPr>
          <w:b w:val="0"/>
          <w:rtl w:val="0"/>
          <w:lang w:val="en-US" w:bidi="en-US"/>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tl w:val="0"/>
          <w:lang w:val="en-US" w:bidi="en-US"/>
        </w:rPr>
        <w:t>[EVAL SUBSET] Periodic evaluation will use 500 of 5,900 validation rows</w:t>
        <w:br/>
        <w:t xml:space="preserve">              (deterministic, seed=42). Use --final_full_eval to report final</w:t>
        <w:br/>
        <w:t xml:space="preserve">              metrics on the full split.</w:t>
      </w:r>
    </w:p>
    <w:p>
      <w:r>
        <w:rPr>
          <w:b/>
          <w:rtl w:val="0"/>
          <w:lang w:val="en-US" w:bidi="en-US"/>
        </w:rPr>
        <w:t xml:space="preserve">Three sample sizes appear in this document, which is worth stating once. </w:t>
      </w:r>
      <w:r>
        <w:rPr>
          <w:b w:val="0"/>
          <w:rtl w:val="0"/>
          <w:lang w:val="en-US" w:bidi="en-US"/>
        </w:rPr>
        <w:t>5,900 rows is the full validation split and the source of every headline figure. 500 rows is the fixed subset used for the in-training evaluations, chosen so five evaluations cost 49 minutes rather than nine hours. 200 rows is a separate sample drawn for the error analysis in Task 4, and reused here for the raw-versus-normalised comparison and the baseline in section 9, because both of those need per-utterance predictions on disk rather than an aggregate. Every comparison is made within one sample size, never across two.</w:t>
      </w:r>
    </w:p>
    <w:p>
      <w:r>
        <w:rPr>
          <w:b/>
          <w:rtl w:val="0"/>
          <w:lang w:val="en-US" w:bidi="en-US"/>
        </w:rPr>
        <w:t xml:space="preserve">Guards. </w:t>
      </w:r>
      <w:r>
        <w:rPr>
          <w:b w:val="0"/>
          <w:rtl w:val="0"/>
          <w:lang w:val="en-US" w:bidi="en-US"/>
        </w:rPr>
        <w:t>Samples whose reference normalises to an empty string are excluded: jiwer raises on empty references, and WER is undefined when the denominator is zero.</w:t>
      </w:r>
    </w:p>
    <w:p>
      <w:pPr>
        <w:pStyle w:val="Heading2"/>
      </w:pPr>
      <w:r>
        <w:rPr>
          <w:rtl w:val="0"/>
          <w:lang w:val="en-US" w:bidi="en-US"/>
        </w:rP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tl w:val="0"/>
                <w:lang w:val="en-US" w:bidi="en-US"/>
              </w:rPr>
              <w:t>Step</w:t>
            </w:r>
          </w:p>
        </w:tc>
        <w:tc>
          <w:tcPr>
            <w:tcW w:type="dxa" w:w="1296"/>
            <w:shd w:val="clear" w:fill="DCE6F1"/>
          </w:tcPr>
          <w:p>
            <w:pPr>
              <w:spacing w:before="20" w:after="20"/>
            </w:pPr>
            <w:r/>
            <w:r>
              <w:rPr>
                <w:b/>
                <w:sz w:val="18"/>
                <w:rtl w:val="0"/>
                <w:lang w:val="en-US" w:bidi="en-US"/>
              </w:rPr>
              <w:t>Epoch</w:t>
            </w:r>
          </w:p>
        </w:tc>
        <w:tc>
          <w:tcPr>
            <w:tcW w:type="dxa" w:w="1584"/>
            <w:shd w:val="clear" w:fill="DCE6F1"/>
          </w:tcPr>
          <w:p>
            <w:pPr>
              <w:spacing w:before="20" w:after="20"/>
            </w:pPr>
            <w:r/>
            <w:r>
              <w:rPr>
                <w:b/>
                <w:sz w:val="18"/>
                <w:rtl w:val="0"/>
                <w:lang w:val="en-US" w:bidi="en-US"/>
              </w:rPr>
              <w:t>Val loss</w:t>
            </w:r>
          </w:p>
        </w:tc>
        <w:tc>
          <w:tcPr>
            <w:tcW w:type="dxa" w:w="1296"/>
            <w:shd w:val="clear" w:fill="DCE6F1"/>
          </w:tcPr>
          <w:p>
            <w:pPr>
              <w:spacing w:before="20" w:after="20"/>
            </w:pPr>
            <w:r/>
            <w:r>
              <w:rPr>
                <w:b/>
                <w:sz w:val="18"/>
                <w:rtl w:val="0"/>
                <w:lang w:val="en-US" w:bidi="en-US"/>
              </w:rPr>
              <w:t>WER %</w:t>
            </w:r>
          </w:p>
        </w:tc>
        <w:tc>
          <w:tcPr>
            <w:tcW w:type="dxa" w:w="1296"/>
            <w:shd w:val="clear" w:fill="DCE6F1"/>
          </w:tcPr>
          <w:p>
            <w:pPr>
              <w:spacing w:before="20" w:after="20"/>
            </w:pPr>
            <w:r/>
            <w:r>
              <w:rPr>
                <w:b/>
                <w:sz w:val="18"/>
                <w:rtl w:val="0"/>
                <w:lang w:val="en-US" w:bidi="en-US"/>
              </w:rPr>
              <w:t>CER %</w:t>
            </w:r>
          </w:p>
        </w:tc>
        <w:tc>
          <w:tcPr>
            <w:tcW w:type="dxa" w:w="2160"/>
            <w:shd w:val="clear" w:fill="DCE6F1"/>
          </w:tcPr>
          <w:p>
            <w:pPr>
              <w:spacing w:before="20" w:after="20"/>
            </w:pPr>
            <w:r/>
            <w:r>
              <w:rPr>
                <w:b/>
                <w:sz w:val="18"/>
                <w:rtl w:val="0"/>
                <w:lang w:val="en-US" w:bidi="en-US"/>
              </w:rPr>
              <w:t>Eval seconds</w:t>
            </w:r>
          </w:p>
        </w:tc>
      </w:tr>
      <w:tr>
        <w:trPr>
          <w:cantSplit/>
        </w:trPr>
        <w:tc>
          <w:tcPr>
            <w:tcW w:type="dxa" w:w="1872"/>
          </w:tcPr>
          <w:p>
            <w:pPr>
              <w:spacing w:before="20" w:after="20"/>
            </w:pPr>
            <w:r/>
            <w:r>
              <w:rPr>
                <w:b w:val="0"/>
                <w:sz w:val="18"/>
                <w:rtl w:val="0"/>
                <w:lang w:val="en-US" w:bidi="en-US"/>
              </w:rPr>
              <w:t>1,500</w:t>
            </w:r>
          </w:p>
        </w:tc>
        <w:tc>
          <w:tcPr>
            <w:tcW w:type="dxa" w:w="1296"/>
          </w:tcPr>
          <w:p>
            <w:pPr>
              <w:spacing w:before="20" w:after="20"/>
              <w:jc w:val="right"/>
            </w:pPr>
            <w:r/>
            <w:r>
              <w:rPr>
                <w:b w:val="0"/>
                <w:sz w:val="18"/>
                <w:rtl w:val="0"/>
                <w:lang w:val="en-US" w:bidi="en-US"/>
              </w:rPr>
              <w:t>0.72</w:t>
            </w:r>
          </w:p>
        </w:tc>
        <w:tc>
          <w:tcPr>
            <w:tcW w:type="dxa" w:w="1584"/>
          </w:tcPr>
          <w:p>
            <w:pPr>
              <w:spacing w:before="20" w:after="20"/>
              <w:jc w:val="right"/>
            </w:pPr>
            <w:r/>
            <w:r>
              <w:rPr>
                <w:b w:val="0"/>
                <w:sz w:val="18"/>
                <w:rtl w:val="0"/>
                <w:lang w:val="en-US" w:bidi="en-US"/>
              </w:rPr>
              <w:t>0.16152</w:t>
            </w:r>
          </w:p>
        </w:tc>
        <w:tc>
          <w:tcPr>
            <w:tcW w:type="dxa" w:w="1296"/>
          </w:tcPr>
          <w:p>
            <w:pPr>
              <w:spacing w:before="20" w:after="20"/>
              <w:jc w:val="right"/>
            </w:pPr>
            <w:r/>
            <w:r>
              <w:rPr>
                <w:b w:val="0"/>
                <w:sz w:val="18"/>
                <w:rtl w:val="0"/>
                <w:lang w:val="en-US" w:bidi="en-US"/>
              </w:rPr>
              <w:t>16.30</w:t>
            </w:r>
          </w:p>
        </w:tc>
        <w:tc>
          <w:tcPr>
            <w:tcW w:type="dxa" w:w="1296"/>
          </w:tcPr>
          <w:p>
            <w:pPr>
              <w:spacing w:before="20" w:after="20"/>
              <w:jc w:val="right"/>
            </w:pPr>
            <w:r/>
            <w:r>
              <w:rPr>
                <w:b w:val="0"/>
                <w:sz w:val="18"/>
                <w:rtl w:val="0"/>
                <w:lang w:val="en-US" w:bidi="en-US"/>
              </w:rPr>
              <w:t>4.77</w:t>
            </w:r>
          </w:p>
        </w:tc>
        <w:tc>
          <w:tcPr>
            <w:tcW w:type="dxa" w:w="2160"/>
          </w:tcPr>
          <w:p>
            <w:pPr>
              <w:spacing w:before="20" w:after="20"/>
              <w:jc w:val="right"/>
            </w:pPr>
            <w:r/>
            <w:r>
              <w:rPr>
                <w:b w:val="0"/>
                <w:sz w:val="18"/>
                <w:rtl w:val="0"/>
                <w:lang w:val="en-US" w:bidi="en-US"/>
              </w:rPr>
              <w:t>594.0</w:t>
            </w:r>
          </w:p>
        </w:tc>
      </w:tr>
      <w:tr>
        <w:trPr>
          <w:cantSplit/>
        </w:trPr>
        <w:tc>
          <w:tcPr>
            <w:tcW w:type="dxa" w:w="1872"/>
          </w:tcPr>
          <w:p>
            <w:pPr>
              <w:spacing w:before="20" w:after="20"/>
            </w:pPr>
            <w:r/>
            <w:r>
              <w:rPr>
                <w:b w:val="0"/>
                <w:sz w:val="18"/>
                <w:rtl w:val="0"/>
                <w:lang w:val="en-US" w:bidi="en-US"/>
              </w:rPr>
              <w:t>3,000</w:t>
            </w:r>
          </w:p>
        </w:tc>
        <w:tc>
          <w:tcPr>
            <w:tcW w:type="dxa" w:w="1296"/>
          </w:tcPr>
          <w:p>
            <w:pPr>
              <w:spacing w:before="20" w:after="20"/>
              <w:jc w:val="right"/>
            </w:pPr>
            <w:r/>
            <w:r>
              <w:rPr>
                <w:b w:val="0"/>
                <w:sz w:val="18"/>
                <w:rtl w:val="0"/>
                <w:lang w:val="en-US" w:bidi="en-US"/>
              </w:rPr>
              <w:t>1.44</w:t>
            </w:r>
          </w:p>
        </w:tc>
        <w:tc>
          <w:tcPr>
            <w:tcW w:type="dxa" w:w="1584"/>
          </w:tcPr>
          <w:p>
            <w:pPr>
              <w:spacing w:before="20" w:after="20"/>
              <w:jc w:val="right"/>
            </w:pPr>
            <w:r/>
            <w:r>
              <w:rPr>
                <w:b w:val="0"/>
                <w:sz w:val="18"/>
                <w:rtl w:val="0"/>
                <w:lang w:val="en-US" w:bidi="en-US"/>
              </w:rPr>
              <w:t>0.12877</w:t>
            </w:r>
          </w:p>
        </w:tc>
        <w:tc>
          <w:tcPr>
            <w:tcW w:type="dxa" w:w="1296"/>
          </w:tcPr>
          <w:p>
            <w:pPr>
              <w:spacing w:before="20" w:after="20"/>
              <w:jc w:val="right"/>
            </w:pPr>
            <w:r/>
            <w:r>
              <w:rPr>
                <w:b w:val="0"/>
                <w:sz w:val="18"/>
                <w:rtl w:val="0"/>
                <w:lang w:val="en-US" w:bidi="en-US"/>
              </w:rPr>
              <w:t>12.50</w:t>
            </w:r>
          </w:p>
        </w:tc>
        <w:tc>
          <w:tcPr>
            <w:tcW w:type="dxa" w:w="1296"/>
          </w:tcPr>
          <w:p>
            <w:pPr>
              <w:spacing w:before="20" w:after="20"/>
              <w:jc w:val="right"/>
            </w:pPr>
            <w:r/>
            <w:r>
              <w:rPr>
                <w:b w:val="0"/>
                <w:sz w:val="18"/>
                <w:rtl w:val="0"/>
                <w:lang w:val="en-US" w:bidi="en-US"/>
              </w:rPr>
              <w:t>3.12</w:t>
            </w:r>
          </w:p>
        </w:tc>
        <w:tc>
          <w:tcPr>
            <w:tcW w:type="dxa" w:w="2160"/>
          </w:tcPr>
          <w:p>
            <w:pPr>
              <w:spacing w:before="20" w:after="20"/>
              <w:jc w:val="right"/>
            </w:pPr>
            <w:r/>
            <w:r>
              <w:rPr>
                <w:b w:val="0"/>
                <w:sz w:val="18"/>
                <w:rtl w:val="0"/>
                <w:lang w:val="en-US" w:bidi="en-US"/>
              </w:rPr>
              <w:t>585.9</w:t>
            </w:r>
          </w:p>
        </w:tc>
      </w:tr>
      <w:tr>
        <w:trPr>
          <w:cantSplit/>
        </w:trPr>
        <w:tc>
          <w:tcPr>
            <w:tcW w:type="dxa" w:w="1872"/>
          </w:tcPr>
          <w:p>
            <w:pPr>
              <w:spacing w:before="20" w:after="20"/>
            </w:pPr>
            <w:r/>
            <w:r>
              <w:rPr>
                <w:b w:val="0"/>
                <w:sz w:val="18"/>
                <w:rtl w:val="0"/>
                <w:lang w:val="en-US" w:bidi="en-US"/>
              </w:rPr>
              <w:t>4,500</w:t>
            </w:r>
          </w:p>
        </w:tc>
        <w:tc>
          <w:tcPr>
            <w:tcW w:type="dxa" w:w="1296"/>
          </w:tcPr>
          <w:p>
            <w:pPr>
              <w:spacing w:before="20" w:after="20"/>
              <w:jc w:val="right"/>
            </w:pPr>
            <w:r/>
            <w:r>
              <w:rPr>
                <w:b w:val="0"/>
                <w:sz w:val="18"/>
                <w:rtl w:val="0"/>
                <w:lang w:val="en-US" w:bidi="en-US"/>
              </w:rPr>
              <w:t>2.15</w:t>
            </w:r>
          </w:p>
        </w:tc>
        <w:tc>
          <w:tcPr>
            <w:tcW w:type="dxa" w:w="1584"/>
          </w:tcPr>
          <w:p>
            <w:pPr>
              <w:spacing w:before="20" w:after="20"/>
              <w:jc w:val="right"/>
            </w:pPr>
            <w:r/>
            <w:r>
              <w:rPr>
                <w:b w:val="0"/>
                <w:sz w:val="18"/>
                <w:rtl w:val="0"/>
                <w:lang w:val="en-US" w:bidi="en-US"/>
              </w:rPr>
              <w:t>0.10067</w:t>
            </w:r>
          </w:p>
        </w:tc>
        <w:tc>
          <w:tcPr>
            <w:tcW w:type="dxa" w:w="1296"/>
          </w:tcPr>
          <w:p>
            <w:pPr>
              <w:spacing w:before="20" w:after="20"/>
              <w:jc w:val="right"/>
            </w:pPr>
            <w:r/>
            <w:r>
              <w:rPr>
                <w:b w:val="0"/>
                <w:sz w:val="18"/>
                <w:rtl w:val="0"/>
                <w:lang w:val="en-US" w:bidi="en-US"/>
              </w:rPr>
              <w:t>9.57</w:t>
            </w:r>
          </w:p>
        </w:tc>
        <w:tc>
          <w:tcPr>
            <w:tcW w:type="dxa" w:w="1296"/>
          </w:tcPr>
          <w:p>
            <w:pPr>
              <w:spacing w:before="20" w:after="20"/>
              <w:jc w:val="right"/>
            </w:pPr>
            <w:r/>
            <w:r>
              <w:rPr>
                <w:b w:val="0"/>
                <w:sz w:val="18"/>
                <w:rtl w:val="0"/>
                <w:lang w:val="en-US" w:bidi="en-US"/>
              </w:rPr>
              <w:t>2.28</w:t>
            </w:r>
          </w:p>
        </w:tc>
        <w:tc>
          <w:tcPr>
            <w:tcW w:type="dxa" w:w="2160"/>
          </w:tcPr>
          <w:p>
            <w:pPr>
              <w:spacing w:before="20" w:after="20"/>
              <w:jc w:val="right"/>
            </w:pPr>
            <w:r/>
            <w:r>
              <w:rPr>
                <w:b w:val="0"/>
                <w:sz w:val="18"/>
                <w:rtl w:val="0"/>
                <w:lang w:val="en-US" w:bidi="en-US"/>
              </w:rPr>
              <w:t>585.2</w:t>
            </w:r>
          </w:p>
        </w:tc>
      </w:tr>
      <w:tr>
        <w:trPr>
          <w:cantSplit/>
        </w:trPr>
        <w:tc>
          <w:tcPr>
            <w:tcW w:type="dxa" w:w="1872"/>
          </w:tcPr>
          <w:p>
            <w:pPr>
              <w:spacing w:before="20" w:after="20"/>
            </w:pPr>
            <w:r/>
            <w:r>
              <w:rPr>
                <w:b w:val="0"/>
                <w:sz w:val="18"/>
                <w:rtl w:val="0"/>
                <w:lang w:val="en-US" w:bidi="en-US"/>
              </w:rPr>
              <w:t>6,000</w:t>
            </w:r>
          </w:p>
        </w:tc>
        <w:tc>
          <w:tcPr>
            <w:tcW w:type="dxa" w:w="1296"/>
          </w:tcPr>
          <w:p>
            <w:pPr>
              <w:spacing w:before="20" w:after="20"/>
              <w:jc w:val="right"/>
            </w:pPr>
            <w:r/>
            <w:r>
              <w:rPr>
                <w:b w:val="0"/>
                <w:sz w:val="18"/>
                <w:rtl w:val="0"/>
                <w:lang w:val="en-US" w:bidi="en-US"/>
              </w:rPr>
              <w:t>2.87</w:t>
            </w:r>
          </w:p>
        </w:tc>
        <w:tc>
          <w:tcPr>
            <w:tcW w:type="dxa" w:w="1584"/>
          </w:tcPr>
          <w:p>
            <w:pPr>
              <w:spacing w:before="20" w:after="20"/>
              <w:jc w:val="right"/>
            </w:pPr>
            <w:r/>
            <w:r>
              <w:rPr>
                <w:b w:val="0"/>
                <w:sz w:val="18"/>
                <w:rtl w:val="0"/>
                <w:lang w:val="en-US" w:bidi="en-US"/>
              </w:rPr>
              <w:t>0.08704</w:t>
            </w:r>
          </w:p>
        </w:tc>
        <w:tc>
          <w:tcPr>
            <w:tcW w:type="dxa" w:w="1296"/>
          </w:tcPr>
          <w:p>
            <w:pPr>
              <w:spacing w:before="20" w:after="20"/>
              <w:jc w:val="right"/>
            </w:pPr>
            <w:r/>
            <w:r>
              <w:rPr>
                <w:b w:val="0"/>
                <w:sz w:val="18"/>
                <w:rtl w:val="0"/>
                <w:lang w:val="en-US" w:bidi="en-US"/>
              </w:rPr>
              <w:t>8.19</w:t>
            </w:r>
          </w:p>
        </w:tc>
        <w:tc>
          <w:tcPr>
            <w:tcW w:type="dxa" w:w="1296"/>
          </w:tcPr>
          <w:p>
            <w:pPr>
              <w:spacing w:before="20" w:after="20"/>
              <w:jc w:val="right"/>
            </w:pPr>
            <w:r/>
            <w:r>
              <w:rPr>
                <w:b w:val="0"/>
                <w:sz w:val="18"/>
                <w:rtl w:val="0"/>
                <w:lang w:val="en-US" w:bidi="en-US"/>
              </w:rPr>
              <w:t>1.94</w:t>
            </w:r>
          </w:p>
        </w:tc>
        <w:tc>
          <w:tcPr>
            <w:tcW w:type="dxa" w:w="2160"/>
          </w:tcPr>
          <w:p>
            <w:pPr>
              <w:spacing w:before="20" w:after="20"/>
              <w:jc w:val="right"/>
            </w:pPr>
            <w:r/>
            <w:r>
              <w:rPr>
                <w:b w:val="0"/>
                <w:sz w:val="18"/>
                <w:rtl w:val="0"/>
                <w:lang w:val="en-US" w:bidi="en-US"/>
              </w:rPr>
              <w:t>586.5</w:t>
            </w:r>
          </w:p>
        </w:tc>
      </w:tr>
      <w:tr>
        <w:trPr>
          <w:cantSplit/>
        </w:trPr>
        <w:tc>
          <w:tcPr>
            <w:tcW w:type="dxa" w:w="1872"/>
          </w:tcPr>
          <w:p>
            <w:pPr>
              <w:spacing w:before="20" w:after="20"/>
            </w:pPr>
            <w:r/>
            <w:r>
              <w:rPr>
                <w:b w:val="0"/>
                <w:sz w:val="18"/>
                <w:rtl w:val="0"/>
                <w:lang w:val="en-US" w:bidi="en-US"/>
              </w:rPr>
              <w:t>6,270</w:t>
            </w:r>
          </w:p>
        </w:tc>
        <w:tc>
          <w:tcPr>
            <w:tcW w:type="dxa" w:w="1296"/>
          </w:tcPr>
          <w:p>
            <w:pPr>
              <w:spacing w:before="20" w:after="20"/>
              <w:jc w:val="right"/>
            </w:pPr>
            <w:r/>
            <w:r>
              <w:rPr>
                <w:b w:val="0"/>
                <w:sz w:val="18"/>
                <w:rtl w:val="0"/>
                <w:lang w:val="en-US" w:bidi="en-US"/>
              </w:rPr>
              <w:t>3.00</w:t>
            </w:r>
          </w:p>
        </w:tc>
        <w:tc>
          <w:tcPr>
            <w:tcW w:type="dxa" w:w="1584"/>
          </w:tcPr>
          <w:p>
            <w:pPr>
              <w:spacing w:before="20" w:after="20"/>
              <w:jc w:val="right"/>
            </w:pPr>
            <w:r/>
            <w:r>
              <w:rPr>
                <w:b w:val="0"/>
                <w:sz w:val="18"/>
                <w:rtl w:val="0"/>
                <w:lang w:val="en-US" w:bidi="en-US"/>
              </w:rPr>
              <w:t>0.08567</w:t>
            </w:r>
          </w:p>
        </w:tc>
        <w:tc>
          <w:tcPr>
            <w:tcW w:type="dxa" w:w="1296"/>
          </w:tcPr>
          <w:p>
            <w:pPr>
              <w:spacing w:before="20" w:after="20"/>
              <w:jc w:val="right"/>
            </w:pPr>
            <w:r/>
            <w:r>
              <w:rPr>
                <w:b w:val="0"/>
                <w:sz w:val="18"/>
                <w:rtl w:val="0"/>
                <w:lang w:val="en-US" w:bidi="en-US"/>
              </w:rPr>
              <w:t>8.17</w:t>
            </w:r>
          </w:p>
        </w:tc>
        <w:tc>
          <w:tcPr>
            <w:tcW w:type="dxa" w:w="1296"/>
          </w:tcPr>
          <w:p>
            <w:pPr>
              <w:spacing w:before="20" w:after="20"/>
              <w:jc w:val="right"/>
            </w:pPr>
            <w:r/>
            <w:r>
              <w:rPr>
                <w:b w:val="0"/>
                <w:sz w:val="18"/>
                <w:rtl w:val="0"/>
                <w:lang w:val="en-US" w:bidi="en-US"/>
              </w:rPr>
              <w:t>1.90</w:t>
            </w:r>
          </w:p>
        </w:tc>
        <w:tc>
          <w:tcPr>
            <w:tcW w:type="dxa" w:w="2160"/>
          </w:tcPr>
          <w:p>
            <w:pPr>
              <w:spacing w:before="20" w:after="20"/>
              <w:jc w:val="right"/>
            </w:pPr>
            <w:r/>
            <w:r>
              <w:rPr>
                <w:b w:val="0"/>
                <w:sz w:val="18"/>
                <w:rtl w:val="0"/>
                <w:lang w:val="en-US" w:bidi="en-US"/>
              </w:rPr>
              <w:t>584.9</w:t>
            </w:r>
          </w:p>
        </w:tc>
      </w:tr>
      <w:tr>
        <w:trPr>
          <w:cantSplit/>
        </w:trPr>
        <w:tc>
          <w:tcPr>
            <w:tcW w:type="dxa" w:w="1872"/>
          </w:tcPr>
          <w:p>
            <w:pPr>
              <w:spacing w:before="20" w:after="20"/>
            </w:pPr>
            <w:r/>
            <w:r>
              <w:rPr>
                <w:b/>
                <w:sz w:val="18"/>
                <w:rtl w:val="0"/>
                <w:lang w:val="en-US" w:bidi="en-US"/>
              </w:rPr>
              <w:t>final, full split</w:t>
            </w:r>
          </w:p>
        </w:tc>
        <w:tc>
          <w:tcPr>
            <w:tcW w:type="dxa" w:w="1296"/>
          </w:tcPr>
          <w:p>
            <w:pPr>
              <w:spacing w:before="20" w:after="20"/>
              <w:jc w:val="right"/>
            </w:pPr>
            <w:r/>
            <w:r>
              <w:rPr>
                <w:b/>
                <w:sz w:val="18"/>
                <w:rtl w:val="0"/>
                <w:lang w:val="en-US" w:bidi="en-US"/>
              </w:rPr>
              <w:t>3.00</w:t>
            </w:r>
          </w:p>
        </w:tc>
        <w:tc>
          <w:tcPr>
            <w:tcW w:type="dxa" w:w="1584"/>
          </w:tcPr>
          <w:p>
            <w:pPr>
              <w:spacing w:before="20" w:after="20"/>
              <w:jc w:val="right"/>
            </w:pPr>
            <w:r/>
            <w:r>
              <w:rPr>
                <w:b/>
                <w:sz w:val="18"/>
                <w:rtl w:val="0"/>
                <w:lang w:val="en-US" w:bidi="en-US"/>
              </w:rPr>
              <w:t>0.08627</w:t>
            </w:r>
          </w:p>
        </w:tc>
        <w:tc>
          <w:tcPr>
            <w:tcW w:type="dxa" w:w="1296"/>
          </w:tcPr>
          <w:p>
            <w:pPr>
              <w:spacing w:before="20" w:after="20"/>
              <w:jc w:val="right"/>
            </w:pPr>
            <w:r/>
            <w:r>
              <w:rPr>
                <w:b/>
                <w:sz w:val="18"/>
                <w:rtl w:val="0"/>
                <w:lang w:val="en-US" w:bidi="en-US"/>
              </w:rPr>
              <w:t>8.05</w:t>
            </w:r>
          </w:p>
        </w:tc>
        <w:tc>
          <w:tcPr>
            <w:tcW w:type="dxa" w:w="1296"/>
          </w:tcPr>
          <w:p>
            <w:pPr>
              <w:spacing w:before="20" w:after="20"/>
              <w:jc w:val="right"/>
            </w:pPr>
            <w:r/>
            <w:r>
              <w:rPr>
                <w:b/>
                <w:sz w:val="18"/>
                <w:rtl w:val="0"/>
                <w:lang w:val="en-US" w:bidi="en-US"/>
              </w:rPr>
              <w:t>2.00</w:t>
            </w:r>
          </w:p>
        </w:tc>
        <w:tc>
          <w:tcPr>
            <w:tcW w:type="dxa" w:w="2160"/>
          </w:tcPr>
          <w:p>
            <w:pPr>
              <w:spacing w:before="20" w:after="20"/>
              <w:jc w:val="right"/>
            </w:pPr>
            <w:r/>
            <w:r>
              <w:rPr>
                <w:b/>
                <w:sz w:val="18"/>
                <w:rtl w:val="0"/>
                <w:lang w:val="en-US" w:bidi="en-US"/>
              </w:rPr>
              <w:t>6,779</w:t>
            </w:r>
          </w:p>
        </w:tc>
      </w:tr>
    </w:tbl>
    <w:p>
      <w:pPr>
        <w:spacing w:after="20"/>
      </w:pPr>
    </w:p>
    <w:p>
      <w:r>
        <w:rPr>
          <w:b/>
          <w:rtl w:val="0"/>
          <w:lang w:val="en-US" w:bidi="en-US"/>
        </w:rPr>
        <w:t xml:space="preserve">Best checkpoint. </w:t>
      </w:r>
      <w:r>
        <w:rPr>
          <w:b w:val="0"/>
          <w:rtl w:val="0"/>
          <w:lang w:val="en-US" w:bidi="en-US"/>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rPr>
          <w:rtl w:val="0"/>
          <w:lang w:val="en-US" w:bidi="en-US"/>
        </w:rPr>
        <w:t>7. Four defects that produced no error message</w:t>
      </w:r>
    </w:p>
    <w:p>
      <w:pPr>
        <w:spacing w:after="80"/>
      </w:pPr>
      <w:r>
        <w:rPr>
          <w:i w:val="0"/>
          <w:rtl w:val="0"/>
          <w:lang w:val="en-US" w:bidi="en-US"/>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tl w:val="0"/>
                <w:lang w:val="en-US" w:bidi="en-US"/>
              </w:rPr>
              <w:t>Defect</w:t>
            </w:r>
          </w:p>
        </w:tc>
        <w:tc>
          <w:tcPr>
            <w:tcW w:type="dxa" w:w="4464"/>
            <w:shd w:val="clear" w:fill="DCE6F1"/>
          </w:tcPr>
          <w:p>
            <w:pPr>
              <w:spacing w:before="20" w:after="20"/>
            </w:pPr>
            <w:r/>
            <w:r>
              <w:rPr>
                <w:b/>
                <w:sz w:val="17"/>
                <w:rtl w:val="0"/>
                <w:lang w:val="en-US" w:bidi="en-US"/>
              </w:rPr>
              <w:t>Why it was invisible</w:t>
            </w:r>
          </w:p>
        </w:tc>
        <w:tc>
          <w:tcPr>
            <w:tcW w:type="dxa" w:w="2592"/>
            <w:shd w:val="clear" w:fill="DCE6F1"/>
          </w:tcPr>
          <w:p>
            <w:pPr>
              <w:spacing w:before="20" w:after="20"/>
            </w:pPr>
            <w:r/>
            <w:r>
              <w:rPr>
                <w:b/>
                <w:sz w:val="17"/>
                <w:rtl w:val="0"/>
                <w:lang w:val="en-US" w:bidi="en-US"/>
              </w:rPr>
              <w:t>Fix</w:t>
            </w:r>
          </w:p>
        </w:tc>
      </w:tr>
      <w:tr>
        <w:trPr>
          <w:cantSplit/>
        </w:trPr>
        <w:tc>
          <w:tcPr>
            <w:tcW w:type="dxa" w:w="2448"/>
          </w:tcPr>
          <w:p>
            <w:pPr>
              <w:spacing w:before="20" w:after="20"/>
            </w:pPr>
            <w:r/>
            <w:r>
              <w:rPr>
                <w:b w:val="0"/>
                <w:sz w:val="17"/>
                <w:rtl w:val="0"/>
                <w:lang w:val="en-US" w:bidi="en-US"/>
              </w:rPr>
              <w:t>The start-of-transcript token was never stripped</w:t>
            </w:r>
          </w:p>
        </w:tc>
        <w:tc>
          <w:tcPr>
            <w:tcW w:type="dxa" w:w="4464"/>
          </w:tcPr>
          <w:p>
            <w:pPr>
              <w:spacing w:before="20" w:after="20"/>
            </w:pPr>
            <w:r/>
            <w:r>
              <w:rPr>
                <w:b w:val="0"/>
                <w:sz w:val="17"/>
                <w:rtl w:val="0"/>
                <w:lang w:val="en-US" w:bidi="en-US"/>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tl w:val="0"/>
                <w:lang w:val="en-US" w:bidi="en-US"/>
              </w:rPr>
              <w:t>compare against the correct token id, verified against the published config</w:t>
            </w:r>
          </w:p>
        </w:tc>
      </w:tr>
      <w:tr>
        <w:trPr>
          <w:cantSplit/>
        </w:trPr>
        <w:tc>
          <w:tcPr>
            <w:tcW w:type="dxa" w:w="2448"/>
          </w:tcPr>
          <w:p>
            <w:pPr>
              <w:spacing w:before="20" w:after="20"/>
            </w:pPr>
            <w:r/>
            <w:r>
              <w:rPr>
                <w:b w:val="0"/>
                <w:sz w:val="17"/>
                <w:rtl w:val="0"/>
                <w:lang w:val="en-US" w:bidi="en-US"/>
              </w:rPr>
              <w:t>Audio joined to transcripts by text</w:t>
            </w:r>
          </w:p>
        </w:tc>
        <w:tc>
          <w:tcPr>
            <w:tcW w:type="dxa" w:w="4464"/>
          </w:tcPr>
          <w:p>
            <w:pPr>
              <w:spacing w:before="20" w:after="20"/>
            </w:pPr>
            <w:r/>
            <w:r>
              <w:rPr>
                <w:b w:val="0"/>
                <w:sz w:val="17"/>
                <w:rtl w:val="0"/>
                <w:lang w:val="en-US" w:bidi="en-US"/>
              </w:rPr>
              <w:t>59% of rows share a transcript with another row, so most samples silently received some other recording of the same sentence</w:t>
            </w:r>
          </w:p>
        </w:tc>
        <w:tc>
          <w:tcPr>
            <w:tcW w:type="dxa" w:w="2592"/>
          </w:tcPr>
          <w:p>
            <w:pPr>
              <w:spacing w:before="20" w:after="20"/>
            </w:pPr>
            <w:r/>
            <w:r>
              <w:rPr>
                <w:b w:val="0"/>
                <w:sz w:val="17"/>
                <w:rtl w:val="0"/>
                <w:lang w:val="en-US" w:bidi="en-US"/>
              </w:rPr>
              <w:t>join on the unique id</w:t>
            </w:r>
          </w:p>
        </w:tc>
      </w:tr>
      <w:tr>
        <w:trPr>
          <w:cantSplit/>
        </w:trPr>
        <w:tc>
          <w:tcPr>
            <w:tcW w:type="dxa" w:w="2448"/>
          </w:tcPr>
          <w:p>
            <w:pPr>
              <w:spacing w:before="20" w:after="20"/>
            </w:pPr>
            <w:r/>
            <w:r>
              <w:rPr>
                <w:b w:val="0"/>
                <w:sz w:val="17"/>
                <w:rtl w:val="0"/>
                <w:lang w:val="en-US" w:bidi="en-US"/>
              </w:rPr>
              <w:t>All audio replaced by silence</w:t>
            </w:r>
          </w:p>
        </w:tc>
        <w:tc>
          <w:tcPr>
            <w:tcW w:type="dxa" w:w="4464"/>
          </w:tcPr>
          <w:p>
            <w:pPr>
              <w:spacing w:before="20" w:after="20"/>
            </w:pPr>
            <w:r/>
            <w:r>
              <w:rPr>
                <w:b w:val="0"/>
                <w:sz w:val="17"/>
                <w:rtl w:val="0"/>
                <w:lang w:val="en-US" w:bidi="en-US"/>
              </w:rPr>
              <w:t>datasets ≥ 3 returns a torchcodec AudioDecoder that matched none of the branches in the extraction code, and the fallback substituted a zero waveform</w:t>
            </w:r>
          </w:p>
        </w:tc>
        <w:tc>
          <w:tcPr>
            <w:tcW w:type="dxa" w:w="2592"/>
          </w:tcPr>
          <w:p>
            <w:pPr>
              <w:spacing w:before="20" w:after="20"/>
            </w:pPr>
            <w:r/>
            <w:r>
              <w:rPr>
                <w:b w:val="0"/>
                <w:sz w:val="17"/>
                <w:rtl w:val="0"/>
                <w:lang w:val="en-US" w:bidi="en-US"/>
              </w:rPr>
              <w:t>handle the object explicitly and abort on an unrecognised type</w:t>
            </w:r>
          </w:p>
        </w:tc>
      </w:tr>
      <w:tr>
        <w:trPr>
          <w:cantSplit/>
        </w:trPr>
        <w:tc>
          <w:tcPr>
            <w:tcW w:type="dxa" w:w="2448"/>
          </w:tcPr>
          <w:p>
            <w:pPr>
              <w:spacing w:before="20" w:after="20"/>
            </w:pPr>
            <w:r/>
            <w:r>
              <w:rPr>
                <w:b w:val="0"/>
                <w:sz w:val="17"/>
                <w:rtl w:val="0"/>
                <w:lang w:val="en-US" w:bidi="en-US"/>
              </w:rPr>
              <w:t>Silent fallback to uncleaned text</w:t>
            </w:r>
          </w:p>
        </w:tc>
        <w:tc>
          <w:tcPr>
            <w:tcW w:type="dxa" w:w="4464"/>
          </w:tcPr>
          <w:p>
            <w:pPr>
              <w:spacing w:before="20" w:after="20"/>
            </w:pPr>
            <w:r/>
            <w:r>
              <w:rPr>
                <w:b w:val="0"/>
                <w:sz w:val="17"/>
                <w:rtl w:val="0"/>
                <w:lang w:val="en-US" w:bidi="en-US"/>
              </w:rPr>
              <w:t>when cleaned_text was absent the label lookup fell back to the Hub's raw text column, discarding the Task 1 normalisation without saying so</w:t>
            </w:r>
          </w:p>
        </w:tc>
        <w:tc>
          <w:tcPr>
            <w:tcW w:type="dxa" w:w="2592"/>
          </w:tcPr>
          <w:p>
            <w:pPr>
              <w:spacing w:before="20" w:after="20"/>
            </w:pPr>
            <w:r/>
            <w:r>
              <w:rPr>
                <w:b w:val="0"/>
                <w:sz w:val="17"/>
                <w:rtl w:val="0"/>
                <w:lang w:val="en-US" w:bidi="en-US"/>
              </w:rPr>
              <w:t>raise instead of falling back</w:t>
            </w:r>
          </w:p>
        </w:tc>
      </w:tr>
    </w:tbl>
    <w:p>
      <w:pPr>
        <w:spacing w:after="20"/>
      </w:pPr>
    </w:p>
    <w:p>
      <w:r>
        <w:rPr>
          <w:b/>
          <w:rtl w:val="0"/>
          <w:lang w:val="en-US" w:bidi="en-US"/>
        </w:rPr>
        <w:t xml:space="preserve">The pattern. </w:t>
      </w:r>
      <w:r>
        <w:rPr>
          <w:b w:val="0"/>
          <w:rtl w:val="0"/>
          <w:lang w:val="en-US" w:bidi="en-US"/>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rPr>
          <w:rtl w:val="0"/>
          <w:lang w:val="en-US" w:bidi="en-US"/>
        </w:rP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tl w:val="0"/>
                <w:lang w:val="en-US" w:bidi="en-US"/>
              </w:rPr>
              <w:t>Control</w:t>
            </w:r>
          </w:p>
        </w:tc>
        <w:tc>
          <w:tcPr>
            <w:tcW w:type="dxa" w:w="7200"/>
            <w:shd w:val="clear" w:fill="DCE6F1"/>
          </w:tcPr>
          <w:p>
            <w:pPr>
              <w:spacing w:before="20" w:after="20"/>
            </w:pPr>
            <w:r/>
            <w:r>
              <w:rPr>
                <w:b/>
                <w:sz w:val="18"/>
                <w:rtl w:val="0"/>
                <w:lang w:val="en-US" w:bidi="en-US"/>
              </w:rPr>
              <w:t>Setting</w:t>
            </w:r>
          </w:p>
        </w:tc>
      </w:tr>
      <w:tr>
        <w:trPr>
          <w:cantSplit/>
        </w:trPr>
        <w:tc>
          <w:tcPr>
            <w:tcW w:type="dxa" w:w="2304"/>
          </w:tcPr>
          <w:p>
            <w:pPr>
              <w:spacing w:before="20" w:after="20"/>
            </w:pPr>
            <w:r/>
            <w:r>
              <w:rPr>
                <w:b w:val="0"/>
                <w:sz w:val="18"/>
                <w:rtl w:val="0"/>
                <w:lang w:val="en-US" w:bidi="en-US"/>
              </w:rPr>
              <w:t>Seeds</w:t>
            </w:r>
          </w:p>
        </w:tc>
        <w:tc>
          <w:tcPr>
            <w:tcW w:type="dxa" w:w="7200"/>
          </w:tcPr>
          <w:p>
            <w:pPr>
              <w:spacing w:before="20" w:after="20"/>
            </w:pPr>
            <w:r/>
            <w:r>
              <w:rPr>
                <w:b w:val="0"/>
                <w:sz w:val="18"/>
                <w:rtl w:val="0"/>
                <w:lang w:val="en-US" w:bidi="en-US"/>
              </w:rPr>
              <w:t>42 across random, numpy, torch and CUDA; PYTHONHASHSEED=42</w:t>
            </w:r>
          </w:p>
        </w:tc>
      </w:tr>
      <w:tr>
        <w:trPr>
          <w:cantSplit/>
        </w:trPr>
        <w:tc>
          <w:tcPr>
            <w:tcW w:type="dxa" w:w="2304"/>
          </w:tcPr>
          <w:p>
            <w:pPr>
              <w:spacing w:before="20" w:after="20"/>
            </w:pPr>
            <w:r/>
            <w:r>
              <w:rPr>
                <w:b w:val="0"/>
                <w:sz w:val="18"/>
                <w:rtl w:val="0"/>
                <w:lang w:val="en-US" w:bidi="en-US"/>
              </w:rPr>
              <w:t>Determinism</w:t>
            </w:r>
          </w:p>
        </w:tc>
        <w:tc>
          <w:tcPr>
            <w:tcW w:type="dxa" w:w="7200"/>
          </w:tcPr>
          <w:p>
            <w:pPr>
              <w:spacing w:before="20" w:after="20"/>
            </w:pPr>
            <w:r/>
            <w:r>
              <w:rPr>
                <w:b w:val="0"/>
                <w:sz w:val="18"/>
                <w:rtl w:val="0"/>
                <w:lang w:val="en-US" w:bidi="en-US"/>
              </w:rPr>
              <w:t>cuDNN deterministic=True, benchmark=False</w:t>
            </w:r>
          </w:p>
        </w:tc>
      </w:tr>
      <w:tr>
        <w:trPr>
          <w:cantSplit/>
        </w:trPr>
        <w:tc>
          <w:tcPr>
            <w:tcW w:type="dxa" w:w="2304"/>
          </w:tcPr>
          <w:p>
            <w:pPr>
              <w:spacing w:before="20" w:after="20"/>
            </w:pPr>
            <w:r/>
            <w:r>
              <w:rPr>
                <w:b w:val="0"/>
                <w:sz w:val="18"/>
                <w:rtl w:val="0"/>
                <w:lang w:val="en-US" w:bidi="en-US"/>
              </w:rPr>
              <w:t>Evaluation subset</w:t>
            </w:r>
          </w:p>
        </w:tc>
        <w:tc>
          <w:tcPr>
            <w:tcW w:type="dxa" w:w="7200"/>
          </w:tcPr>
          <w:p>
            <w:pPr>
              <w:spacing w:before="20" w:after="20"/>
            </w:pPr>
            <w:r/>
            <w:r>
              <w:rPr>
                <w:b w:val="0"/>
                <w:sz w:val="18"/>
                <w:rtl w:val="0"/>
                <w:lang w:val="en-US" w:bidi="en-US"/>
              </w:rPr>
              <w:t>shuffle(seed=42).select(...) — the same rows every run</w:t>
            </w:r>
          </w:p>
        </w:tc>
      </w:tr>
      <w:tr>
        <w:trPr>
          <w:cantSplit/>
        </w:trPr>
        <w:tc>
          <w:tcPr>
            <w:tcW w:type="dxa" w:w="2304"/>
          </w:tcPr>
          <w:p>
            <w:pPr>
              <w:spacing w:before="20" w:after="20"/>
            </w:pPr>
            <w:r/>
            <w:r>
              <w:rPr>
                <w:b w:val="0"/>
                <w:sz w:val="18"/>
                <w:rtl w:val="0"/>
                <w:lang w:val="en-US" w:bidi="en-US"/>
              </w:rPr>
              <w:t>Configuration</w:t>
            </w:r>
          </w:p>
        </w:tc>
        <w:tc>
          <w:tcPr>
            <w:tcW w:type="dxa" w:w="7200"/>
          </w:tcPr>
          <w:p>
            <w:pPr>
              <w:spacing w:before="20" w:after="20"/>
            </w:pPr>
            <w:r/>
            <w:r>
              <w:rPr>
                <w:b w:val="0"/>
                <w:sz w:val="18"/>
                <w:rtl w:val="0"/>
                <w:lang w:val="en-US" w:bidi="en-US"/>
              </w:rPr>
              <w:t>centralised in src/config.py; no hard-coded paths</w:t>
            </w:r>
          </w:p>
        </w:tc>
      </w:tr>
      <w:tr>
        <w:trPr>
          <w:cantSplit/>
        </w:trPr>
        <w:tc>
          <w:tcPr>
            <w:tcW w:type="dxa" w:w="2304"/>
          </w:tcPr>
          <w:p>
            <w:pPr>
              <w:spacing w:before="20" w:after="20"/>
            </w:pPr>
            <w:r/>
            <w:r>
              <w:rPr>
                <w:b w:val="0"/>
                <w:sz w:val="18"/>
                <w:rtl w:val="0"/>
                <w:lang w:val="en-US" w:bidi="en-US"/>
              </w:rPr>
              <w:t>Dependencies</w:t>
            </w:r>
          </w:p>
        </w:tc>
        <w:tc>
          <w:tcPr>
            <w:tcW w:type="dxa" w:w="7200"/>
          </w:tcPr>
          <w:p>
            <w:pPr>
              <w:spacing w:before="20" w:after="20"/>
            </w:pPr>
            <w:r/>
            <w:r>
              <w:rPr>
                <w:b w:val="0"/>
                <w:sz w:val="18"/>
                <w:rtl w:val="0"/>
                <w:lang w:val="en-US" w:bidi="en-US"/>
              </w:rPr>
              <w:t>minimum versions declared in requirements.txt — see the limitation noted in section 11</w:t>
            </w:r>
          </w:p>
        </w:tc>
      </w:tr>
    </w:tbl>
    <w:p>
      <w:pPr>
        <w:spacing w:after="20"/>
      </w:pPr>
    </w:p>
    <w:p>
      <w:pPr>
        <w:spacing w:after="80"/>
      </w:pPr>
      <w:r>
        <w:rPr>
          <w:i w:val="0"/>
          <w:rtl w:val="0"/>
          <w:lang w:val="en-US" w:bidi="en-US"/>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tl w:val="0"/>
                <w:lang w:val="en-US" w:bidi="en-US"/>
              </w:rPr>
              <w:t>Tool</w:t>
            </w:r>
          </w:p>
        </w:tc>
        <w:tc>
          <w:tcPr>
            <w:tcW w:type="dxa" w:w="7200"/>
            <w:shd w:val="clear" w:fill="DCE6F1"/>
          </w:tcPr>
          <w:p>
            <w:pPr>
              <w:spacing w:before="20" w:after="20"/>
            </w:pPr>
            <w:r/>
            <w:r>
              <w:rPr>
                <w:b/>
                <w:sz w:val="18"/>
                <w:rtl w:val="0"/>
                <w:lang w:val="en-US" w:bidi="en-US"/>
              </w:rPr>
              <w:t>What it does</w:t>
            </w:r>
          </w:p>
        </w:tc>
      </w:tr>
      <w:tr>
        <w:trPr>
          <w:cantSplit/>
        </w:trPr>
        <w:tc>
          <w:tcPr>
            <w:tcW w:type="dxa" w:w="2304"/>
          </w:tcPr>
          <w:p>
            <w:pPr>
              <w:spacing w:before="20" w:after="20"/>
            </w:pPr>
            <w:r/>
            <w:r>
              <w:rPr>
                <w:b w:val="0"/>
                <w:sz w:val="18"/>
                <w:rtl w:val="0"/>
                <w:lang w:val="en-US" w:bidi="en-US"/>
              </w:rPr>
              <w:t>preflight_check.py</w:t>
            </w:r>
          </w:p>
        </w:tc>
        <w:tc>
          <w:tcPr>
            <w:tcW w:type="dxa" w:w="7200"/>
          </w:tcPr>
          <w:p>
            <w:pPr>
              <w:spacing w:before="20" w:after="20"/>
            </w:pPr>
            <w:r/>
            <w:r>
              <w:rPr>
                <w:b w:val="0"/>
                <w:sz w:val="18"/>
                <w:rtl w:val="0"/>
                <w:lang w:val="en-US" w:bidi="en-US"/>
              </w:rPr>
              <w:t>50 checks before any GPU time is spent — 42 over the source, 8 over the Task 1 output</w:t>
            </w:r>
          </w:p>
        </w:tc>
      </w:tr>
      <w:tr>
        <w:trPr>
          <w:cantSplit/>
        </w:trPr>
        <w:tc>
          <w:tcPr>
            <w:tcW w:type="dxa" w:w="2304"/>
          </w:tcPr>
          <w:p>
            <w:pPr>
              <w:spacing w:before="20" w:after="20"/>
            </w:pPr>
            <w:r/>
            <w:r>
              <w:rPr>
                <w:b w:val="0"/>
                <w:sz w:val="18"/>
                <w:rtl w:val="0"/>
                <w:lang w:val="en-US" w:bidi="en-US"/>
              </w:rPr>
              <w:t>verify_task1.py</w:t>
            </w:r>
          </w:p>
        </w:tc>
        <w:tc>
          <w:tcPr>
            <w:tcW w:type="dxa" w:w="7200"/>
          </w:tcPr>
          <w:p>
            <w:pPr>
              <w:spacing w:before="20" w:after="20"/>
            </w:pPr>
            <w:r/>
            <w:r>
              <w:rPr>
                <w:b w:val="0"/>
                <w:sz w:val="18"/>
                <w:rtl w:val="0"/>
                <w:lang w:val="en-US" w:bidi="en-US"/>
              </w:rPr>
              <w:t>reproduces every Task 1 statistic from the raw parquet shards</w:t>
            </w:r>
          </w:p>
        </w:tc>
      </w:tr>
      <w:tr>
        <w:trPr>
          <w:cantSplit/>
        </w:trPr>
        <w:tc>
          <w:tcPr>
            <w:tcW w:type="dxa" w:w="2304"/>
          </w:tcPr>
          <w:p>
            <w:pPr>
              <w:spacing w:before="20" w:after="20"/>
            </w:pPr>
            <w:r/>
            <w:r>
              <w:rPr>
                <w:b w:val="0"/>
                <w:sz w:val="18"/>
                <w:rtl w:val="0"/>
                <w:lang w:val="en-US" w:bidi="en-US"/>
              </w:rPr>
              <w:t>collect_run_facts.py</w:t>
            </w:r>
          </w:p>
        </w:tc>
        <w:tc>
          <w:tcPr>
            <w:tcW w:type="dxa" w:w="7200"/>
          </w:tcPr>
          <w:p>
            <w:pPr>
              <w:spacing w:before="20" w:after="20"/>
            </w:pPr>
            <w:r/>
            <w:r>
              <w:rPr>
                <w:b w:val="0"/>
                <w:sz w:val="18"/>
                <w:rtl w:val="0"/>
                <w:lang w:val="en-US" w:bidi="en-US"/>
              </w:rPr>
              <w:t>re-reads every measured figure in this document from the published training artefacts</w:t>
            </w:r>
          </w:p>
        </w:tc>
      </w:tr>
      <w:tr>
        <w:trPr>
          <w:cantSplit/>
        </w:trPr>
        <w:tc>
          <w:tcPr>
            <w:tcW w:type="dxa" w:w="2304"/>
          </w:tcPr>
          <w:p>
            <w:pPr>
              <w:spacing w:before="20" w:after="20"/>
            </w:pPr>
            <w:r/>
            <w:r>
              <w:rPr>
                <w:b w:val="0"/>
                <w:sz w:val="18"/>
                <w:rtl w:val="0"/>
                <w:lang w:val="en-US" w:bidi="en-US"/>
              </w:rPr>
              <w:t>verify_github.bat</w:t>
            </w:r>
          </w:p>
        </w:tc>
        <w:tc>
          <w:tcPr>
            <w:tcW w:type="dxa" w:w="7200"/>
          </w:tcPr>
          <w:p>
            <w:pPr>
              <w:spacing w:before="20" w:after="20"/>
            </w:pPr>
            <w:r/>
            <w:r>
              <w:rPr>
                <w:b w:val="0"/>
                <w:sz w:val="18"/>
                <w:rtl w:val="0"/>
                <w:lang w:val="en-US" w:bidi="en-US"/>
              </w:rPr>
              <w:t>clones the repository fresh and runs against that copy, so the verified code is the code that was actually pushed</w:t>
            </w:r>
          </w:p>
        </w:tc>
      </w:tr>
    </w:tbl>
    <w:p>
      <w:pPr>
        <w:spacing w:after="20"/>
      </w:pPr>
    </w:p>
    <w:p>
      <w:r>
        <w:rPr>
          <w:i w:val="0"/>
          <w:rtl w:val="0"/>
          <w:lang w:val="en-US" w:bidi="en-US"/>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tl w:val="0"/>
          <w:lang w:val="en-US" w:bidi="en-US"/>
        </w:rPr>
        <w:t xml:space="preserve">How the checks were themselves checked. </w:t>
      </w:r>
      <w:r>
        <w:rPr>
          <w:b w:val="0"/>
          <w:rtl w:val="0"/>
          <w:lang w:val="en-US" w:bidi="en-US"/>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rPr>
          <w:rtl w:val="0"/>
          <w:lang w:val="en-US" w:bidi="en-US"/>
        </w:rPr>
        <w:t>9. What the fine-tuning actually bought</w:t>
      </w:r>
    </w:p>
    <w:p>
      <w:pPr>
        <w:spacing w:after="80"/>
      </w:pPr>
      <w:r>
        <w:rPr>
          <w:i w:val="0"/>
          <w:rtl w:val="0"/>
          <w:lang w:val="en-US" w:bidi="en-US"/>
        </w:rPr>
        <w:t>A WER of 8.05% means nothing on its own without knowing what the untouched model scores on the same audio. The baseline was measured by running the identical script with the adapter switched off — same 200 utterances, same seed, same preprocessing, same generation settings, so the only difference between the two columns is the adapter.</w:t>
      </w:r>
    </w:p>
    <w:p>
      <w:pPr>
        <w:spacing w:after="80"/>
      </w:pPr>
      <w:r>
        <w:rPr>
          <w:i w:val="0"/>
          <w:rtl w:val="0"/>
          <w:lang w:val="en-US" w:bidi="en-US"/>
        </w:rPr>
        <w:t>One limit carries over to this table. To avoid downloading 7.3 GB of audio, the 200 utterances were drawn from the two shards that were fetched, which is the first 13% of the id range rather than the whole validation split. Task 4 checks the subsample against the full split on duration and transcript length and finds it matches on both, but the ordering of the id column is not documented anywhere, so if ids are grouped by source or by speaker those two proxies would not detect it. The direction of the comparison is not in doubt — a 28-point gap is not a sampling artefact — but the exact figures are subsample figures.</w:t>
      </w:r>
    </w:p>
    <w:p>
      <w:r>
        <w:rPr>
          <w:b/>
          <w:rtl w:val="0"/>
          <w:lang w:val="en-US" w:bidi="en-US"/>
        </w:rPr>
        <w:t xml:space="preserve">Both columns are the 4-bit NF4 model. </w:t>
      </w:r>
      <w:r>
        <w:rPr>
          <w:b w:val="0"/>
          <w:rtl w:val="0"/>
          <w:lang w:val="en-US" w:bidi="en-US"/>
        </w:rPr>
        <w:t>The baseline run used the same quantised load path as everything else, so 36.97% is whisper-large-v3 quantised to NF4 and not the original 16-bit release. That is the comparison worth having, because it isolates the adapter as the single variable, but it is a narrower claim than "Whisper's WER on Persian" and is not offered as one.</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3168"/>
            <w:shd w:val="clear" w:fill="DCE6F1"/>
          </w:tcPr>
          <w:p>
            <w:pPr>
              <w:spacing w:before="20" w:after="20"/>
            </w:pPr>
            <w:r/>
            <w:r>
              <w:rPr>
                <w:b/>
                <w:sz w:val="18"/>
                <w:rtl w:val="0"/>
                <w:lang w:val="en-US" w:bidi="en-US"/>
              </w:rPr>
              <w:t>Scored over the same 200 utterances</w:t>
            </w:r>
          </w:p>
        </w:tc>
        <w:tc>
          <w:tcPr>
            <w:tcW w:type="dxa" w:w="2304"/>
            <w:shd w:val="clear" w:fill="DCE6F1"/>
          </w:tcPr>
          <w:p>
            <w:pPr>
              <w:spacing w:before="20" w:after="20"/>
            </w:pPr>
            <w:r/>
            <w:r>
              <w:rPr>
                <w:b/>
                <w:sz w:val="18"/>
                <w:rtl w:val="0"/>
                <w:lang w:val="en-US" w:bidi="en-US"/>
              </w:rPr>
              <w:t>Base model, 4-bit</w:t>
            </w:r>
          </w:p>
        </w:tc>
        <w:tc>
          <w:tcPr>
            <w:tcW w:type="dxa" w:w="2016"/>
            <w:shd w:val="clear" w:fill="DCE6F1"/>
          </w:tcPr>
          <w:p>
            <w:pPr>
              <w:spacing w:before="20" w:after="20"/>
            </w:pPr>
            <w:r/>
            <w:r>
              <w:rPr>
                <w:b/>
                <w:sz w:val="18"/>
                <w:rtl w:val="0"/>
                <w:lang w:val="en-US" w:bidi="en-US"/>
              </w:rPr>
              <w:t>After fine-tuning</w:t>
            </w:r>
          </w:p>
        </w:tc>
        <w:tc>
          <w:tcPr>
            <w:tcW w:type="dxa" w:w="2016"/>
            <w:shd w:val="clear" w:fill="DCE6F1"/>
          </w:tcPr>
          <w:p>
            <w:pPr>
              <w:spacing w:before="20" w:after="20"/>
            </w:pPr>
            <w:r/>
            <w:r>
              <w:rPr>
                <w:b/>
                <w:sz w:val="18"/>
                <w:rtl w:val="0"/>
                <w:lang w:val="en-US" w:bidi="en-US"/>
              </w:rPr>
              <w:t>Change</w:t>
            </w:r>
          </w:p>
        </w:tc>
      </w:tr>
      <w:tr>
        <w:trPr>
          <w:cantSplit/>
        </w:trPr>
        <w:tc>
          <w:tcPr>
            <w:tcW w:type="dxa" w:w="3168"/>
          </w:tcPr>
          <w:p>
            <w:pPr>
              <w:spacing w:before="20" w:after="20"/>
            </w:pPr>
            <w:r/>
            <w:r>
              <w:rPr>
                <w:b w:val="0"/>
                <w:sz w:val="18"/>
                <w:rtl w:val="0"/>
                <w:lang w:val="en-US" w:bidi="en-US"/>
              </w:rPr>
              <w:t>Corpus WER, normalised</w:t>
            </w:r>
          </w:p>
        </w:tc>
        <w:tc>
          <w:tcPr>
            <w:tcW w:type="dxa" w:w="2304"/>
          </w:tcPr>
          <w:p>
            <w:pPr>
              <w:spacing w:before="20" w:after="20"/>
              <w:jc w:val="right"/>
            </w:pPr>
            <w:r/>
            <w:r>
              <w:rPr>
                <w:b w:val="0"/>
                <w:sz w:val="18"/>
                <w:rtl w:val="0"/>
                <w:lang w:val="en-US" w:bidi="en-US"/>
              </w:rPr>
              <w:t>36.97%</w:t>
            </w:r>
          </w:p>
        </w:tc>
        <w:tc>
          <w:tcPr>
            <w:tcW w:type="dxa" w:w="2016"/>
          </w:tcPr>
          <w:p>
            <w:pPr>
              <w:spacing w:before="20" w:after="20"/>
              <w:jc w:val="right"/>
            </w:pPr>
            <w:r/>
            <w:r>
              <w:rPr>
                <w:b w:val="0"/>
                <w:sz w:val="18"/>
                <w:rtl w:val="0"/>
                <w:lang w:val="en-US" w:bidi="en-US"/>
              </w:rPr>
              <w:t>8.74%</w:t>
            </w:r>
          </w:p>
        </w:tc>
        <w:tc>
          <w:tcPr>
            <w:tcW w:type="dxa" w:w="2016"/>
          </w:tcPr>
          <w:p>
            <w:pPr>
              <w:spacing w:before="20" w:after="20"/>
              <w:jc w:val="right"/>
            </w:pPr>
            <w:r/>
            <w:r>
              <w:rPr>
                <w:b w:val="0"/>
                <w:sz w:val="18"/>
                <w:rtl w:val="0"/>
                <w:lang w:val="en-US" w:bidi="en-US"/>
              </w:rPr>
              <w:t>−28.2 points</w:t>
            </w:r>
          </w:p>
        </w:tc>
      </w:tr>
      <w:tr>
        <w:trPr>
          <w:cantSplit/>
        </w:trPr>
        <w:tc>
          <w:tcPr>
            <w:tcW w:type="dxa" w:w="3168"/>
          </w:tcPr>
          <w:p>
            <w:pPr>
              <w:spacing w:before="20" w:after="20"/>
            </w:pPr>
            <w:r/>
            <w:r>
              <w:rPr>
                <w:b w:val="0"/>
                <w:sz w:val="18"/>
                <w:rtl w:val="0"/>
                <w:lang w:val="en-US" w:bidi="en-US"/>
              </w:rPr>
              <w:t>Corpus CER, normalised</w:t>
            </w:r>
          </w:p>
        </w:tc>
        <w:tc>
          <w:tcPr>
            <w:tcW w:type="dxa" w:w="2304"/>
          </w:tcPr>
          <w:p>
            <w:pPr>
              <w:spacing w:before="20" w:after="20"/>
              <w:jc w:val="right"/>
            </w:pPr>
            <w:r/>
            <w:r>
              <w:rPr>
                <w:b w:val="0"/>
                <w:sz w:val="18"/>
                <w:rtl w:val="0"/>
                <w:lang w:val="en-US" w:bidi="en-US"/>
              </w:rPr>
              <w:t>8.80%</w:t>
            </w:r>
          </w:p>
        </w:tc>
        <w:tc>
          <w:tcPr>
            <w:tcW w:type="dxa" w:w="2016"/>
          </w:tcPr>
          <w:p>
            <w:pPr>
              <w:spacing w:before="20" w:after="20"/>
              <w:jc w:val="right"/>
            </w:pPr>
            <w:r/>
            <w:r>
              <w:rPr>
                <w:b w:val="0"/>
                <w:sz w:val="18"/>
                <w:rtl w:val="0"/>
                <w:lang w:val="en-US" w:bidi="en-US"/>
              </w:rPr>
              <w:t>2.14%</w:t>
            </w:r>
          </w:p>
        </w:tc>
        <w:tc>
          <w:tcPr>
            <w:tcW w:type="dxa" w:w="2016"/>
          </w:tcPr>
          <w:p>
            <w:pPr>
              <w:spacing w:before="20" w:after="20"/>
              <w:jc w:val="right"/>
            </w:pPr>
            <w:r/>
            <w:r>
              <w:rPr>
                <w:b w:val="0"/>
                <w:sz w:val="18"/>
                <w:rtl w:val="0"/>
                <w:lang w:val="en-US" w:bidi="en-US"/>
              </w:rPr>
              <w:t>−6.7 points</w:t>
            </w:r>
          </w:p>
        </w:tc>
      </w:tr>
      <w:tr>
        <w:trPr>
          <w:cantSplit/>
        </w:trPr>
        <w:tc>
          <w:tcPr>
            <w:tcW w:type="dxa" w:w="3168"/>
          </w:tcPr>
          <w:p>
            <w:pPr>
              <w:spacing w:before="20" w:after="20"/>
            </w:pPr>
            <w:r/>
            <w:r>
              <w:rPr>
                <w:b w:val="0"/>
                <w:sz w:val="18"/>
                <w:rtl w:val="0"/>
                <w:lang w:val="en-US" w:bidi="en-US"/>
              </w:rPr>
              <w:t>Corpus WER, raw</w:t>
            </w:r>
          </w:p>
        </w:tc>
        <w:tc>
          <w:tcPr>
            <w:tcW w:type="dxa" w:w="2304"/>
          </w:tcPr>
          <w:p>
            <w:pPr>
              <w:spacing w:before="20" w:after="20"/>
              <w:jc w:val="right"/>
            </w:pPr>
            <w:r/>
            <w:r>
              <w:rPr>
                <w:b w:val="0"/>
                <w:sz w:val="18"/>
                <w:rtl w:val="0"/>
                <w:lang w:val="en-US" w:bidi="en-US"/>
              </w:rPr>
              <w:t>40.97%</w:t>
            </w:r>
          </w:p>
        </w:tc>
        <w:tc>
          <w:tcPr>
            <w:tcW w:type="dxa" w:w="2016"/>
          </w:tcPr>
          <w:p>
            <w:pPr>
              <w:spacing w:before="20" w:after="20"/>
              <w:jc w:val="right"/>
            </w:pPr>
            <w:r/>
            <w:r>
              <w:rPr>
                <w:b w:val="0"/>
                <w:sz w:val="18"/>
                <w:rtl w:val="0"/>
                <w:lang w:val="en-US" w:bidi="en-US"/>
              </w:rPr>
              <w:t>10.76%</w:t>
            </w:r>
          </w:p>
        </w:tc>
        <w:tc>
          <w:tcPr>
            <w:tcW w:type="dxa" w:w="2016"/>
          </w:tcPr>
          <w:p>
            <w:pPr>
              <w:spacing w:before="20" w:after="20"/>
              <w:jc w:val="right"/>
            </w:pPr>
            <w:r/>
            <w:r>
              <w:rPr>
                <w:b w:val="0"/>
                <w:sz w:val="18"/>
                <w:rtl w:val="0"/>
                <w:lang w:val="en-US" w:bidi="en-US"/>
              </w:rPr>
              <w:t>−30.2 points</w:t>
            </w:r>
          </w:p>
        </w:tc>
      </w:tr>
      <w:tr>
        <w:trPr>
          <w:cantSplit/>
        </w:trPr>
        <w:tc>
          <w:tcPr>
            <w:tcW w:type="dxa" w:w="3168"/>
          </w:tcPr>
          <w:p>
            <w:pPr>
              <w:spacing w:before="20" w:after="20"/>
            </w:pPr>
            <w:r/>
            <w:r>
              <w:rPr>
                <w:b w:val="0"/>
                <w:sz w:val="18"/>
                <w:rtl w:val="0"/>
                <w:lang w:val="en-US" w:bidi="en-US"/>
              </w:rPr>
              <w:t>Utterances transcribed exactly</w:t>
            </w:r>
          </w:p>
        </w:tc>
        <w:tc>
          <w:tcPr>
            <w:tcW w:type="dxa" w:w="2304"/>
          </w:tcPr>
          <w:p>
            <w:pPr>
              <w:spacing w:before="20" w:after="20"/>
              <w:jc w:val="right"/>
            </w:pPr>
            <w:r/>
            <w:r>
              <w:rPr>
                <w:b w:val="0"/>
                <w:sz w:val="18"/>
                <w:rtl w:val="0"/>
                <w:lang w:val="en-US" w:bidi="en-US"/>
              </w:rPr>
              <w:t>23  (11.5%)</w:t>
            </w:r>
          </w:p>
        </w:tc>
        <w:tc>
          <w:tcPr>
            <w:tcW w:type="dxa" w:w="2016"/>
          </w:tcPr>
          <w:p>
            <w:pPr>
              <w:spacing w:before="20" w:after="20"/>
              <w:jc w:val="right"/>
            </w:pPr>
            <w:r/>
            <w:r>
              <w:rPr>
                <w:b w:val="0"/>
                <w:sz w:val="18"/>
                <w:rtl w:val="0"/>
                <w:lang w:val="en-US" w:bidi="en-US"/>
              </w:rPr>
              <w:t>115  (57.5%)</w:t>
            </w:r>
          </w:p>
        </w:tc>
        <w:tc>
          <w:tcPr>
            <w:tcW w:type="dxa" w:w="2016"/>
          </w:tcPr>
          <w:p>
            <w:pPr>
              <w:spacing w:before="20" w:after="20"/>
              <w:jc w:val="right"/>
            </w:pPr>
            <w:r/>
            <w:r>
              <w:rPr>
                <w:b w:val="0"/>
                <w:sz w:val="18"/>
                <w:rtl w:val="0"/>
                <w:lang w:val="en-US" w:bidi="en-US"/>
              </w:rPr>
              <w:t>5× more</w:t>
            </w:r>
          </w:p>
        </w:tc>
      </w:tr>
      <w:tr>
        <w:trPr>
          <w:cantSplit/>
        </w:trPr>
        <w:tc>
          <w:tcPr>
            <w:tcW w:type="dxa" w:w="3168"/>
          </w:tcPr>
          <w:p>
            <w:pPr>
              <w:spacing w:before="20" w:after="20"/>
            </w:pPr>
            <w:r/>
            <w:r>
              <w:rPr>
                <w:b w:val="0"/>
                <w:sz w:val="18"/>
                <w:rtl w:val="0"/>
                <w:lang w:val="en-US" w:bidi="en-US"/>
              </w:rPr>
              <w:t>Predictions containing a digit</w:t>
            </w:r>
          </w:p>
        </w:tc>
        <w:tc>
          <w:tcPr>
            <w:tcW w:type="dxa" w:w="2304"/>
          </w:tcPr>
          <w:p>
            <w:pPr>
              <w:spacing w:before="20" w:after="20"/>
              <w:jc w:val="right"/>
            </w:pPr>
            <w:r/>
            <w:r>
              <w:rPr>
                <w:b w:val="0"/>
                <w:sz w:val="18"/>
                <w:rtl w:val="0"/>
                <w:lang w:val="en-US" w:bidi="en-US"/>
              </w:rPr>
              <w:t>4</w:t>
            </w:r>
          </w:p>
        </w:tc>
        <w:tc>
          <w:tcPr>
            <w:tcW w:type="dxa" w:w="2016"/>
          </w:tcPr>
          <w:p>
            <w:pPr>
              <w:spacing w:before="20" w:after="20"/>
              <w:jc w:val="right"/>
            </w:pPr>
            <w:r/>
            <w:r>
              <w:rPr>
                <w:b w:val="0"/>
                <w:sz w:val="18"/>
                <w:rtl w:val="0"/>
                <w:lang w:val="en-US" w:bidi="en-US"/>
              </w:rPr>
              <w:t>0</w:t>
            </w:r>
          </w:p>
        </w:tc>
        <w:tc>
          <w:tcPr>
            <w:tcW w:type="dxa" w:w="2016"/>
          </w:tcPr>
          <w:p>
            <w:pPr>
              <w:spacing w:before="20" w:after="20"/>
              <w:jc w:val="right"/>
            </w:pPr>
            <w:r/>
            <w:r>
              <w:rPr>
                <w:b w:val="0"/>
                <w:sz w:val="18"/>
                <w:rtl w:val="0"/>
                <w:lang w:val="en-US" w:bidi="en-US"/>
              </w:rPr>
              <w:t>eliminated</w:t>
            </w:r>
          </w:p>
        </w:tc>
      </w:tr>
      <w:tr>
        <w:trPr>
          <w:cantSplit/>
        </w:trPr>
        <w:tc>
          <w:tcPr>
            <w:tcW w:type="dxa" w:w="3168"/>
          </w:tcPr>
          <w:p>
            <w:pPr>
              <w:spacing w:before="20" w:after="20"/>
            </w:pPr>
            <w:r/>
            <w:r>
              <w:rPr>
                <w:b w:val="0"/>
                <w:sz w:val="18"/>
                <w:rtl w:val="0"/>
                <w:lang w:val="en-US" w:bidi="en-US"/>
              </w:rPr>
              <w:t>Predictions using a ZWNJ</w:t>
            </w:r>
          </w:p>
        </w:tc>
        <w:tc>
          <w:tcPr>
            <w:tcW w:type="dxa" w:w="2304"/>
          </w:tcPr>
          <w:p>
            <w:pPr>
              <w:spacing w:before="20" w:after="20"/>
              <w:jc w:val="right"/>
            </w:pPr>
            <w:r/>
            <w:r>
              <w:rPr>
                <w:b w:val="0"/>
                <w:sz w:val="18"/>
                <w:rtl w:val="0"/>
                <w:lang w:val="en-US" w:bidi="en-US"/>
              </w:rPr>
              <w:t>0</w:t>
            </w:r>
          </w:p>
        </w:tc>
        <w:tc>
          <w:tcPr>
            <w:tcW w:type="dxa" w:w="2016"/>
          </w:tcPr>
          <w:p>
            <w:pPr>
              <w:spacing w:before="20" w:after="20"/>
              <w:jc w:val="right"/>
            </w:pPr>
            <w:r/>
            <w:r>
              <w:rPr>
                <w:b w:val="0"/>
                <w:sz w:val="18"/>
                <w:rtl w:val="0"/>
                <w:lang w:val="en-US" w:bidi="en-US"/>
              </w:rPr>
              <w:t>116</w:t>
            </w:r>
          </w:p>
        </w:tc>
        <w:tc>
          <w:tcPr>
            <w:tcW w:type="dxa" w:w="2016"/>
          </w:tcPr>
          <w:p>
            <w:pPr>
              <w:spacing w:before="20" w:after="20"/>
              <w:jc w:val="right"/>
            </w:pPr>
            <w:r/>
            <w:r>
              <w:rPr>
                <w:b w:val="0"/>
                <w:sz w:val="18"/>
                <w:rtl w:val="0"/>
                <w:lang w:val="en-US" w:bidi="en-US"/>
              </w:rPr>
              <w:t>learned</w:t>
            </w:r>
          </w:p>
        </w:tc>
      </w:tr>
    </w:tbl>
    <w:p>
      <w:pPr>
        <w:spacing w:after="20"/>
      </w:pPr>
    </w:p>
    <w:p>
      <w:r>
        <w:rPr>
          <w:i w:val="0"/>
          <w:rtl w:val="0"/>
          <w:lang w:val="en-US" w:bidi="en-US"/>
        </w:rPr>
        <w:t>Word error rate fell to roughly a quarter of the baseline, and the number of utterances that come back exactly right went up fivefold. Those are the figures that describe what the training run was for.</w:t>
      </w:r>
    </w:p>
    <w:p>
      <w:r>
        <w:rPr>
          <w:b/>
          <w:rtl w:val="0"/>
          <w:lang w:val="en-US" w:bidi="en-US"/>
        </w:rPr>
        <w:t xml:space="preserve">The last two rows are the more interesting ones. </w:t>
      </w:r>
      <w:r>
        <w:rPr>
          <w:b w:val="0"/>
          <w:rtl w:val="0"/>
          <w:lang w:val="en-US" w:bidi="en-US"/>
        </w:rPr>
        <w:t>The base model produced digits four times, writing 99% where the reference has the number spelled out — exactly the mismatch the Task 1 lexicalisation was meant to remove, and the fine-tuned model never does it. More strikingly, the base model did not use a zero-width non-joiner once in 200 predictions, while the references use one in 118 of them and the fine-tuned model in 116. Whisper writes Persian compounds with plain spaces; this corpus does not. Learning that convention is invisible in the WER headline but is a large part of what the adapter actually learned.</w:t>
      </w:r>
    </w:p>
    <w:p>
      <w:pPr>
        <w:pStyle w:val="Heading1"/>
      </w:pPr>
      <w:r>
        <w:rPr>
          <w:rtl w:val="0"/>
          <w:lang w:val="en-US" w:bidi="en-US"/>
        </w:rPr>
        <w:t>10. 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tl w:val="0"/>
                <w:lang w:val="en-US" w:bidi="en-US"/>
              </w:rPr>
              <w:t>Metric</w:t>
            </w:r>
          </w:p>
        </w:tc>
        <w:tc>
          <w:tcPr>
            <w:tcW w:type="dxa" w:w="2160"/>
            <w:shd w:val="clear" w:fill="DCE6F1"/>
          </w:tcPr>
          <w:p>
            <w:pPr>
              <w:spacing w:before="20" w:after="20"/>
            </w:pPr>
            <w:r/>
            <w:r>
              <w:rPr>
                <w:b/>
                <w:sz w:val="18"/>
                <w:rtl w:val="0"/>
                <w:lang w:val="en-US" w:bidi="en-US"/>
              </w:rPr>
              <w:t>Value</w:t>
            </w:r>
          </w:p>
        </w:tc>
        <w:tc>
          <w:tcPr>
            <w:tcW w:type="dxa" w:w="2592"/>
            <w:shd w:val="clear" w:fill="DCE6F1"/>
          </w:tcPr>
          <w:p>
            <w:pPr>
              <w:spacing w:before="20" w:after="20"/>
            </w:pPr>
            <w:r/>
            <w:r>
              <w:rPr>
                <w:b/>
                <w:sz w:val="18"/>
                <w:rtl w:val="0"/>
                <w:lang w:val="en-US" w:bidi="en-US"/>
              </w:rPr>
              <w:t>Resource</w:t>
            </w:r>
          </w:p>
        </w:tc>
        <w:tc>
          <w:tcPr>
            <w:tcW w:type="dxa" w:w="2736"/>
            <w:shd w:val="clear" w:fill="DCE6F1"/>
          </w:tcPr>
          <w:p>
            <w:pPr>
              <w:spacing w:before="20" w:after="20"/>
            </w:pPr>
            <w:r/>
            <w:r>
              <w:rPr>
                <w:b/>
                <w:sz w:val="18"/>
                <w:rtl w:val="0"/>
                <w:lang w:val="en-US" w:bidi="en-US"/>
              </w:rPr>
              <w:t>Value</w:t>
            </w:r>
          </w:p>
        </w:tc>
      </w:tr>
      <w:tr>
        <w:trPr>
          <w:cantSplit/>
        </w:trPr>
        <w:tc>
          <w:tcPr>
            <w:tcW w:type="dxa" w:w="2016"/>
          </w:tcPr>
          <w:p>
            <w:pPr>
              <w:spacing w:before="20" w:after="20"/>
            </w:pPr>
            <w:r/>
            <w:r>
              <w:rPr>
                <w:b w:val="0"/>
                <w:sz w:val="18"/>
                <w:rtl w:val="0"/>
                <w:lang w:val="en-US" w:bidi="en-US"/>
              </w:rPr>
              <w:t>WER / CER</w:t>
            </w:r>
          </w:p>
        </w:tc>
        <w:tc>
          <w:tcPr>
            <w:tcW w:type="dxa" w:w="2160"/>
          </w:tcPr>
          <w:p>
            <w:pPr>
              <w:spacing w:before="20" w:after="20"/>
            </w:pPr>
            <w:r/>
            <w:r>
              <w:rPr>
                <w:b w:val="0"/>
                <w:sz w:val="18"/>
                <w:rtl w:val="0"/>
                <w:lang w:val="en-US" w:bidi="en-US"/>
              </w:rPr>
              <w:t>8.05% / 2.00%</w:t>
            </w:r>
          </w:p>
        </w:tc>
        <w:tc>
          <w:tcPr>
            <w:tcW w:type="dxa" w:w="2592"/>
          </w:tcPr>
          <w:p>
            <w:pPr>
              <w:spacing w:before="20" w:after="20"/>
            </w:pPr>
            <w:r/>
            <w:r>
              <w:rPr>
                <w:b w:val="0"/>
                <w:sz w:val="18"/>
                <w:rtl w:val="0"/>
                <w:lang w:val="en-US" w:bidi="en-US"/>
              </w:rPr>
              <w:t>Hardware</w:t>
            </w:r>
          </w:p>
        </w:tc>
        <w:tc>
          <w:tcPr>
            <w:tcW w:type="dxa" w:w="2736"/>
          </w:tcPr>
          <w:p>
            <w:pPr>
              <w:spacing w:before="20" w:after="20"/>
            </w:pPr>
            <w:r/>
            <w:r>
              <w:rPr>
                <w:b w:val="0"/>
                <w:sz w:val="18"/>
                <w:rtl w:val="0"/>
                <w:lang w:val="en-US" w:bidi="en-US"/>
              </w:rPr>
              <w:t>1× NVIDIA L4, 22.03 GiB</w:t>
            </w:r>
          </w:p>
        </w:tc>
      </w:tr>
      <w:tr>
        <w:trPr>
          <w:cantSplit/>
        </w:trPr>
        <w:tc>
          <w:tcPr>
            <w:tcW w:type="dxa" w:w="2016"/>
          </w:tcPr>
          <w:p>
            <w:pPr>
              <w:spacing w:before="20" w:after="20"/>
            </w:pPr>
            <w:r/>
            <w:r>
              <w:rPr>
                <w:b w:val="0"/>
                <w:sz w:val="18"/>
                <w:rtl w:val="0"/>
                <w:lang w:val="en-US" w:bidi="en-US"/>
              </w:rPr>
              <w:t>Validation loss</w:t>
            </w:r>
          </w:p>
        </w:tc>
        <w:tc>
          <w:tcPr>
            <w:tcW w:type="dxa" w:w="2160"/>
          </w:tcPr>
          <w:p>
            <w:pPr>
              <w:spacing w:before="20" w:after="20"/>
            </w:pPr>
            <w:r/>
            <w:r>
              <w:rPr>
                <w:b w:val="0"/>
                <w:sz w:val="18"/>
                <w:rtl w:val="0"/>
                <w:lang w:val="en-US" w:bidi="en-US"/>
              </w:rPr>
              <w:t>0.08627</w:t>
            </w:r>
          </w:p>
        </w:tc>
        <w:tc>
          <w:tcPr>
            <w:tcW w:type="dxa" w:w="2592"/>
          </w:tcPr>
          <w:p>
            <w:pPr>
              <w:spacing w:before="20" w:after="20"/>
            </w:pPr>
            <w:r/>
            <w:r>
              <w:rPr>
                <w:b w:val="0"/>
                <w:sz w:val="18"/>
                <w:rtl w:val="0"/>
                <w:lang w:val="en-US" w:bidi="en-US"/>
              </w:rPr>
              <w:t>Peak VRAM</w:t>
            </w:r>
          </w:p>
        </w:tc>
        <w:tc>
          <w:tcPr>
            <w:tcW w:type="dxa" w:w="2736"/>
          </w:tcPr>
          <w:p>
            <w:pPr>
              <w:spacing w:before="20" w:after="20"/>
            </w:pPr>
            <w:r/>
            <w:r>
              <w:rPr>
                <w:b w:val="0"/>
                <w:sz w:val="18"/>
                <w:rtl w:val="0"/>
                <w:lang w:val="en-US" w:bidi="en-US"/>
              </w:rPr>
              <w:t>5.51 GiB  (25%)</w:t>
            </w:r>
          </w:p>
        </w:tc>
      </w:tr>
      <w:tr>
        <w:trPr>
          <w:cantSplit/>
        </w:trPr>
        <w:tc>
          <w:tcPr>
            <w:tcW w:type="dxa" w:w="2016"/>
          </w:tcPr>
          <w:p>
            <w:pPr>
              <w:spacing w:before="20" w:after="20"/>
            </w:pPr>
            <w:r/>
            <w:r>
              <w:rPr>
                <w:b w:val="0"/>
                <w:sz w:val="18"/>
                <w:rtl w:val="0"/>
                <w:lang w:val="en-US" w:bidi="en-US"/>
              </w:rPr>
              <w:t>Evaluated on</w:t>
            </w:r>
          </w:p>
        </w:tc>
        <w:tc>
          <w:tcPr>
            <w:tcW w:type="dxa" w:w="2160"/>
          </w:tcPr>
          <w:p>
            <w:pPr>
              <w:spacing w:before="20" w:after="20"/>
            </w:pPr>
            <w:r/>
            <w:r>
              <w:rPr>
                <w:b w:val="0"/>
                <w:sz w:val="18"/>
                <w:rtl w:val="0"/>
                <w:lang w:val="en-US" w:bidi="en-US"/>
              </w:rPr>
              <w:t>full 5,900 split</w:t>
            </w:r>
          </w:p>
        </w:tc>
        <w:tc>
          <w:tcPr>
            <w:tcW w:type="dxa" w:w="2592"/>
          </w:tcPr>
          <w:p>
            <w:pPr>
              <w:spacing w:before="20" w:after="20"/>
            </w:pPr>
            <w:r/>
            <w:r>
              <w:rPr>
                <w:b w:val="0"/>
                <w:sz w:val="18"/>
                <w:rtl w:val="0"/>
                <w:lang w:val="en-US" w:bidi="en-US"/>
              </w:rPr>
              <w:t>Pure training</w:t>
            </w:r>
          </w:p>
        </w:tc>
        <w:tc>
          <w:tcPr>
            <w:tcW w:type="dxa" w:w="2736"/>
          </w:tcPr>
          <w:p>
            <w:pPr>
              <w:spacing w:before="20" w:after="20"/>
            </w:pPr>
            <w:r/>
            <w:r>
              <w:rPr>
                <w:b w:val="0"/>
                <w:sz w:val="18"/>
                <w:rtl w:val="0"/>
                <w:lang w:val="en-US" w:bidi="en-US"/>
              </w:rPr>
              <w:t>13 h 30 min</w:t>
            </w:r>
          </w:p>
        </w:tc>
      </w:tr>
      <w:tr>
        <w:trPr>
          <w:cantSplit/>
        </w:trPr>
        <w:tc>
          <w:tcPr>
            <w:tcW w:type="dxa" w:w="2016"/>
          </w:tcPr>
          <w:p>
            <w:pPr>
              <w:spacing w:before="20" w:after="20"/>
            </w:pPr>
            <w:r/>
            <w:r>
              <w:rPr>
                <w:b w:val="0"/>
                <w:sz w:val="18"/>
                <w:rtl w:val="0"/>
                <w:lang w:val="en-US" w:bidi="en-US"/>
              </w:rPr>
              <w:t>Optimizer steps</w:t>
            </w:r>
          </w:p>
        </w:tc>
        <w:tc>
          <w:tcPr>
            <w:tcW w:type="dxa" w:w="2160"/>
          </w:tcPr>
          <w:p>
            <w:pPr>
              <w:spacing w:before="20" w:after="20"/>
            </w:pPr>
            <w:r/>
            <w:r>
              <w:rPr>
                <w:b w:val="0"/>
                <w:sz w:val="18"/>
                <w:rtl w:val="0"/>
                <w:lang w:val="en-US" w:bidi="en-US"/>
              </w:rPr>
              <w:t>6,270</w:t>
            </w:r>
          </w:p>
        </w:tc>
        <w:tc>
          <w:tcPr>
            <w:tcW w:type="dxa" w:w="2592"/>
          </w:tcPr>
          <w:p>
            <w:pPr>
              <w:spacing w:before="20" w:after="20"/>
            </w:pPr>
            <w:r/>
            <w:r>
              <w:rPr>
                <w:b w:val="0"/>
                <w:sz w:val="18"/>
                <w:rtl w:val="0"/>
                <w:lang w:val="en-US" w:bidi="en-US"/>
              </w:rPr>
              <w:t>In-training evaluation</w:t>
            </w:r>
          </w:p>
        </w:tc>
        <w:tc>
          <w:tcPr>
            <w:tcW w:type="dxa" w:w="2736"/>
          </w:tcPr>
          <w:p>
            <w:pPr>
              <w:spacing w:before="20" w:after="20"/>
            </w:pPr>
            <w:r/>
            <w:r>
              <w:rPr>
                <w:b w:val="0"/>
                <w:sz w:val="18"/>
                <w:rtl w:val="0"/>
                <w:lang w:val="en-US" w:bidi="en-US"/>
              </w:rPr>
              <w:t>49 min  (5 runs)</w:t>
            </w:r>
          </w:p>
        </w:tc>
      </w:tr>
      <w:tr>
        <w:trPr>
          <w:cantSplit/>
        </w:trPr>
        <w:tc>
          <w:tcPr>
            <w:tcW w:type="dxa" w:w="2016"/>
          </w:tcPr>
          <w:p>
            <w:pPr>
              <w:spacing w:before="20" w:after="20"/>
            </w:pPr>
            <w:r/>
            <w:r>
              <w:rPr>
                <w:b w:val="0"/>
                <w:sz w:val="18"/>
                <w:rtl w:val="0"/>
                <w:lang w:val="en-US" w:bidi="en-US"/>
              </w:rPr>
              <w:t>Total FLOPs</w:t>
            </w:r>
          </w:p>
        </w:tc>
        <w:tc>
          <w:tcPr>
            <w:tcW w:type="dxa" w:w="2160"/>
          </w:tcPr>
          <w:p>
            <w:pPr>
              <w:spacing w:before="20" w:after="20"/>
            </w:pPr>
            <w:r/>
            <w:r>
              <w:rPr>
                <w:b w:val="0"/>
                <w:sz w:val="18"/>
                <w:rtl w:val="0"/>
                <w:lang w:val="en-US" w:bidi="en-US"/>
              </w:rPr>
              <w:t>3.44e+20</w:t>
            </w:r>
          </w:p>
        </w:tc>
        <w:tc>
          <w:tcPr>
            <w:tcW w:type="dxa" w:w="2592"/>
          </w:tcPr>
          <w:p>
            <w:pPr>
              <w:spacing w:before="20" w:after="20"/>
            </w:pPr>
            <w:r/>
            <w:r>
              <w:rPr>
                <w:b w:val="0"/>
                <w:sz w:val="18"/>
                <w:rtl w:val="0"/>
                <w:lang w:val="en-US" w:bidi="en-US"/>
              </w:rPr>
              <w:t>Final full evaluation</w:t>
            </w:r>
          </w:p>
        </w:tc>
        <w:tc>
          <w:tcPr>
            <w:tcW w:type="dxa" w:w="2736"/>
          </w:tcPr>
          <w:p>
            <w:pPr>
              <w:spacing w:before="20" w:after="20"/>
            </w:pPr>
            <w:r/>
            <w:r>
              <w:rPr>
                <w:b w:val="0"/>
                <w:sz w:val="18"/>
                <w:rtl w:val="0"/>
                <w:lang w:val="en-US" w:bidi="en-US"/>
              </w:rPr>
              <w:t>1 h 53 min</w:t>
            </w:r>
          </w:p>
        </w:tc>
      </w:tr>
    </w:tbl>
    <w:p>
      <w:pPr>
        <w:spacing w:after="20"/>
      </w:pPr>
    </w:p>
    <w:p>
      <w:r>
        <w:rPr>
          <w:b/>
          <w:rtl w:val="0"/>
          <w:lang w:val="en-US" w:bidi="en-US"/>
        </w:rPr>
        <w:t xml:space="preserve">On the training time. </w:t>
      </w:r>
      <w:r>
        <w:rPr>
          <w:b w:val="0"/>
          <w:rtl w:val="0"/>
          <w:lang w:val="en-US" w:bidi="en-US"/>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tl w:val="0"/>
          <w:lang w:val="en-US" w:bidi="en-US"/>
        </w:rPr>
        <w:t xml:space="preserve">On memory. </w:t>
      </w:r>
      <w:r>
        <w:rPr>
          <w:b w:val="0"/>
          <w:rtl w:val="0"/>
          <w:lang w:val="en-US" w:bidi="en-US"/>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tl w:val="0"/>
          <w:lang w:val="en-US" w:bidi="en-US"/>
        </w:rPr>
        <w:t xml:space="preserve">What the third ablation produced. </w:t>
      </w:r>
      <w:r>
        <w:rPr>
          <w:b w:val="0"/>
          <w:rtl w:val="0"/>
          <w:lang w:val="en-US" w:bidi="en-US"/>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tl w:val="0"/>
          <w:lang w:val="en-US" w:bidi="en-US"/>
        </w:rPr>
        <w:t xml:space="preserve">A structural inefficiency. </w:t>
      </w:r>
      <w:r>
        <w:rPr>
          <w:b w:val="0"/>
          <w:rtl w:val="0"/>
          <w:lang w:val="en-US" w:bidi="en-US"/>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rPr>
          <w:rtl w:val="0"/>
          <w:lang w:val="en-US" w:bidi="en-US"/>
        </w:rPr>
        <w:t>11. Known limitations</w:t>
      </w:r>
    </w:p>
    <w:p>
      <w:pPr>
        <w:pStyle w:val="ListBullet"/>
        <w:spacing w:after="40"/>
      </w:pPr>
      <w:r>
        <w:rPr>
          <w:b/>
          <w:rtl w:val="0"/>
          <w:lang w:val="en-US" w:bidi="en-US"/>
        </w:rPr>
        <w:t xml:space="preserve">Transcript overlap. </w:t>
      </w:r>
      <w:r>
        <w:rPr>
          <w:rtl w:val="0"/>
          <w:lang w:val="en-US" w:bidi="en-US"/>
        </w:rP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tl w:val="0"/>
          <w:lang w:val="en-US" w:bidi="en-US"/>
        </w:rPr>
        <w:t xml:space="preserve">Normalised metrics. </w:t>
      </w:r>
      <w:r>
        <w:rPr>
          <w:rtl w:val="0"/>
          <w:lang w:val="en-US" w:bidi="en-US"/>
        </w:rPr>
        <w:t>Punctuation and diacritics are stripped before scoring, so raw WER would be higher. The rationale is in section 6, but the figures should be read as normalised.</w:t>
      </w:r>
    </w:p>
    <w:p>
      <w:pPr>
        <w:pStyle w:val="ListBullet"/>
        <w:spacing w:after="40"/>
      </w:pPr>
      <w:r>
        <w:rPr>
          <w:b/>
          <w:rtl w:val="0"/>
          <w:lang w:val="en-US" w:bidi="en-US"/>
        </w:rPr>
        <w:t xml:space="preserve">In-domain validation. </w:t>
      </w:r>
      <w:r>
        <w:rPr>
          <w:rtl w:val="0"/>
          <w:lang w:val="en-US" w:bidi="en-US"/>
        </w:rPr>
        <w:t>Validation is drawn from the same corpus and recording conditions as training, so it measures in-domain accuracy rather than generalisation to new speakers or environments.</w:t>
      </w:r>
    </w:p>
    <w:p>
      <w:pPr>
        <w:pStyle w:val="ListBullet"/>
        <w:spacing w:after="40"/>
      </w:pPr>
      <w:r>
        <w:rPr>
          <w:b/>
          <w:rtl w:val="0"/>
          <w:lang w:val="en-US" w:bidi="en-US"/>
        </w:rPr>
        <w:t xml:space="preserve">Untuned hyperparameters. </w:t>
      </w:r>
      <w:r>
        <w:rPr>
          <w:rtl w:val="0"/>
          <w:lang w:val="en-US" w:bidi="en-US"/>
        </w:rPr>
        <w:t>The LoRA rank, alpha and learning rate come from a published recipe. They were not tuned, and no claim is made that they are optimal for Persian. The same applies to the choice of target modules: adapting only q_proj and v_proj is the conservative option, and extending it to k_proj, out_proj or the feed-forward projections would raise the trainable share above 1.01% at some extra cost per step. Whether that buys accuracy on this corpus is untested — with one training run available, it was not a question that could be answered.</w:t>
      </w:r>
    </w:p>
    <w:p>
      <w:pPr>
        <w:pStyle w:val="ListBullet"/>
        <w:spacing w:after="40"/>
      </w:pPr>
      <w:r>
        <w:rPr>
          <w:b/>
          <w:rtl w:val="0"/>
          <w:lang w:val="en-US" w:bidi="en-US"/>
        </w:rPr>
        <w:t xml:space="preserve">No dependency lock. </w:t>
      </w:r>
      <w:r>
        <w:rPr>
          <w:rtl w:val="0"/>
          <w:lang w:val="en-US" w:bidi="en-US"/>
        </w:rPr>
        <w:t>requirements.txt declares minimum versions, not exact ones, and the run's environment was not captured with pip freeze before the machine was released. Seeds, configuration and data are all fixed, so the pipeline is reproducible in every respect except the library versions it runs against — and that gap is real: this project already lost a run to datasets ≥ 3 changing what the audio column returns. The inference container does not share the problem, since requirements-docker.txt pins every version exactly; the training side should be given the same treatment.</w:t>
      </w:r>
    </w:p>
    <w:p>
      <w:pPr>
        <w:pStyle w:val="ListBullet"/>
        <w:spacing w:after="40"/>
      </w:pPr>
      <w:r>
        <w:rPr>
          <w:b/>
          <w:rtl w:val="0"/>
          <w:lang w:val="en-US" w:bidi="en-US"/>
        </w:rPr>
        <w:t xml:space="preserve">Limited ablation. </w:t>
      </w:r>
      <w:r>
        <w:rPr>
          <w:rtl w:val="0"/>
          <w:lang w:val="en-US" w:bidi="en-US"/>
        </w:rP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