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1 — Dataset Investigation</w:t>
      </w:r>
    </w:p>
    <w:p>
      <w:pPr>
        <w:spacing w:after="180"/>
      </w:pPr>
      <w:r>
        <w:rPr>
          <w:i/>
          <w:color w:val="595959"/>
          <w:sz w:val="19"/>
        </w:rPr>
        <w:t>Neyshekar Persian ASR · carried out before any training code was written</w:t>
      </w:r>
    </w:p>
    <w:p>
      <w:r>
        <w:rPr>
          <w:i w:val="0"/>
        </w:rPr>
        <w:t>Every figure below is reproducible: verify_task1.py replays the cleaning pipeline from the raw parquet shards and flags any number here it cannot reproduce, and plot_dataset.py prints the same statistics it draws.</w:t>
      </w:r>
    </w:p>
    <w:p>
      <w:pPr>
        <w:pStyle w:val="Heading1"/>
      </w:pPr>
      <w:r>
        <w:t>1. What assumptions can you make about the dataset?</w:t>
      </w:r>
    </w:p>
    <w:p>
      <w:pPr>
        <w:spacing w:after="80"/>
      </w:pPr>
      <w:r>
        <w:rPr>
          <w:i w:val="0"/>
        </w:rPr>
        <w:t>Six assumptions, each written as something that could turn out to be false so the investigation had a way of being wrong rather than merely confirming itself.</w:t>
      </w:r>
    </w:p>
    <w:p>
      <w:pPr>
        <w:pStyle w:val="ListBullet"/>
        <w:spacing w:after="40"/>
      </w:pPr>
      <w:r>
        <w:rPr>
          <w:b/>
        </w:rPr>
        <w:t xml:space="preserve">Hallucination-prone samples. </w:t>
      </w:r>
      <w:r>
        <w:t>Whisper's decoder always emits a token, so audio with no speech does not produce an empty string — it produces hallucinated text, often looping. I assume some files contain long silences.</w:t>
      </w:r>
    </w:p>
    <w:p>
      <w:pPr>
        <w:pStyle w:val="ListBullet"/>
        <w:spacing w:after="40"/>
      </w:pPr>
      <w:r>
        <w:rPr>
          <w:b/>
        </w:rPr>
        <w:t xml:space="preserve">Duration outliers. </w:t>
      </w:r>
      <w:r>
        <w:t>The feature extractor uses a fixed 30-second window. Files under ~1 s lack context; files over 30 s are silently truncated, breaking audio–text alignment. The dataset card claims a 27-second maximum, but a claim is not a measurement.</w:t>
      </w:r>
    </w:p>
    <w:p>
      <w:pPr>
        <w:pStyle w:val="ListBullet"/>
        <w:spacing w:after="40"/>
      </w:pPr>
      <w:r>
        <w:rPr>
          <w:b/>
        </w:rPr>
        <w:t xml:space="preserve">Orthographic anomalies. </w:t>
      </w:r>
      <w:r>
        <w:t>Persian text often carries Arabic codepoints — Arabic yeh (U+064A) for Persian yeh (U+06CC), Arabic kaf (U+0643) for Persian kaf (U+06A9). They look near-identical but are distinct symbols to the tokenizer. I also assume numbers appear as digits, which does not match audio where they are spoken as words.</w:t>
      </w:r>
    </w:p>
    <w:p>
      <w:pPr>
        <w:pStyle w:val="ListBullet"/>
        <w:spacing w:after="40"/>
      </w:pPr>
      <w:r>
        <w:rPr>
          <w:b/>
        </w:rPr>
        <w:t xml:space="preserve">Audio–text misalignment. </w:t>
      </w:r>
      <w:r>
        <w:t>Some rows may pair long audio with a very short transcript. Detectable as outliers in speech-rate statistics, without listening to anything.</w:t>
      </w:r>
    </w:p>
    <w:p>
      <w:pPr>
        <w:pStyle w:val="ListBullet"/>
        <w:spacing w:after="40"/>
      </w:pPr>
      <w:r>
        <w:rPr>
          <w:b/>
        </w:rPr>
        <w:t xml:space="preserve">Duplication. </w:t>
      </w:r>
      <w:r>
        <w:t>Duplicate rows likely exist in text, audio, or both, inflating the weight of particular sentences and pushing the model toward memorisation.</w:t>
      </w:r>
    </w:p>
    <w:p>
      <w:pPr>
        <w:pStyle w:val="ListBullet"/>
        <w:spacing w:after="40"/>
      </w:pPr>
      <w:r>
        <w:rPr>
          <w:b/>
        </w:rPr>
        <w:t xml:space="preserve">Sampling-rate inconsistency. </w:t>
      </w:r>
      <w:r>
        <w:t>The encoder operates only at 16 kHz. The card claims all audio already is; resampling should be applied defensively rather than trusted.</w:t>
      </w:r>
    </w:p>
    <w:p>
      <w:pPr>
        <w:spacing w:after="60"/>
      </w:pPr>
      <w:r>
        <w:rPr>
          <w:i w:val="0"/>
        </w:rPr>
        <w:t>Four of the six were settled by the measurements that follow: the duration ceiling in section 3, the orthographic anomalies and the duplication in section 2, and the audio–text alignment in Figure 3. Two were not closed as cleanly, and saying which is more useful than implying all six were.</w:t>
      </w:r>
    </w:p>
    <w:p>
      <w:pPr>
        <w:pStyle w:val="ListBullet"/>
        <w:spacing w:after="40"/>
      </w:pPr>
      <w:r>
        <w:rPr>
          <w:b/>
        </w:rPr>
        <w:t xml:space="preserve">Assumption 1, silence: </w:t>
      </w:r>
      <w:r>
        <w:t>measured only through a proxy. Speech rate below 8 CPS implies a short transcript over a long recording, which is consistent with silence but does not measure it. A direct energy-based figure — the share of each file below a loudness threshold — would settle it, and was not computed.</w:t>
      </w:r>
    </w:p>
    <w:p>
      <w:pPr>
        <w:pStyle w:val="ListBullet"/>
        <w:spacing w:after="40"/>
      </w:pPr>
      <w:r>
        <w:rPr>
          <w:b/>
        </w:rPr>
        <w:t xml:space="preserve">Assumption 6, sample rate: </w:t>
      </w:r>
      <w:r>
        <w:t>never verified. Sample rate is read from the header during validation but was not tabulated, so the card's claim stands unchecked. The risk is covered rather than confirmed: prepare_dataset resamples anything that is not already 16 kHz, so a stray rate would be corrected silently instead of corrupting the features.</w:t>
      </w:r>
    </w:p>
    <w:p>
      <w:pPr>
        <w:pStyle w:val="Heading1"/>
      </w:pPr>
      <w:r>
        <w:t>2. Are there duplicated transcripts?</w:t>
      </w:r>
    </w:p>
    <w:p>
      <w:r>
        <w:rPr>
          <w:b/>
        </w:rPr>
        <w:t xml:space="preserve">Yes — 26,626 distinct transcripts across 39,332 records. </w:t>
      </w:r>
      <w:r>
        <w:rPr>
          <w:b w:val="0"/>
        </w:rPr>
        <w:t>59.0% of records share their text with at least one other record, and 12,706 of them (32.3%) are surplus copies. The two figures answer different questions and both are given, because "how much of the corpus is repeated text" has no single right answer.</w:t>
      </w:r>
    </w:p>
    <w:p>
      <w:pPr>
        <w:spacing w:after="80"/>
      </w:pPr>
      <w:r>
        <w:rPr>
          <w:i w:val="0"/>
        </w:rPr>
        <w:t>Repetition has to be separated into kinds before deciding anything. The same transcript with different audio is valuable: one sentence across several speakers is exactly the variation the model needs. The same transcript with the same audio is redundancy, and a sentence repeated many times becomes a hallucination trigger.</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456"/>
            <w:shd w:val="clear" w:fill="DCE6F1"/>
          </w:tcPr>
          <w:p>
            <w:pPr>
              <w:spacing w:before="20" w:after="20"/>
            </w:pPr>
            <w:r/>
            <w:r>
              <w:rPr>
                <w:b/>
                <w:sz w:val="18"/>
              </w:rPr>
              <w:t>Copies of the same transcript</w:t>
            </w:r>
          </w:p>
        </w:tc>
        <w:tc>
          <w:tcPr>
            <w:tcW w:type="dxa" w:w="3024"/>
            <w:shd w:val="clear" w:fill="DCE6F1"/>
          </w:tcPr>
          <w:p>
            <w:pPr>
              <w:spacing w:before="20" w:after="20"/>
            </w:pPr>
            <w:r/>
            <w:r>
              <w:rPr>
                <w:b/>
                <w:sz w:val="18"/>
              </w:rPr>
              <w:t>Distinct transcripts</w:t>
            </w:r>
          </w:p>
        </w:tc>
        <w:tc>
          <w:tcPr>
            <w:tcW w:type="dxa" w:w="3024"/>
            <w:shd w:val="clear" w:fill="DCE6F1"/>
          </w:tcPr>
          <w:p>
            <w:pPr>
              <w:spacing w:before="20" w:after="20"/>
            </w:pPr>
            <w:r/>
            <w:r>
              <w:rPr>
                <w:b/>
                <w:sz w:val="18"/>
              </w:rPr>
              <w:t>Records</w:t>
            </w:r>
          </w:p>
        </w:tc>
      </w:tr>
      <w:tr>
        <w:trPr>
          <w:cantSplit/>
        </w:trPr>
        <w:tc>
          <w:tcPr>
            <w:tcW w:type="dxa" w:w="3456"/>
          </w:tcPr>
          <w:p>
            <w:pPr>
              <w:spacing w:before="20" w:after="20"/>
            </w:pPr>
            <w:r/>
            <w:r>
              <w:rPr>
                <w:b w:val="0"/>
                <w:sz w:val="18"/>
              </w:rPr>
              <w:t>1</w:t>
            </w:r>
          </w:p>
        </w:tc>
        <w:tc>
          <w:tcPr>
            <w:tcW w:type="dxa" w:w="3024"/>
          </w:tcPr>
          <w:p>
            <w:pPr>
              <w:spacing w:before="20" w:after="20"/>
              <w:jc w:val="right"/>
            </w:pPr>
            <w:r/>
            <w:r>
              <w:rPr>
                <w:b w:val="0"/>
                <w:sz w:val="18"/>
              </w:rPr>
              <w:t>16,142</w:t>
            </w:r>
          </w:p>
        </w:tc>
        <w:tc>
          <w:tcPr>
            <w:tcW w:type="dxa" w:w="3024"/>
          </w:tcPr>
          <w:p>
            <w:pPr>
              <w:spacing w:before="20" w:after="20"/>
              <w:jc w:val="right"/>
            </w:pPr>
            <w:r/>
            <w:r>
              <w:rPr>
                <w:b w:val="0"/>
                <w:sz w:val="18"/>
              </w:rPr>
              <w:t>16,142</w:t>
            </w:r>
          </w:p>
        </w:tc>
      </w:tr>
      <w:tr>
        <w:trPr>
          <w:cantSplit/>
        </w:trPr>
        <w:tc>
          <w:tcPr>
            <w:tcW w:type="dxa" w:w="3456"/>
          </w:tcPr>
          <w:p>
            <w:pPr>
              <w:spacing w:before="20" w:after="20"/>
            </w:pPr>
            <w:r/>
            <w:r>
              <w:rPr>
                <w:b w:val="0"/>
                <w:sz w:val="18"/>
              </w:rPr>
              <w:t>2</w:t>
            </w:r>
          </w:p>
        </w:tc>
        <w:tc>
          <w:tcPr>
            <w:tcW w:type="dxa" w:w="3024"/>
          </w:tcPr>
          <w:p>
            <w:pPr>
              <w:spacing w:before="20" w:after="20"/>
              <w:jc w:val="right"/>
            </w:pPr>
            <w:r/>
            <w:r>
              <w:rPr>
                <w:b w:val="0"/>
                <w:sz w:val="18"/>
              </w:rPr>
              <w:t>8,463</w:t>
            </w:r>
          </w:p>
        </w:tc>
        <w:tc>
          <w:tcPr>
            <w:tcW w:type="dxa" w:w="3024"/>
          </w:tcPr>
          <w:p>
            <w:pPr>
              <w:spacing w:before="20" w:after="20"/>
              <w:jc w:val="right"/>
            </w:pPr>
            <w:r/>
            <w:r>
              <w:rPr>
                <w:b w:val="0"/>
                <w:sz w:val="18"/>
              </w:rPr>
              <w:t>16,926</w:t>
            </w:r>
          </w:p>
        </w:tc>
      </w:tr>
      <w:tr>
        <w:trPr>
          <w:cantSplit/>
        </w:trPr>
        <w:tc>
          <w:tcPr>
            <w:tcW w:type="dxa" w:w="3456"/>
          </w:tcPr>
          <w:p>
            <w:pPr>
              <w:spacing w:before="20" w:after="20"/>
            </w:pPr>
            <w:r/>
            <w:r>
              <w:rPr>
                <w:b w:val="0"/>
                <w:sz w:val="18"/>
              </w:rPr>
              <w:t>3</w:t>
            </w:r>
          </w:p>
        </w:tc>
        <w:tc>
          <w:tcPr>
            <w:tcW w:type="dxa" w:w="3024"/>
          </w:tcPr>
          <w:p>
            <w:pPr>
              <w:spacing w:before="20" w:after="20"/>
              <w:jc w:val="right"/>
            </w:pPr>
            <w:r/>
            <w:r>
              <w:rPr>
                <w:b w:val="0"/>
                <w:sz w:val="18"/>
              </w:rPr>
              <w:t>1,891</w:t>
            </w:r>
          </w:p>
        </w:tc>
        <w:tc>
          <w:tcPr>
            <w:tcW w:type="dxa" w:w="3024"/>
          </w:tcPr>
          <w:p>
            <w:pPr>
              <w:spacing w:before="20" w:after="20"/>
              <w:jc w:val="right"/>
            </w:pPr>
            <w:r/>
            <w:r>
              <w:rPr>
                <w:b w:val="0"/>
                <w:sz w:val="18"/>
              </w:rPr>
              <w:t>5,673</w:t>
            </w:r>
          </w:p>
        </w:tc>
      </w:tr>
      <w:tr>
        <w:trPr>
          <w:cantSplit/>
        </w:trPr>
        <w:tc>
          <w:tcPr>
            <w:tcW w:type="dxa" w:w="3456"/>
          </w:tcPr>
          <w:p>
            <w:pPr>
              <w:spacing w:before="20" w:after="20"/>
            </w:pPr>
            <w:r/>
            <w:r>
              <w:rPr>
                <w:b w:val="0"/>
                <w:sz w:val="18"/>
              </w:rPr>
              <w:t>4 – 8</w:t>
            </w:r>
          </w:p>
        </w:tc>
        <w:tc>
          <w:tcPr>
            <w:tcW w:type="dxa" w:w="3024"/>
          </w:tcPr>
          <w:p>
            <w:pPr>
              <w:spacing w:before="20" w:after="20"/>
              <w:jc w:val="right"/>
            </w:pPr>
            <w:r/>
            <w:r>
              <w:rPr>
                <w:b w:val="0"/>
                <w:sz w:val="18"/>
              </w:rPr>
              <w:t>128</w:t>
            </w:r>
          </w:p>
        </w:tc>
        <w:tc>
          <w:tcPr>
            <w:tcW w:type="dxa" w:w="3024"/>
          </w:tcPr>
          <w:p>
            <w:pPr>
              <w:spacing w:before="20" w:after="20"/>
              <w:jc w:val="right"/>
            </w:pPr>
            <w:r/>
            <w:r>
              <w:rPr>
                <w:b w:val="0"/>
                <w:sz w:val="18"/>
              </w:rPr>
              <w:t>564</w:t>
            </w:r>
          </w:p>
        </w:tc>
      </w:tr>
      <w:tr>
        <w:trPr>
          <w:cantSplit/>
        </w:trPr>
        <w:tc>
          <w:tcPr>
            <w:tcW w:type="dxa" w:w="3456"/>
          </w:tcPr>
          <w:p>
            <w:pPr>
              <w:spacing w:before="20" w:after="20"/>
            </w:pPr>
            <w:r/>
            <w:r>
              <w:rPr>
                <w:b w:val="0"/>
                <w:sz w:val="18"/>
              </w:rPr>
              <w:t>11</w:t>
            </w:r>
          </w:p>
        </w:tc>
        <w:tc>
          <w:tcPr>
            <w:tcW w:type="dxa" w:w="3024"/>
          </w:tcPr>
          <w:p>
            <w:pPr>
              <w:spacing w:before="20" w:after="20"/>
              <w:jc w:val="right"/>
            </w:pPr>
            <w:r/>
            <w:r>
              <w:rPr>
                <w:b w:val="0"/>
                <w:sz w:val="18"/>
              </w:rPr>
              <w:t>1</w:t>
            </w:r>
          </w:p>
        </w:tc>
        <w:tc>
          <w:tcPr>
            <w:tcW w:type="dxa" w:w="3024"/>
          </w:tcPr>
          <w:p>
            <w:pPr>
              <w:spacing w:before="20" w:after="20"/>
              <w:jc w:val="right"/>
            </w:pPr>
            <w:r/>
            <w:r>
              <w:rPr>
                <w:b w:val="0"/>
                <w:sz w:val="18"/>
              </w:rPr>
              <w:t>11</w:t>
            </w:r>
          </w:p>
        </w:tc>
      </w:tr>
      <w:tr>
        <w:trPr>
          <w:cantSplit/>
        </w:trPr>
        <w:tc>
          <w:tcPr>
            <w:tcW w:type="dxa" w:w="3456"/>
          </w:tcPr>
          <w:p>
            <w:pPr>
              <w:spacing w:before="20" w:after="20"/>
            </w:pPr>
            <w:r/>
            <w:r>
              <w:rPr>
                <w:b w:val="0"/>
                <w:sz w:val="18"/>
              </w:rPr>
              <w:t>16</w:t>
            </w:r>
          </w:p>
        </w:tc>
        <w:tc>
          <w:tcPr>
            <w:tcW w:type="dxa" w:w="3024"/>
          </w:tcPr>
          <w:p>
            <w:pPr>
              <w:spacing w:before="20" w:after="20"/>
              <w:jc w:val="right"/>
            </w:pPr>
            <w:r/>
            <w:r>
              <w:rPr>
                <w:b w:val="0"/>
                <w:sz w:val="18"/>
              </w:rPr>
              <w:t>1</w:t>
            </w:r>
          </w:p>
        </w:tc>
        <w:tc>
          <w:tcPr>
            <w:tcW w:type="dxa" w:w="3024"/>
          </w:tcPr>
          <w:p>
            <w:pPr>
              <w:spacing w:before="20" w:after="20"/>
              <w:jc w:val="right"/>
            </w:pPr>
            <w:r/>
            <w:r>
              <w:rPr>
                <w:b w:val="0"/>
                <w:sz w:val="18"/>
              </w:rPr>
              <w:t>16</w:t>
            </w:r>
          </w:p>
        </w:tc>
      </w:tr>
      <w:tr>
        <w:trPr>
          <w:cantSplit/>
        </w:trPr>
        <w:tc>
          <w:tcPr>
            <w:tcW w:type="dxa" w:w="3456"/>
          </w:tcPr>
          <w:p>
            <w:pPr>
              <w:spacing w:before="20" w:after="20"/>
            </w:pPr>
            <w:r/>
            <w:r>
              <w:rPr>
                <w:b/>
                <w:sz w:val="18"/>
              </w:rPr>
              <w:t>Total</w:t>
            </w:r>
          </w:p>
        </w:tc>
        <w:tc>
          <w:tcPr>
            <w:tcW w:type="dxa" w:w="3024"/>
          </w:tcPr>
          <w:p>
            <w:pPr>
              <w:spacing w:before="20" w:after="20"/>
              <w:jc w:val="right"/>
            </w:pPr>
            <w:r/>
            <w:r>
              <w:rPr>
                <w:b/>
                <w:sz w:val="18"/>
              </w:rPr>
              <w:t>26,626</w:t>
            </w:r>
          </w:p>
        </w:tc>
        <w:tc>
          <w:tcPr>
            <w:tcW w:type="dxa" w:w="3024"/>
          </w:tcPr>
          <w:p>
            <w:pPr>
              <w:spacing w:before="20" w:after="20"/>
              <w:jc w:val="right"/>
            </w:pPr>
            <w:r/>
            <w:r>
              <w:rPr>
                <w:b/>
                <w:sz w:val="18"/>
              </w:rPr>
              <w:t>39,332</w:t>
            </w:r>
          </w:p>
        </w:tc>
      </w:tr>
    </w:tbl>
    <w:p>
      <w:pPr>
        <w:spacing w:after="20"/>
      </w:pPr>
    </w:p>
    <w:p>
      <w:r>
        <w:rPr>
          <w:i/>
          <w:sz w:val="18"/>
        </w:rPr>
        <w:t>Counted over the 39,332 cleaned records, not the 40,008 raw ones — the normalisation figures above are on the raw set, these are on what survived it.</w:t>
      </w:r>
    </w:p>
    <w:p>
      <w:r>
        <w:rPr>
          <w:i w:val="0"/>
        </w:rPr>
        <w:t>Everything above three copies is a short conversational phrase, which the cap deliberately exempts; the most repeated is a two-word courtesy appearing 16 times. No long sentence survives more than three times.</w:t>
      </w:r>
    </w:p>
    <w:p>
      <w:pPr>
        <w:spacing w:after="80"/>
      </w:pPr>
      <w:r>
        <w:rPr>
          <w:i w:val="0"/>
        </w:rPr>
        <w:t>Text was standardised across all 40,008 raw records first, so that identical sentences typed with different conventions would not fail to match.</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736"/>
            <w:shd w:val="clear" w:fill="DCE6F1"/>
          </w:tcPr>
          <w:p>
            <w:pPr>
              <w:spacing w:before="20" w:after="20"/>
            </w:pPr>
            <w:r/>
            <w:r>
              <w:rPr>
                <w:b/>
                <w:sz w:val="18"/>
              </w:rPr>
              <w:t>Anomaly</w:t>
            </w:r>
          </w:p>
        </w:tc>
        <w:tc>
          <w:tcPr>
            <w:tcW w:type="dxa" w:w="1152"/>
            <w:shd w:val="clear" w:fill="DCE6F1"/>
          </w:tcPr>
          <w:p>
            <w:pPr>
              <w:spacing w:before="20" w:after="20"/>
            </w:pPr>
            <w:r/>
            <w:r>
              <w:rPr>
                <w:b/>
                <w:sz w:val="18"/>
              </w:rPr>
              <w:t>Records</w:t>
            </w:r>
          </w:p>
        </w:tc>
        <w:tc>
          <w:tcPr>
            <w:tcW w:type="dxa" w:w="1008"/>
            <w:shd w:val="clear" w:fill="DCE6F1"/>
          </w:tcPr>
          <w:p>
            <w:pPr>
              <w:spacing w:before="20" w:after="20"/>
            </w:pPr>
            <w:r/>
            <w:r>
              <w:rPr>
                <w:b/>
                <w:sz w:val="18"/>
              </w:rPr>
              <w:t>Share</w:t>
            </w:r>
          </w:p>
        </w:tc>
        <w:tc>
          <w:tcPr>
            <w:tcW w:type="dxa" w:w="4608"/>
            <w:shd w:val="clear" w:fill="DCE6F1"/>
          </w:tcPr>
          <w:p>
            <w:pPr>
              <w:spacing w:before="20" w:after="20"/>
            </w:pPr>
            <w:r/>
            <w:r>
              <w:rPr>
                <w:b/>
                <w:sz w:val="18"/>
              </w:rPr>
              <w:t>Action</w:t>
            </w:r>
          </w:p>
        </w:tc>
      </w:tr>
      <w:tr>
        <w:trPr>
          <w:cantSplit/>
        </w:trPr>
        <w:tc>
          <w:tcPr>
            <w:tcW w:type="dxa" w:w="2736"/>
          </w:tcPr>
          <w:p>
            <w:pPr>
              <w:spacing w:before="20" w:after="20"/>
            </w:pPr>
            <w:r/>
            <w:r>
              <w:rPr>
                <w:b w:val="0"/>
                <w:sz w:val="18"/>
              </w:rPr>
              <w:t>Arabic yeh / kaf codepoints</w:t>
            </w:r>
          </w:p>
        </w:tc>
        <w:tc>
          <w:tcPr>
            <w:tcW w:type="dxa" w:w="1152"/>
          </w:tcPr>
          <w:p>
            <w:pPr>
              <w:spacing w:before="20" w:after="20"/>
              <w:jc w:val="right"/>
            </w:pPr>
            <w:r/>
            <w:r>
              <w:rPr>
                <w:b w:val="0"/>
                <w:sz w:val="18"/>
              </w:rPr>
              <w:t>1,480</w:t>
            </w:r>
          </w:p>
        </w:tc>
        <w:tc>
          <w:tcPr>
            <w:tcW w:type="dxa" w:w="1008"/>
          </w:tcPr>
          <w:p>
            <w:pPr>
              <w:spacing w:before="20" w:after="20"/>
              <w:jc w:val="right"/>
            </w:pPr>
            <w:r/>
            <w:r>
              <w:rPr>
                <w:b w:val="0"/>
                <w:sz w:val="18"/>
              </w:rPr>
              <w:t>3.70%</w:t>
            </w:r>
          </w:p>
        </w:tc>
        <w:tc>
          <w:tcPr>
            <w:tcW w:type="dxa" w:w="4608"/>
          </w:tcPr>
          <w:p>
            <w:pPr>
              <w:spacing w:before="20" w:after="20"/>
            </w:pPr>
            <w:r/>
            <w:r>
              <w:rPr>
                <w:b w:val="0"/>
                <w:sz w:val="18"/>
              </w:rPr>
              <w:t>mapped to Persian yeh and kaf</w:t>
            </w:r>
          </w:p>
        </w:tc>
      </w:tr>
      <w:tr>
        <w:trPr>
          <w:cantSplit/>
        </w:trPr>
        <w:tc>
          <w:tcPr>
            <w:tcW w:type="dxa" w:w="2736"/>
          </w:tcPr>
          <w:p>
            <w:pPr>
              <w:spacing w:before="20" w:after="20"/>
            </w:pPr>
            <w:r/>
            <w:r>
              <w:rPr>
                <w:b w:val="0"/>
                <w:sz w:val="18"/>
              </w:rPr>
              <w:t>Numeric digits</w:t>
            </w:r>
          </w:p>
        </w:tc>
        <w:tc>
          <w:tcPr>
            <w:tcW w:type="dxa" w:w="1152"/>
          </w:tcPr>
          <w:p>
            <w:pPr>
              <w:spacing w:before="20" w:after="20"/>
              <w:jc w:val="right"/>
            </w:pPr>
            <w:r/>
            <w:r>
              <w:rPr>
                <w:b w:val="0"/>
                <w:sz w:val="18"/>
              </w:rPr>
              <w:t>1,191</w:t>
            </w:r>
          </w:p>
        </w:tc>
        <w:tc>
          <w:tcPr>
            <w:tcW w:type="dxa" w:w="1008"/>
          </w:tcPr>
          <w:p>
            <w:pPr>
              <w:spacing w:before="20" w:after="20"/>
              <w:jc w:val="right"/>
            </w:pPr>
            <w:r/>
            <w:r>
              <w:rPr>
                <w:b w:val="0"/>
                <w:sz w:val="18"/>
              </w:rPr>
              <w:t>2.98%</w:t>
            </w:r>
          </w:p>
        </w:tc>
        <w:tc>
          <w:tcPr>
            <w:tcW w:type="dxa" w:w="4608"/>
          </w:tcPr>
          <w:p>
            <w:pPr>
              <w:spacing w:before="20" w:after="20"/>
            </w:pPr>
            <w:r/>
            <w:r>
              <w:rPr>
                <w:b w:val="0"/>
                <w:sz w:val="18"/>
              </w:rPr>
              <w:t>spelled out with num2fawords</w:t>
            </w:r>
          </w:p>
        </w:tc>
      </w:tr>
    </w:tbl>
    <w:p>
      <w:pPr>
        <w:spacing w:after="20"/>
      </w:pPr>
    </w:p>
    <w:p>
      <w:pPr>
        <w:spacing w:after="120"/>
      </w:pPr>
      <w:r>
        <w:rPr>
          <w:i w:val="0"/>
        </w:rPr>
        <w:t>Digit conversion is not a neutral operation and the library makes choices: ۱۴۰۲ becomes the cardinal reading rather than the year reading a speaker would more likely use, and ordinals, phone numbers and percentages all take the cardinal form. Converting at all is still the right call, because the audio contains spoken words and leaving numerals in the target would ask the model to produce a form it never hears. But it fixes one convention across 2.98% of the corpus, and a deployment that needs digits in the output would have to convert back — a product decision rather than a modelling one.</w:t>
      </w:r>
    </w:p>
    <w:p>
      <w:r>
        <w:rPr>
          <w:i w:val="0"/>
        </w:rPr>
        <w:t>Verification confirmed zero remaining Arabic characters and zero remaining digits. A temporary fingerprint — spaces, ZWNJ, diacritics and punctuation stripped — was then used for comparison only; it is never a training label, since word error rate cannot be computed on text without spaces.</w:t>
      </w:r>
    </w:p>
    <w:p>
      <w:r>
        <w:rPr>
          <w:b/>
        </w:rPr>
        <w:t xml:space="preserve">What was deliberately not normalised. </w:t>
      </w:r>
      <w:r>
        <w:rPr>
          <w:b w:val="0"/>
        </w:rPr>
        <w:t>The labels keep their zero-width non-joiners and their punctuation exactly as transcribed: 60.0% of records contain a ZWNJ and 80.9% contain punctuation. Only the Arabic codepoints and the digits were rewritten. This is the most consequential orthographic decision in the project and it deserves stating rather than leaving to be inferred from the code.</w:t>
      </w:r>
    </w:p>
    <w:p>
      <w:r>
        <w:rPr>
          <w:i w:val="0"/>
        </w:rPr>
        <w:t>The reason it matters is that Persian compound spacing is not standardised, and the choice between می‌رود, می رود and میرود changes the word count without changing a single sound. A corpus that contains all three teaches the model an inconsistent convention and then penalises it under WER for a difference no listener could hear. Normalising them would have meant imposing one convention, which is a judgement about Persian orthography rather than about this dataset, so the transcripts were left as the annotators wrote them.</w:t>
      </w:r>
    </w:p>
    <w:p>
      <w:r>
        <w:rPr>
          <w:i w:val="0"/>
        </w:rPr>
        <w:t>That decision has a measured cost. Task 4 takes the errors apart word by word and finds that 25.6% of them are orthographic rather than acoustic — compound spacing, ZWNJ placement and homophone letters — with ZWNJ normalisation alone worth 0.53 WER points. Whether the trade was right is arguable; that it was made knowingly, and that its price is known, is not.</w:t>
      </w:r>
    </w:p>
    <w:p>
      <w:r>
        <w:rPr>
          <w:i w:val="0"/>
        </w:rPr>
        <w:t>Punctuation was handled the other way round: kept in the labels, stripped at scoring time. The model therefore learns to produce it, and is not penalised for the references' inconsistency about it. Task 2 explains that choice and Task 4 reports what it hides.</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592"/>
            <w:shd w:val="clear" w:fill="DCE6F1"/>
          </w:tcPr>
          <w:p>
            <w:pPr>
              <w:spacing w:before="20" w:after="20"/>
            </w:pPr>
            <w:r/>
            <w:r>
              <w:rPr>
                <w:b/>
                <w:sz w:val="18"/>
              </w:rPr>
              <w:t>Category</w:t>
            </w:r>
          </w:p>
        </w:tc>
        <w:tc>
          <w:tcPr>
            <w:tcW w:type="dxa" w:w="2736"/>
            <w:shd w:val="clear" w:fill="DCE6F1"/>
          </w:tcPr>
          <w:p>
            <w:pPr>
              <w:spacing w:before="20" w:after="20"/>
            </w:pPr>
            <w:r/>
            <w:r>
              <w:rPr>
                <w:b/>
                <w:sz w:val="18"/>
              </w:rPr>
              <w:t>Rule</w:t>
            </w:r>
          </w:p>
        </w:tc>
        <w:tc>
          <w:tcPr>
            <w:tcW w:type="dxa" w:w="1440"/>
            <w:shd w:val="clear" w:fill="DCE6F1"/>
          </w:tcPr>
          <w:p>
            <w:pPr>
              <w:spacing w:before="20" w:after="20"/>
            </w:pPr>
            <w:r/>
            <w:r>
              <w:rPr>
                <w:b/>
                <w:sz w:val="18"/>
              </w:rPr>
              <w:t>Records</w:t>
            </w:r>
          </w:p>
        </w:tc>
        <w:tc>
          <w:tcPr>
            <w:tcW w:type="dxa" w:w="2736"/>
            <w:shd w:val="clear" w:fill="DCE6F1"/>
          </w:tcPr>
          <w:p>
            <w:pPr>
              <w:spacing w:before="20" w:after="20"/>
            </w:pPr>
            <w:r/>
            <w:r>
              <w:rPr>
                <w:b/>
                <w:sz w:val="18"/>
              </w:rPr>
              <w:t>Action</w:t>
            </w:r>
          </w:p>
        </w:tc>
      </w:tr>
      <w:tr>
        <w:trPr>
          <w:cantSplit/>
        </w:trPr>
        <w:tc>
          <w:tcPr>
            <w:tcW w:type="dxa" w:w="2592"/>
          </w:tcPr>
          <w:p>
            <w:pPr>
              <w:spacing w:before="20" w:after="20"/>
            </w:pPr>
            <w:r/>
            <w:r>
              <w:rPr>
                <w:b w:val="0"/>
                <w:sz w:val="18"/>
              </w:rPr>
              <w:t>Transcript occurs once</w:t>
            </w:r>
          </w:p>
        </w:tc>
        <w:tc>
          <w:tcPr>
            <w:tcW w:type="dxa" w:w="2736"/>
          </w:tcPr>
          <w:p>
            <w:pPr>
              <w:spacing w:before="20" w:after="20"/>
            </w:pPr>
            <w:r/>
            <w:r>
              <w:rPr>
                <w:b w:val="0"/>
                <w:sz w:val="18"/>
              </w:rPr>
              <w:t>—</w:t>
            </w:r>
          </w:p>
        </w:tc>
        <w:tc>
          <w:tcPr>
            <w:tcW w:type="dxa" w:w="1440"/>
          </w:tcPr>
          <w:p>
            <w:pPr>
              <w:spacing w:before="20" w:after="20"/>
              <w:jc w:val="right"/>
            </w:pPr>
            <w:r/>
            <w:r>
              <w:rPr>
                <w:b w:val="0"/>
                <w:sz w:val="18"/>
              </w:rPr>
              <w:t>16,142</w:t>
            </w:r>
          </w:p>
        </w:tc>
        <w:tc>
          <w:tcPr>
            <w:tcW w:type="dxa" w:w="2736"/>
          </w:tcPr>
          <w:p>
            <w:pPr>
              <w:spacing w:before="20" w:after="20"/>
            </w:pPr>
            <w:r/>
            <w:r>
              <w:rPr>
                <w:b w:val="0"/>
                <w:sz w:val="18"/>
              </w:rPr>
              <w:t>kept</w:t>
            </w:r>
          </w:p>
        </w:tc>
      </w:tr>
      <w:tr>
        <w:trPr>
          <w:cantSplit/>
        </w:trPr>
        <w:tc>
          <w:tcPr>
            <w:tcW w:type="dxa" w:w="2592"/>
          </w:tcPr>
          <w:p>
            <w:pPr>
              <w:spacing w:before="20" w:after="20"/>
            </w:pPr>
            <w:r/>
            <w:r>
              <w:rPr>
                <w:b w:val="0"/>
                <w:sz w:val="18"/>
              </w:rPr>
              <w:t>Short conversational phrases</w:t>
            </w:r>
          </w:p>
        </w:tc>
        <w:tc>
          <w:tcPr>
            <w:tcW w:type="dxa" w:w="2736"/>
          </w:tcPr>
          <w:p>
            <w:pPr>
              <w:spacing w:before="20" w:after="20"/>
            </w:pPr>
            <w:r/>
            <w:r>
              <w:rPr>
                <w:b w:val="0"/>
                <w:sz w:val="18"/>
              </w:rPr>
              <w:t>under 15 chars or 4 words</w:t>
            </w:r>
          </w:p>
        </w:tc>
        <w:tc>
          <w:tcPr>
            <w:tcW w:type="dxa" w:w="1440"/>
          </w:tcPr>
          <w:p>
            <w:pPr>
              <w:spacing w:before="20" w:after="20"/>
              <w:jc w:val="right"/>
            </w:pPr>
            <w:r/>
            <w:r>
              <w:rPr>
                <w:b w:val="0"/>
                <w:sz w:val="18"/>
              </w:rPr>
              <w:t>3,479</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2–3 copies</w:t>
            </w:r>
          </w:p>
        </w:tc>
        <w:tc>
          <w:tcPr>
            <w:tcW w:type="dxa" w:w="2736"/>
          </w:tcPr>
          <w:p>
            <w:pPr>
              <w:spacing w:before="20" w:after="20"/>
            </w:pPr>
            <w:r/>
            <w:r>
              <w:rPr>
                <w:b w:val="0"/>
                <w:sz w:val="18"/>
              </w:rPr>
              <w:t>—</w:t>
            </w:r>
          </w:p>
        </w:tc>
        <w:tc>
          <w:tcPr>
            <w:tcW w:type="dxa" w:w="1440"/>
          </w:tcPr>
          <w:p>
            <w:pPr>
              <w:spacing w:before="20" w:after="20"/>
              <w:jc w:val="right"/>
            </w:pPr>
            <w:r/>
            <w:r>
              <w:rPr>
                <w:b w:val="0"/>
                <w:sz w:val="18"/>
              </w:rPr>
              <w:t>18,520</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over 3 copies</w:t>
            </w:r>
          </w:p>
        </w:tc>
        <w:tc>
          <w:tcPr>
            <w:tcW w:type="dxa" w:w="2736"/>
          </w:tcPr>
          <w:p>
            <w:pPr>
              <w:spacing w:before="20" w:after="20"/>
            </w:pPr>
            <w:r/>
            <w:r>
              <w:rPr>
                <w:b w:val="0"/>
                <w:sz w:val="18"/>
              </w:rPr>
              <w:t>capped at 3</w:t>
            </w:r>
          </w:p>
        </w:tc>
        <w:tc>
          <w:tcPr>
            <w:tcW w:type="dxa" w:w="1440"/>
          </w:tcPr>
          <w:p>
            <w:pPr>
              <w:spacing w:before="20" w:after="20"/>
              <w:jc w:val="right"/>
            </w:pPr>
            <w:r/>
            <w:r>
              <w:rPr>
                <w:b w:val="0"/>
                <w:sz w:val="18"/>
              </w:rPr>
              <w:t>1,191 kept</w:t>
            </w:r>
          </w:p>
        </w:tc>
        <w:tc>
          <w:tcPr>
            <w:tcW w:type="dxa" w:w="2736"/>
          </w:tcPr>
          <w:p>
            <w:pPr>
              <w:spacing w:before="20" w:after="20"/>
            </w:pPr>
            <w:r/>
            <w:r>
              <w:rPr>
                <w:b w:val="0"/>
                <w:sz w:val="18"/>
              </w:rPr>
              <w:t>532 dropped</w:t>
            </w:r>
          </w:p>
        </w:tc>
      </w:tr>
      <w:tr>
        <w:trPr>
          <w:cantSplit/>
        </w:trPr>
        <w:tc>
          <w:tcPr>
            <w:tcW w:type="dxa" w:w="2592"/>
          </w:tcPr>
          <w:p>
            <w:pPr>
              <w:spacing w:before="20" w:after="20"/>
            </w:pPr>
            <w:r/>
            <w:r>
              <w:rPr>
                <w:b/>
                <w:sz w:val="18"/>
              </w:rPr>
              <w:t>The four rows above</w:t>
            </w:r>
          </w:p>
        </w:tc>
        <w:tc>
          <w:tcPr>
            <w:tcW w:type="dxa" w:w="2736"/>
          </w:tcPr>
          <w:p>
            <w:pPr>
              <w:spacing w:before="20" w:after="20"/>
            </w:pPr>
            <w:r/>
            <w:r>
              <w:rPr>
                <w:b w:val="0"/>
                <w:sz w:val="18"/>
              </w:rPr>
            </w:r>
          </w:p>
        </w:tc>
        <w:tc>
          <w:tcPr>
            <w:tcW w:type="dxa" w:w="1440"/>
          </w:tcPr>
          <w:p>
            <w:pPr>
              <w:spacing w:before="20" w:after="20"/>
              <w:jc w:val="right"/>
            </w:pPr>
            <w:r/>
            <w:r>
              <w:rPr>
                <w:b/>
                <w:sz w:val="18"/>
              </w:rPr>
              <w:t>39,332</w:t>
            </w:r>
          </w:p>
        </w:tc>
        <w:tc>
          <w:tcPr>
            <w:tcW w:type="dxa" w:w="2736"/>
          </w:tcPr>
          <w:p>
            <w:pPr>
              <w:spacing w:before="20" w:after="20"/>
            </w:pPr>
            <w:r/>
            <w:r>
              <w:rPr>
                <w:b/>
                <w:sz w:val="18"/>
              </w:rPr>
              <w:t>the final corpus</w:t>
            </w:r>
          </w:p>
        </w:tc>
      </w:tr>
      <w:tr>
        <w:trPr>
          <w:cantSplit/>
        </w:trPr>
        <w:tc>
          <w:tcPr>
            <w:tcW w:type="dxa" w:w="2592"/>
          </w:tcPr>
          <w:p>
            <w:pPr>
              <w:spacing w:before="20" w:after="20"/>
            </w:pPr>
            <w:r/>
            <w:r>
              <w:rPr>
                <w:b w:val="0"/>
                <w:sz w:val="18"/>
              </w:rPr>
              <w:t>Exact row duplicates</w:t>
            </w:r>
          </w:p>
        </w:tc>
        <w:tc>
          <w:tcPr>
            <w:tcW w:type="dxa" w:w="2736"/>
          </w:tcPr>
          <w:p>
            <w:pPr>
              <w:spacing w:before="20" w:after="20"/>
            </w:pPr>
            <w:r/>
            <w:r>
              <w:rPr>
                <w:b w:val="0"/>
                <w:sz w:val="18"/>
              </w:rPr>
              <w:t>identical audio bytes and text</w:t>
            </w:r>
          </w:p>
        </w:tc>
        <w:tc>
          <w:tcPr>
            <w:tcW w:type="dxa" w:w="1440"/>
          </w:tcPr>
          <w:p>
            <w:pPr>
              <w:spacing w:before="20" w:after="20"/>
              <w:jc w:val="right"/>
            </w:pPr>
            <w:r/>
            <w:r>
              <w:rPr>
                <w:b w:val="0"/>
                <w:sz w:val="18"/>
              </w:rPr>
              <w:t>134</w:t>
            </w:r>
          </w:p>
        </w:tc>
        <w:tc>
          <w:tcPr>
            <w:tcW w:type="dxa" w:w="2736"/>
          </w:tcPr>
          <w:p>
            <w:pPr>
              <w:spacing w:before="20" w:after="20"/>
            </w:pPr>
            <w:r/>
            <w:r>
              <w:rPr>
                <w:b w:val="0"/>
                <w:sz w:val="18"/>
              </w:rPr>
              <w:t>dropped earlier</w:t>
            </w:r>
          </w:p>
        </w:tc>
      </w:tr>
    </w:tbl>
    <w:p>
      <w:pPr>
        <w:spacing w:after="20"/>
      </w:pPr>
    </w:p>
    <w:p>
      <w:pPr>
        <w:spacing w:after="120"/>
      </w:pPr>
      <w:r>
        <w:rPr>
          <w:i w:val="0"/>
        </w:rPr>
        <w:t>The first four rows account for every record in the final corpus. Exact row duplicates sit below the line because they were removed before this classification ran.</w:t>
      </w:r>
    </w:p>
    <w:p>
      <w:r>
        <w:rPr>
          <w:i w:val="0"/>
        </w:rPr>
        <w:t>The three thresholds are the only judgement calls. Short phrases are exempt because high frequency is a property of spoken Persian rather than a defect, and removing them would bias the model against the utterances it meets most often. The cap of three is the compromise between losing multi-speaker variety below it and letting one sentence pull the decoder toward reciting it above.</w:t>
      </w:r>
    </w:p>
    <w:p>
      <w:r>
        <w:rPr>
          <w:b/>
        </w:rPr>
        <w:t xml:space="preserve">Result: </w:t>
      </w:r>
      <w:r>
        <w:rPr>
          <w:b w:val="0"/>
        </w:rPr>
        <w:t>666 records removed from 40,008, leaving 39,342 — 98.34% retained.</w:t>
      </w:r>
    </w:p>
    <w:p>
      <w:pPr>
        <w:pStyle w:val="Heading2"/>
      </w:pPr>
      <w:r>
        <w:t>Duplication across the train/validation split</w:t>
      </w:r>
    </w:p>
    <w:p>
      <w:pPr>
        <w:spacing w:after="80"/>
      </w:pPr>
      <w:r>
        <w:rPr>
          <w:i w:val="0"/>
        </w:rPr>
        <w:t>The split was made on unique id, so no recording appears on both sides — verified, the id overlap is zero. But it was not made on transcript content, and the same sentence is often recorded by several speakers.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6048"/>
            <w:shd w:val="clear" w:fill="DCE6F1"/>
          </w:tcPr>
          <w:p>
            <w:pPr>
              <w:spacing w:before="20" w:after="20"/>
            </w:pPr>
            <w:r/>
            <w:r>
              <w:rPr>
                <w:b/>
                <w:sz w:val="18"/>
              </w:rPr>
              <w:t>Measure</w:t>
            </w:r>
          </w:p>
        </w:tc>
        <w:tc>
          <w:tcPr>
            <w:tcW w:type="dxa" w:w="3456"/>
            <w:shd w:val="clear" w:fill="DCE6F1"/>
          </w:tcPr>
          <w:p>
            <w:pPr>
              <w:spacing w:before="20" w:after="20"/>
            </w:pPr>
            <w:r/>
            <w:r>
              <w:rPr>
                <w:b/>
                <w:sz w:val="18"/>
              </w:rPr>
              <w:t>Value</w:t>
            </w:r>
          </w:p>
        </w:tc>
      </w:tr>
      <w:tr>
        <w:trPr>
          <w:cantSplit/>
        </w:trPr>
        <w:tc>
          <w:tcPr>
            <w:tcW w:type="dxa" w:w="6048"/>
          </w:tcPr>
          <w:p>
            <w:pPr>
              <w:spacing w:before="20" w:after="20"/>
            </w:pPr>
            <w:r/>
            <w:r>
              <w:rPr>
                <w:b w:val="0"/>
                <w:sz w:val="18"/>
              </w:rPr>
              <w:t>Validation rows whose transcript also occurs in training</w:t>
            </w:r>
          </w:p>
        </w:tc>
        <w:tc>
          <w:tcPr>
            <w:tcW w:type="dxa" w:w="3456"/>
          </w:tcPr>
          <w:p>
            <w:pPr>
              <w:spacing w:before="20" w:after="20"/>
              <w:jc w:val="right"/>
            </w:pPr>
            <w:r/>
            <w:r>
              <w:rPr>
                <w:b w:val="0"/>
                <w:sz w:val="18"/>
              </w:rPr>
              <w:t>3,061  (51.9%)</w:t>
            </w:r>
          </w:p>
        </w:tc>
      </w:tr>
      <w:tr>
        <w:trPr>
          <w:cantSplit/>
        </w:trPr>
        <w:tc>
          <w:tcPr>
            <w:tcW w:type="dxa" w:w="6048"/>
          </w:tcPr>
          <w:p>
            <w:pPr>
              <w:spacing w:before="20" w:after="20"/>
            </w:pPr>
            <w:r/>
            <w:r>
              <w:rPr>
                <w:b w:val="0"/>
                <w:sz w:val="18"/>
              </w:rPr>
              <w:t>Of those, long transcripts (≥15 characters and ≥4 words)</w:t>
            </w:r>
          </w:p>
        </w:tc>
        <w:tc>
          <w:tcPr>
            <w:tcW w:type="dxa" w:w="3456"/>
          </w:tcPr>
          <w:p>
            <w:pPr>
              <w:spacing w:before="20" w:after="20"/>
              <w:jc w:val="right"/>
            </w:pPr>
            <w:r/>
            <w:r>
              <w:rPr>
                <w:b w:val="0"/>
                <w:sz w:val="18"/>
              </w:rPr>
              <w:t>2,595  (44.0% of validation)</w:t>
            </w:r>
          </w:p>
        </w:tc>
      </w:tr>
      <w:tr>
        <w:trPr>
          <w:cantSplit/>
        </w:trPr>
        <w:tc>
          <w:tcPr>
            <w:tcW w:type="dxa" w:w="6048"/>
          </w:tcPr>
          <w:p>
            <w:pPr>
              <w:spacing w:before="20" w:after="20"/>
            </w:pPr>
            <w:r/>
            <w:r>
              <w:rPr>
                <w:b w:val="0"/>
                <w:sz w:val="18"/>
              </w:rPr>
              <w:t>Recordings shared between the two splits</w:t>
            </w:r>
          </w:p>
        </w:tc>
        <w:tc>
          <w:tcPr>
            <w:tcW w:type="dxa" w:w="3456"/>
          </w:tcPr>
          <w:p>
            <w:pPr>
              <w:spacing w:before="20" w:after="20"/>
              <w:jc w:val="right"/>
            </w:pPr>
            <w:r/>
            <w:r>
              <w:rPr>
                <w:b w:val="0"/>
                <w:sz w:val="18"/>
              </w:rPr>
              <w:t>0</w:t>
            </w:r>
          </w:p>
        </w:tc>
      </w:tr>
    </w:tbl>
    <w:p>
      <w:pPr>
        <w:spacing w:after="20"/>
      </w:pPr>
    </w:p>
    <w:p>
      <w:r>
        <w:rPr>
          <w:i w:val="0"/>
        </w:rPr>
        <w:t>One form of overlap cannot be checked at all. The dataset ships four columns — id, audio, text and duration — with no speaker identifier, so there is no way to confirm that a speaker in training does not also appear in validation. Speaker leakage is the classic split failure in speech recognition, and its absence here is unverifiable rather than established.</w:t>
      </w:r>
    </w:p>
    <w:p>
      <w:r>
        <w:rPr>
          <w:i w:val="0"/>
        </w:rPr>
        <w:t>This is not leakage in the strict sense — no validation waveform was trained on. But Whisper's decoder is a language model, so for half the validation set it is producing a sentence it was trained to produce. Reported validation WER is therefore optimistic relative to unseen text, and the 44% figure shows this is not merely an artefact of common short phrases. The fix is a transcript-disjoint split; it was not applied because the split was already fixed before this was measured and re-splitting would have invalidated the training run. It is recorded as a known limitation rather than left to be discovered.</w:t>
      </w:r>
    </w:p>
    <w:p>
      <w:pPr>
        <w:pStyle w:val="Heading1"/>
      </w:pPr>
      <w:r>
        <w:t>3. Are there invalid audio files?</w:t>
      </w:r>
    </w:p>
    <w:p>
      <w:pPr>
        <w:spacing w:after="80"/>
      </w:pPr>
      <w:r>
        <w:rPr>
          <w:i w:val="0"/>
        </w:rPr>
        <w:t>Yes, but negligibly few. This was answered in two passes over all 40,008 samples, and the distinction matters because they cost very different amounts. The first reads only the container header with soundfile.info, which returns duration, sample rate and channel count, and fails on a file whose header is unreadable. That is cheap and answers the duration questions. The second decodes every waveform in full and in parallel, which is what peak amplitude and absolute silence require — neither can be read from a header. The clipping figures in section 4 come from that second pass.</w:t>
      </w:r>
    </w:p>
    <w:p>
      <w:pPr>
        <w:spacing w:after="80"/>
      </w:pPr>
      <w:r>
        <w:rPr>
          <w:i w:val="0"/>
        </w:rPr>
        <w:t>A header scan alone would also miss a file whose header is intact but whose payload is truncated or corrupt. Since every file was decoded in the second pass, the count of unreadable audio below covers both failure modes rather than only the cheap one.</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448"/>
            <w:shd w:val="clear" w:fill="DCE6F1"/>
          </w:tcPr>
          <w:p>
            <w:pPr>
              <w:spacing w:before="20" w:after="20"/>
            </w:pPr>
            <w:r/>
            <w:r>
              <w:rPr>
                <w:b/>
                <w:sz w:val="18"/>
              </w:rPr>
              <w:t>Check</w:t>
            </w:r>
          </w:p>
        </w:tc>
        <w:tc>
          <w:tcPr>
            <w:tcW w:type="dxa" w:w="1584"/>
            <w:shd w:val="clear" w:fill="DCE6F1"/>
          </w:tcPr>
          <w:p>
            <w:pPr>
              <w:spacing w:before="20" w:after="20"/>
            </w:pPr>
            <w:r/>
            <w:r>
              <w:rPr>
                <w:b/>
                <w:sz w:val="18"/>
              </w:rPr>
              <w:t>Result</w:t>
            </w:r>
          </w:p>
        </w:tc>
        <w:tc>
          <w:tcPr>
            <w:tcW w:type="dxa" w:w="2736"/>
            <w:shd w:val="clear" w:fill="DCE6F1"/>
          </w:tcPr>
          <w:p>
            <w:pPr>
              <w:spacing w:before="20" w:after="20"/>
            </w:pPr>
            <w:r/>
            <w:r>
              <w:rPr>
                <w:b/>
                <w:sz w:val="18"/>
              </w:rPr>
              <w:t>Statistic (final set)</w:t>
            </w:r>
          </w:p>
        </w:tc>
        <w:tc>
          <w:tcPr>
            <w:tcW w:type="dxa" w:w="2736"/>
            <w:shd w:val="clear" w:fill="DCE6F1"/>
          </w:tcPr>
          <w:p>
            <w:pPr>
              <w:spacing w:before="20" w:after="20"/>
            </w:pPr>
            <w:r/>
            <w:r>
              <w:rPr>
                <w:b/>
                <w:sz w:val="18"/>
              </w:rPr>
              <w:t>Value</w:t>
            </w:r>
          </w:p>
        </w:tc>
      </w:tr>
      <w:tr>
        <w:trPr>
          <w:cantSplit/>
        </w:trPr>
        <w:tc>
          <w:tcPr>
            <w:tcW w:type="dxa" w:w="2448"/>
          </w:tcPr>
          <w:p>
            <w:pPr>
              <w:spacing w:before="20" w:after="20"/>
            </w:pPr>
            <w:r/>
            <w:r>
              <w:rPr>
                <w:b w:val="0"/>
                <w:sz w:val="18"/>
              </w:rPr>
              <w:t>Corrupted headers</w:t>
            </w:r>
          </w:p>
        </w:tc>
        <w:tc>
          <w:tcPr>
            <w:tcW w:type="dxa" w:w="1584"/>
          </w:tcPr>
          <w:p>
            <w:pPr>
              <w:spacing w:before="20" w:after="20"/>
              <w:jc w:val="right"/>
            </w:pPr>
            <w:r/>
            <w:r>
              <w:rPr>
                <w:b w:val="0"/>
                <w:sz w:val="18"/>
              </w:rPr>
              <w:t>0</w:t>
            </w:r>
          </w:p>
        </w:tc>
        <w:tc>
          <w:tcPr>
            <w:tcW w:type="dxa" w:w="2736"/>
          </w:tcPr>
          <w:p>
            <w:pPr>
              <w:spacing w:before="20" w:after="20"/>
            </w:pPr>
            <w:r/>
            <w:r>
              <w:rPr>
                <w:b w:val="0"/>
                <w:sz w:val="18"/>
              </w:rPr>
              <w:t>Records</w:t>
            </w:r>
          </w:p>
        </w:tc>
        <w:tc>
          <w:tcPr>
            <w:tcW w:type="dxa" w:w="2736"/>
          </w:tcPr>
          <w:p>
            <w:pPr>
              <w:spacing w:before="20" w:after="20"/>
              <w:jc w:val="right"/>
            </w:pPr>
            <w:r/>
            <w:r>
              <w:rPr>
                <w:b w:val="0"/>
                <w:sz w:val="18"/>
              </w:rPr>
              <w:t>39,332</w:t>
            </w:r>
          </w:p>
        </w:tc>
      </w:tr>
      <w:tr>
        <w:trPr>
          <w:cantSplit/>
        </w:trPr>
        <w:tc>
          <w:tcPr>
            <w:tcW w:type="dxa" w:w="2448"/>
          </w:tcPr>
          <w:p>
            <w:pPr>
              <w:spacing w:before="20" w:after="20"/>
            </w:pPr>
            <w:r/>
            <w:r>
              <w:rPr>
                <w:b w:val="0"/>
                <w:sz w:val="18"/>
              </w:rPr>
              <w:t>Absolute digital silence</w:t>
            </w:r>
          </w:p>
        </w:tc>
        <w:tc>
          <w:tcPr>
            <w:tcW w:type="dxa" w:w="1584"/>
          </w:tcPr>
          <w:p>
            <w:pPr>
              <w:spacing w:before="20" w:after="20"/>
              <w:jc w:val="right"/>
            </w:pPr>
            <w:r/>
            <w:r>
              <w:rPr>
                <w:b w:val="0"/>
                <w:sz w:val="18"/>
              </w:rPr>
              <w:t>0</w:t>
            </w:r>
          </w:p>
        </w:tc>
        <w:tc>
          <w:tcPr>
            <w:tcW w:type="dxa" w:w="2736"/>
          </w:tcPr>
          <w:p>
            <w:pPr>
              <w:spacing w:before="20" w:after="20"/>
            </w:pPr>
            <w:r/>
            <w:r>
              <w:rPr>
                <w:b w:val="0"/>
                <w:sz w:val="18"/>
              </w:rPr>
              <w:t>Total audio</w:t>
            </w:r>
          </w:p>
        </w:tc>
        <w:tc>
          <w:tcPr>
            <w:tcW w:type="dxa" w:w="2736"/>
          </w:tcPr>
          <w:p>
            <w:pPr>
              <w:spacing w:before="20" w:after="20"/>
              <w:jc w:val="right"/>
            </w:pPr>
            <w:r/>
            <w:r>
              <w:rPr>
                <w:b w:val="0"/>
                <w:sz w:val="18"/>
              </w:rPr>
              <w:t>62.1 hours</w:t>
            </w:r>
          </w:p>
        </w:tc>
      </w:tr>
      <w:tr>
        <w:trPr>
          <w:cantSplit/>
        </w:trPr>
        <w:tc>
          <w:tcPr>
            <w:tcW w:type="dxa" w:w="2448"/>
          </w:tcPr>
          <w:p>
            <w:pPr>
              <w:spacing w:before="20" w:after="20"/>
            </w:pPr>
            <w:r/>
            <w:r>
              <w:rPr>
                <w:b w:val="0"/>
                <w:sz w:val="18"/>
              </w:rPr>
              <w:t>Files longer than 30 s</w:t>
            </w:r>
          </w:p>
        </w:tc>
        <w:tc>
          <w:tcPr>
            <w:tcW w:type="dxa" w:w="1584"/>
          </w:tcPr>
          <w:p>
            <w:pPr>
              <w:spacing w:before="20" w:after="20"/>
              <w:jc w:val="right"/>
            </w:pPr>
            <w:r/>
            <w:r>
              <w:rPr>
                <w:b w:val="0"/>
                <w:sz w:val="18"/>
              </w:rPr>
              <w:t>0</w:t>
            </w:r>
          </w:p>
        </w:tc>
        <w:tc>
          <w:tcPr>
            <w:tcW w:type="dxa" w:w="2736"/>
          </w:tcPr>
          <w:p>
            <w:pPr>
              <w:spacing w:before="20" w:after="20"/>
            </w:pPr>
            <w:r/>
            <w:r>
              <w:rPr>
                <w:b w:val="0"/>
                <w:sz w:val="18"/>
              </w:rPr>
              <w:t>Duration mean / median</w:t>
            </w:r>
          </w:p>
        </w:tc>
        <w:tc>
          <w:tcPr>
            <w:tcW w:type="dxa" w:w="2736"/>
          </w:tcPr>
          <w:p>
            <w:pPr>
              <w:spacing w:before="20" w:after="20"/>
              <w:jc w:val="right"/>
            </w:pPr>
            <w:r/>
            <w:r>
              <w:rPr>
                <w:b w:val="0"/>
                <w:sz w:val="18"/>
              </w:rPr>
              <w:t>5.69 s / 5.04 s</w:t>
            </w:r>
          </w:p>
        </w:tc>
      </w:tr>
      <w:tr>
        <w:trPr>
          <w:cantSplit/>
        </w:trPr>
        <w:tc>
          <w:tcPr>
            <w:tcW w:type="dxa" w:w="2448"/>
          </w:tcPr>
          <w:p>
            <w:pPr>
              <w:spacing w:before="20" w:after="20"/>
            </w:pPr>
            <w:r/>
            <w:r>
              <w:rPr>
                <w:b w:val="0"/>
                <w:sz w:val="18"/>
              </w:rPr>
              <w:t>Files shorter than 1.0 s</w:t>
            </w:r>
          </w:p>
        </w:tc>
        <w:tc>
          <w:tcPr>
            <w:tcW w:type="dxa" w:w="1584"/>
          </w:tcPr>
          <w:p>
            <w:pPr>
              <w:spacing w:before="20" w:after="20"/>
              <w:jc w:val="right"/>
            </w:pPr>
            <w:r/>
            <w:r>
              <w:rPr>
                <w:b w:val="0"/>
                <w:sz w:val="18"/>
              </w:rPr>
              <w:t>10 (dropped)</w:t>
            </w:r>
          </w:p>
        </w:tc>
        <w:tc>
          <w:tcPr>
            <w:tcW w:type="dxa" w:w="2736"/>
          </w:tcPr>
          <w:p>
            <w:pPr>
              <w:spacing w:before="20" w:after="20"/>
            </w:pPr>
            <w:r/>
            <w:r>
              <w:rPr>
                <w:b w:val="0"/>
                <w:sz w:val="18"/>
              </w:rPr>
              <w:t>Duration min / max</w:t>
            </w:r>
          </w:p>
        </w:tc>
        <w:tc>
          <w:tcPr>
            <w:tcW w:type="dxa" w:w="2736"/>
          </w:tcPr>
          <w:p>
            <w:pPr>
              <w:spacing w:before="20" w:after="20"/>
              <w:jc w:val="right"/>
            </w:pPr>
            <w:r/>
            <w:r>
              <w:rPr>
                <w:b w:val="0"/>
                <w:sz w:val="18"/>
              </w:rPr>
              <w:t>1.02 s / 27.18 s</w:t>
            </w:r>
          </w:p>
        </w:tc>
      </w:tr>
      <w:tr>
        <w:trPr>
          <w:cantSplit/>
        </w:trPr>
        <w:tc>
          <w:tcPr>
            <w:tcW w:type="dxa" w:w="2448"/>
          </w:tcPr>
          <w:p>
            <w:pPr>
              <w:spacing w:before="20" w:after="20"/>
            </w:pPr>
            <w:r/>
            <w:r>
              <w:rPr>
                <w:b w:val="0"/>
                <w:sz w:val="18"/>
              </w:rPr>
            </w:r>
          </w:p>
        </w:tc>
        <w:tc>
          <w:tcPr>
            <w:tcW w:type="dxa" w:w="1584"/>
          </w:tcPr>
          <w:p>
            <w:pPr>
              <w:spacing w:before="20" w:after="20"/>
              <w:jc w:val="right"/>
            </w:pPr>
            <w:r/>
            <w:r>
              <w:rPr>
                <w:b w:val="0"/>
                <w:sz w:val="18"/>
              </w:rPr>
            </w:r>
          </w:p>
        </w:tc>
        <w:tc>
          <w:tcPr>
            <w:tcW w:type="dxa" w:w="2736"/>
          </w:tcPr>
          <w:p>
            <w:pPr>
              <w:spacing w:before="20" w:after="20"/>
            </w:pPr>
            <w:r/>
            <w:r>
              <w:rPr>
                <w:b w:val="0"/>
                <w:sz w:val="18"/>
              </w:rPr>
              <w:t>Duration p95 / p99</w:t>
            </w:r>
          </w:p>
        </w:tc>
        <w:tc>
          <w:tcPr>
            <w:tcW w:type="dxa" w:w="2736"/>
          </w:tcPr>
          <w:p>
            <w:pPr>
              <w:spacing w:before="20" w:after="20"/>
              <w:jc w:val="right"/>
            </w:pPr>
            <w:r/>
            <w:r>
              <w:rPr>
                <w:b w:val="0"/>
                <w:sz w:val="18"/>
              </w:rPr>
              <w:t>11.54 s / 15.60 s</w:t>
            </w:r>
          </w:p>
        </w:tc>
      </w:tr>
    </w:tbl>
    <w:p>
      <w:pPr>
        <w:spacing w:after="20"/>
      </w:pPr>
    </w:p>
    <w:p>
      <w:r>
        <w:rPr>
          <w:b/>
        </w:rPr>
        <w:t xml:space="preserve">On the ceiling. </w:t>
      </w:r>
      <w:r>
        <w:rPr>
          <w:b w:val="0"/>
        </w:rPr>
        <w:t>The measured maximum is 27.18 s. The dataset card claims 27 s, so the true value exceeds the documented one — slightly, but it exceeds it. The conclusion is unchanged: nothing approaches the 30 s boundary, so no file is truncated. The value of measuring is that this is now established rather than assumed.</w:t>
      </w:r>
    </w:p>
    <w:p>
      <w:r>
        <w:rPr>
          <w:b/>
        </w:rPr>
        <w:t xml:space="preserve">On the floor. </w:t>
      </w:r>
      <w:r>
        <w:rPr>
          <w:b w:val="0"/>
        </w:rPr>
        <w:t>The 10 sub-second files were dropped; below roughly one second the encoder has too little context to build a useful representation.</w:t>
      </w:r>
    </w:p>
    <w:p>
      <w:pPr>
        <w:pStyle w:val="Heading1"/>
      </w:pPr>
      <w:r>
        <w:t>4. Are there suspicious samples?</w:t>
      </w:r>
    </w:p>
    <w:p>
      <w:r>
        <w:rPr>
          <w:i w:val="0"/>
        </w:rPr>
        <w:t>Yes. The remaining records are all valid, but validity and suitability differ. Speech rate and signal amplitude surfaced two large groups that are individually well-formed yet pose a specific threat to training stability.</w:t>
      </w:r>
    </w:p>
    <w:p>
      <w:r>
        <w:rPr>
          <w:b/>
        </w:rPr>
        <w:t xml:space="preserve">Low speech rate. </w:t>
      </w:r>
      <w:r>
        <w:rPr>
          <w:b w:val="0"/>
        </w:rPr>
        <w:t>11,036 samples (28.06%) fall below 8.0 characters per second, against a median of 9.30. A short transcript over a long recording means the extra duration is silence or noise, not unspoken words. This matters because silence is the input that triggers Whisper's documented failure mode: the decoder falls back on its language prior and emits text that was never spoken. Training on such files teaches that silence maps to text.</w:t>
      </w:r>
    </w:p>
    <w:p>
      <w:r>
        <w:rPr>
          <w:b/>
        </w:rPr>
        <w:t xml:space="preserve">Amplitude clipping. </w:t>
      </w:r>
      <w:r>
        <w:rPr>
          <w:b w:val="0"/>
        </w:rPr>
        <w:t>8,693 samples (22.10%) peak at or above 0.99, meaning the waveform hit the digital ceiling. Clipping injects broadband harmonic energy that was not in the signal, which propagates into the log-Mel spectrogram as spurious high-frequency content. The expected symptom during fine-tuning is unusually large gradients on the affected batches.</w:t>
      </w:r>
    </w:p>
    <w:p>
      <w:r>
        <w:rPr>
          <w:i w:val="0"/>
        </w:rPr>
        <w:t>This one is not fixed, and saying so plainly matters more than the preprocessing step attached to it below. Clipping destroys information, and no linear operation recovers it: scaling a squared-off waveform by 0.707 produces a squared-off waveform at 0.707, with the harmonic distortion entirely intact. Genuinely repairing it needs a de-clipping algorithm that reconstructs the missing peaks, which is a research problem in its own right and not one I would trust unsupervised across 8,693 files. The alternative is to drop them, which is 22% of the corpus.</w:t>
      </w:r>
    </w:p>
    <w:p>
      <w:pPr>
        <w:spacing w:after="80"/>
      </w:pPr>
      <w:r>
        <w:rPr>
          <w:i w:val="0"/>
        </w:rPr>
        <w:t>Together these touch roughly half the dataset, so removal was rejected: it would have destroyed the corpus to fix something better handled in preprocessing, and would have trained the model on a distribution unlike the audio it will receive. The investigation was allowed to determine the Task 2 preprocessing instead.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DCE6F1"/>
          </w:tcPr>
          <w:p>
            <w:pPr>
              <w:spacing w:before="20" w:after="20"/>
            </w:pPr>
            <w:r/>
            <w:r>
              <w:rPr>
                <w:b/>
                <w:sz w:val="18"/>
              </w:rPr>
              <w:t>Finding</w:t>
            </w:r>
          </w:p>
        </w:tc>
        <w:tc>
          <w:tcPr>
            <w:tcW w:type="dxa" w:w="6336"/>
            <w:shd w:val="clear" w:fill="DCE6F1"/>
          </w:tcPr>
          <w:p>
            <w:pPr>
              <w:spacing w:before="20" w:after="20"/>
            </w:pPr>
            <w:r/>
            <w:r>
              <w:rPr>
                <w:b/>
                <w:sz w:val="18"/>
              </w:rPr>
              <w:t>Preprocessing response</w:t>
            </w:r>
          </w:p>
        </w:tc>
      </w:tr>
      <w:tr>
        <w:trPr>
          <w:cantSplit/>
        </w:trPr>
        <w:tc>
          <w:tcPr>
            <w:tcW w:type="dxa" w:w="3168"/>
          </w:tcPr>
          <w:p>
            <w:pPr>
              <w:spacing w:before="20" w:after="20"/>
            </w:pPr>
            <w:r/>
            <w:r>
              <w:rPr>
                <w:b w:val="0"/>
                <w:sz w:val="18"/>
              </w:rPr>
              <w:t>Long silences (28.06% below 8 CPS)</w:t>
            </w:r>
          </w:p>
        </w:tc>
        <w:tc>
          <w:tcPr>
            <w:tcW w:type="dxa" w:w="6336"/>
          </w:tcPr>
          <w:p>
            <w:pPr>
              <w:spacing w:before="20" w:after="20"/>
            </w:pPr>
            <w:r/>
            <w:r>
              <w:rPr>
                <w:b w:val="0"/>
                <w:sz w:val="18"/>
              </w:rPr>
              <w:t>Energy-based trimming of leading and trailing silence, 100 ms margin retained, 1.0 s floor so trimming can never create a sub-second sample</w:t>
            </w:r>
          </w:p>
        </w:tc>
      </w:tr>
      <w:tr>
        <w:trPr>
          <w:cantSplit/>
        </w:trPr>
        <w:tc>
          <w:tcPr>
            <w:tcW w:type="dxa" w:w="3168"/>
          </w:tcPr>
          <w:p>
            <w:pPr>
              <w:spacing w:before="20" w:after="20"/>
            </w:pPr>
            <w:r/>
            <w:r>
              <w:rPr>
                <w:b w:val="0"/>
                <w:sz w:val="18"/>
              </w:rPr>
              <w:t>Inconsistent recording levels, of which clipping is the extreme case</w:t>
            </w:r>
          </w:p>
        </w:tc>
        <w:tc>
          <w:tcPr>
            <w:tcW w:type="dxa" w:w="6336"/>
          </w:tcPr>
          <w:p>
            <w:pPr>
              <w:spacing w:before="20" w:after="20"/>
            </w:pPr>
            <w:r/>
            <w:r>
              <w:rPr>
                <w:b w:val="0"/>
                <w:sz w:val="18"/>
              </w:rPr>
              <w:t>Peak normalisation to −3 dBFS as a single scalar multiplication, leaving relative dynamics untouched. This addresses level, not distortion: the clipping itself survives it</w:t>
            </w:r>
          </w:p>
        </w:tc>
      </w:tr>
    </w:tbl>
    <w:p>
      <w:pPr>
        <w:spacing w:after="20"/>
      </w:pPr>
    </w:p>
    <w:p>
      <w:r>
        <w:rPr>
          <w:i w:val="0"/>
        </w:rPr>
        <w:t>Neither step is standard in a Whisper fine-tuning recipe. Both are present because this investigation found a specific reason for them, and the second is deliberately matched to a problem it can actually solve. Speakers in this corpus recorded at very different levels; normalisation gives the feature extractor a consistent dynamic range to work from. It leaves the 22.10% of distorted files distorted.</w:t>
      </w:r>
    </w:p>
    <w:p>
      <w:r>
        <w:rPr>
          <w:i/>
        </w:rPr>
        <w:t>One paragraph here was added after the fact. Everything else in this section was written before training, but the following observation could only be made afterwards, and it belongs beside the finding it settles rather than three documents away.</w:t>
      </w:r>
    </w:p>
    <w:p>
      <w:r>
        <w:rPr>
          <w:i w:val="0"/>
        </w:rPr>
        <w:t>The expected gradient instability did not materialise. Task 3 measured the gradient norm at every logged step across the full run: minimum 0.205, maximum 2.759, median 0.948, with only four of 626 points above 2.0 and no drift. Whatever the clipped files did to the spectrogram, it was not enough to disturb the optimisation. That does not make the finding wrong, but it does bound how much it mattered here, and it is the reason the untreated distortion was accepted rather than chased.</w:t>
      </w:r>
    </w:p>
    <w:p>
      <w:pPr>
        <w:pStyle w:val="Heading1"/>
      </w:pPr>
      <w:r>
        <w:t>5. Distribution analysis</w:t>
      </w:r>
    </w:p>
    <w:p>
      <w:pPr>
        <w:spacing w:after="80"/>
      </w:pPr>
      <w:r>
        <w:rPr>
          <w:i w:val="0"/>
        </w:rPr>
        <w:t>Each histogram shows both distributions. The brief asks for an investigation of the dataset as delivered — the black outline; the filled bars are the corpus after cleaning, which is what the model saw. Overlaying them answers a question neither can alone: whether cleaning distorted the data. It did not.</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3456"/>
            <w:shd w:val="clear" w:fill="DCE6F1"/>
          </w:tcPr>
          <w:p>
            <w:pPr>
              <w:spacing w:before="20" w:after="20"/>
            </w:pPr>
            <w:r/>
            <w:r>
              <w:rPr>
                <w:b/>
                <w:sz w:val="18"/>
              </w:rPr>
            </w:r>
          </w:p>
        </w:tc>
        <w:tc>
          <w:tcPr>
            <w:tcW w:type="dxa" w:w="2016"/>
            <w:shd w:val="clear" w:fill="DCE6F1"/>
          </w:tcPr>
          <w:p>
            <w:pPr>
              <w:spacing w:before="20" w:after="20"/>
            </w:pPr>
            <w:r/>
            <w:r>
              <w:rPr>
                <w:b/>
                <w:sz w:val="18"/>
              </w:rPr>
              <w:t>Raw (40,008)</w:t>
            </w:r>
          </w:p>
        </w:tc>
        <w:tc>
          <w:tcPr>
            <w:tcW w:type="dxa" w:w="2160"/>
            <w:shd w:val="clear" w:fill="DCE6F1"/>
          </w:tcPr>
          <w:p>
            <w:pPr>
              <w:spacing w:before="20" w:after="20"/>
            </w:pPr>
            <w:r/>
            <w:r>
              <w:rPr>
                <w:b/>
                <w:sz w:val="18"/>
              </w:rPr>
              <w:t>Cleaned (39,332)</w:t>
            </w:r>
          </w:p>
        </w:tc>
        <w:tc>
          <w:tcPr>
            <w:tcW w:type="dxa" w:w="1872"/>
            <w:shd w:val="clear" w:fill="DCE6F1"/>
          </w:tcPr>
          <w:p>
            <w:pPr>
              <w:spacing w:before="20" w:after="20"/>
            </w:pPr>
            <w:r/>
            <w:r>
              <w:rPr>
                <w:b/>
                <w:sz w:val="18"/>
              </w:rPr>
              <w:t>Change</w:t>
            </w:r>
          </w:p>
        </w:tc>
      </w:tr>
      <w:tr>
        <w:trPr>
          <w:cantSplit/>
        </w:trPr>
        <w:tc>
          <w:tcPr>
            <w:tcW w:type="dxa" w:w="3456"/>
          </w:tcPr>
          <w:p>
            <w:pPr>
              <w:spacing w:before="20" w:after="20"/>
            </w:pPr>
            <w:r/>
            <w:r>
              <w:rPr>
                <w:b w:val="0"/>
                <w:sz w:val="18"/>
              </w:rPr>
              <w:t>Mean duration</w:t>
            </w:r>
          </w:p>
        </w:tc>
        <w:tc>
          <w:tcPr>
            <w:tcW w:type="dxa" w:w="2016"/>
          </w:tcPr>
          <w:p>
            <w:pPr>
              <w:spacing w:before="20" w:after="20"/>
              <w:jc w:val="right"/>
            </w:pPr>
            <w:r/>
            <w:r>
              <w:rPr>
                <w:b w:val="0"/>
                <w:sz w:val="18"/>
              </w:rPr>
              <w:t>5.67 s</w:t>
            </w:r>
          </w:p>
        </w:tc>
        <w:tc>
          <w:tcPr>
            <w:tcW w:type="dxa" w:w="2160"/>
          </w:tcPr>
          <w:p>
            <w:pPr>
              <w:spacing w:before="20" w:after="20"/>
              <w:jc w:val="right"/>
            </w:pPr>
            <w:r/>
            <w:r>
              <w:rPr>
                <w:b w:val="0"/>
                <w:sz w:val="18"/>
              </w:rPr>
              <w:t>5.69 s</w:t>
            </w:r>
          </w:p>
        </w:tc>
        <w:tc>
          <w:tcPr>
            <w:tcW w:type="dxa" w:w="1872"/>
          </w:tcPr>
          <w:p>
            <w:pPr>
              <w:spacing w:before="20" w:after="20"/>
              <w:jc w:val="right"/>
            </w:pPr>
            <w:r/>
            <w:r>
              <w:rPr>
                <w:b w:val="0"/>
                <w:sz w:val="18"/>
              </w:rPr>
              <w:t>about +0.02 s</w:t>
            </w:r>
          </w:p>
        </w:tc>
      </w:tr>
      <w:tr>
        <w:trPr>
          <w:cantSplit/>
        </w:trPr>
        <w:tc>
          <w:tcPr>
            <w:tcW w:type="dxa" w:w="3456"/>
          </w:tcPr>
          <w:p>
            <w:pPr>
              <w:spacing w:before="20" w:after="20"/>
            </w:pPr>
            <w:r/>
            <w:r>
              <w:rPr>
                <w:b w:val="0"/>
                <w:sz w:val="18"/>
              </w:rPr>
              <w:t>Median duration</w:t>
            </w:r>
          </w:p>
        </w:tc>
        <w:tc>
          <w:tcPr>
            <w:tcW w:type="dxa" w:w="2016"/>
          </w:tcPr>
          <w:p>
            <w:pPr>
              <w:spacing w:before="20" w:after="20"/>
              <w:jc w:val="right"/>
            </w:pPr>
            <w:r/>
            <w:r>
              <w:rPr>
                <w:b w:val="0"/>
                <w:sz w:val="18"/>
              </w:rPr>
              <w:t>5.04 s</w:t>
            </w:r>
          </w:p>
        </w:tc>
        <w:tc>
          <w:tcPr>
            <w:tcW w:type="dxa" w:w="2160"/>
          </w:tcPr>
          <w:p>
            <w:pPr>
              <w:spacing w:before="20" w:after="20"/>
              <w:jc w:val="right"/>
            </w:pPr>
            <w:r/>
            <w:r>
              <w:rPr>
                <w:b w:val="0"/>
                <w:sz w:val="18"/>
              </w:rPr>
              <w:t>5.04 s</w:t>
            </w:r>
          </w:p>
        </w:tc>
        <w:tc>
          <w:tcPr>
            <w:tcW w:type="dxa" w:w="1872"/>
          </w:tcPr>
          <w:p>
            <w:pPr>
              <w:spacing w:before="20" w:after="20"/>
              <w:jc w:val="right"/>
            </w:pPr>
            <w:r/>
            <w:r>
              <w:rPr>
                <w:b w:val="0"/>
                <w:sz w:val="18"/>
              </w:rPr>
              <w:t>0.00 s</w:t>
            </w:r>
          </w:p>
        </w:tc>
      </w:tr>
      <w:tr>
        <w:trPr>
          <w:cantSplit/>
        </w:trPr>
        <w:tc>
          <w:tcPr>
            <w:tcW w:type="dxa" w:w="3456"/>
          </w:tcPr>
          <w:p>
            <w:pPr>
              <w:spacing w:before="20" w:after="20"/>
            </w:pPr>
            <w:r/>
            <w:r>
              <w:rPr>
                <w:b w:val="0"/>
                <w:sz w:val="18"/>
              </w:rPr>
              <w:t>Mean transcript (characters)</w:t>
            </w:r>
          </w:p>
        </w:tc>
        <w:tc>
          <w:tcPr>
            <w:tcW w:type="dxa" w:w="2016"/>
          </w:tcPr>
          <w:p>
            <w:pPr>
              <w:spacing w:before="20" w:after="20"/>
              <w:jc w:val="right"/>
            </w:pPr>
            <w:r/>
            <w:r>
              <w:rPr>
                <w:b w:val="0"/>
                <w:sz w:val="18"/>
              </w:rPr>
              <w:t>53.9</w:t>
            </w:r>
          </w:p>
        </w:tc>
        <w:tc>
          <w:tcPr>
            <w:tcW w:type="dxa" w:w="2160"/>
          </w:tcPr>
          <w:p>
            <w:pPr>
              <w:spacing w:before="20" w:after="20"/>
              <w:jc w:val="right"/>
            </w:pPr>
            <w:r/>
            <w:r>
              <w:rPr>
                <w:b w:val="0"/>
                <w:sz w:val="18"/>
              </w:rPr>
              <w:t>54.3</w:t>
            </w:r>
          </w:p>
        </w:tc>
        <w:tc>
          <w:tcPr>
            <w:tcW w:type="dxa" w:w="1872"/>
          </w:tcPr>
          <w:p>
            <w:pPr>
              <w:spacing w:before="20" w:after="20"/>
              <w:jc w:val="right"/>
            </w:pPr>
            <w:r/>
            <w:r>
              <w:rPr>
                <w:b w:val="0"/>
                <w:sz w:val="18"/>
              </w:rPr>
              <w:t>+0.4</w:t>
            </w:r>
          </w:p>
        </w:tc>
      </w:tr>
    </w:tbl>
    <w:p>
      <w:pPr>
        <w:spacing w:after="20"/>
      </w:pPr>
    </w:p>
    <w:p>
      <w:r>
        <w:rPr>
          <w:i w:val="0"/>
        </w:rPr>
        <w:t>Removing 1.7% of the corpus moved the mean duration by about two hundredths of a second and the median by nothing at all. Transcripts grew very slightly longer, which is the visible trace of the 1,191 rows whose digits were spelled out — a cleaning step that shortened transcripts would deserve scrutiny; one that lengthens them this way is doing what it was written to do.</w:t>
      </w:r>
    </w:p>
    <w:p>
      <w:pPr>
        <w:spacing w:after="40"/>
        <w:jc w:val="center"/>
      </w:pPr>
      <w:r>
        <w:drawing>
          <wp:inline xmlns:a="http://schemas.openxmlformats.org/drawingml/2006/main" xmlns:pic="http://schemas.openxmlformats.org/drawingml/2006/picture">
            <wp:extent cx="5120640" cy="2478024"/>
            <wp:docPr id="1" name="Picture 1"/>
            <wp:cNvGraphicFramePr>
              <a:graphicFrameLocks noChangeAspect="1"/>
            </wp:cNvGraphicFramePr>
            <a:graphic>
              <a:graphicData uri="http://schemas.openxmlformats.org/drawingml/2006/picture">
                <pic:pic>
                  <pic:nvPicPr>
                    <pic:cNvPr id="0" name="fig5_duration_hist.png"/>
                    <pic:cNvPicPr/>
                  </pic:nvPicPr>
                  <pic:blipFill>
                    <a:blip r:embed="rId9"/>
                    <a:stretch>
                      <a:fillRect/>
                    </a:stretch>
                  </pic:blipFill>
                  <pic:spPr>
                    <a:xfrm>
                      <a:off x="0" y="0"/>
                      <a:ext cx="5120640" cy="2478024"/>
                    </a:xfrm>
                    <a:prstGeom prst="rect"/>
                  </pic:spPr>
                </pic:pic>
              </a:graphicData>
            </a:graphic>
          </wp:inline>
        </w:drawing>
      </w:r>
    </w:p>
    <w:p>
      <w:pPr>
        <w:spacing w:after="180"/>
        <w:jc w:val="center"/>
      </w:pPr>
      <w:r>
        <w:rPr>
          <w:i/>
          <w:color w:val="595959"/>
          <w:sz w:val="17"/>
        </w:rPr>
        <w:t>Figure 1 — Audio duration. Filled bars: after cleaning. Outline: raw dataset.</w:t>
      </w:r>
    </w:p>
    <w:p>
      <w:r>
        <w:rPr>
          <w:i w:val="0"/>
        </w:rPr>
        <w:t>Unimodal and right-skewed, peaking near three seconds. The mean above the median is the signature of the long tail. The longest file is 27.18 s against a 30 s window and 99% of the corpus is under 15.60 s, so nothing is truncated — the failure mode assumption 2 was written to catch is ruled out.</w:t>
      </w:r>
    </w:p>
    <w:p>
      <w:pPr>
        <w:spacing w:after="40"/>
        <w:jc w:val="center"/>
      </w:pPr>
      <w:r>
        <w:drawing>
          <wp:inline xmlns:a="http://schemas.openxmlformats.org/drawingml/2006/main" xmlns:pic="http://schemas.openxmlformats.org/drawingml/2006/picture">
            <wp:extent cx="5120640" cy="1911095"/>
            <wp:docPr id="2" name="Picture 2"/>
            <wp:cNvGraphicFramePr>
              <a:graphicFrameLocks noChangeAspect="1"/>
            </wp:cNvGraphicFramePr>
            <a:graphic>
              <a:graphicData uri="http://schemas.openxmlformats.org/drawingml/2006/picture">
                <pic:pic>
                  <pic:nvPicPr>
                    <pic:cNvPr id="0" name="fig6_transcript_length.png"/>
                    <pic:cNvPicPr/>
                  </pic:nvPicPr>
                  <pic:blipFill>
                    <a:blip r:embed="rId10"/>
                    <a:stretch>
                      <a:fillRect/>
                    </a:stretch>
                  </pic:blipFill>
                  <pic:spPr>
                    <a:xfrm>
                      <a:off x="0" y="0"/>
                      <a:ext cx="5120640" cy="1911095"/>
                    </a:xfrm>
                    <a:prstGeom prst="rect"/>
                  </pic:spPr>
                </pic:pic>
              </a:graphicData>
            </a:graphic>
          </wp:inline>
        </w:drawing>
      </w:r>
    </w:p>
    <w:p>
      <w:pPr>
        <w:spacing w:after="180"/>
        <w:jc w:val="center"/>
      </w:pPr>
      <w:r>
        <w:rPr>
          <w:i/>
          <w:color w:val="595959"/>
          <w:sz w:val="17"/>
        </w:rPr>
        <w:t>Figure 2 — Transcript length in characters and in words, raw against cleaned.</w:t>
      </w:r>
    </w:p>
    <w:p>
      <w:r>
        <w:rPr>
          <w:i w:val="0"/>
        </w:rPr>
        <w:t>The same shape, as expected: transcript length is duration multiplied by speech rate. The ceiling that matters here belongs to the decoder — Whisper generates at most 448 tokens, and the longest transcript is 251 characters, at most about 170 tokens even on a pessimistic estimate of Persian subword segmentation. Label truncation at 448 is implemented defensively in the collator, and this distribution confirms it never fires. Worth verifying rather than assuming, because a truncated label silently teaches the model to stop mid-sentence.</w:t>
      </w:r>
    </w:p>
    <w:p>
      <w:pPr>
        <w:spacing w:after="40"/>
        <w:jc w:val="center"/>
      </w:pPr>
      <w:r>
        <w:drawing>
          <wp:inline xmlns:a="http://schemas.openxmlformats.org/drawingml/2006/main" xmlns:pic="http://schemas.openxmlformats.org/drawingml/2006/picture">
            <wp:extent cx="5120640" cy="1764792"/>
            <wp:docPr id="3" name="Picture 3"/>
            <wp:cNvGraphicFramePr>
              <a:graphicFrameLocks noChangeAspect="1"/>
            </wp:cNvGraphicFramePr>
            <a:graphic>
              <a:graphicData uri="http://schemas.openxmlformats.org/drawingml/2006/picture">
                <pic:pic>
                  <pic:nvPicPr>
                    <pic:cNvPr id="0" name="fig7_speech_rate.png"/>
                    <pic:cNvPicPr/>
                  </pic:nvPicPr>
                  <pic:blipFill>
                    <a:blip r:embed="rId11"/>
                    <a:stretch>
                      <a:fillRect/>
                    </a:stretch>
                  </pic:blipFill>
                  <pic:spPr>
                    <a:xfrm>
                      <a:off x="0" y="0"/>
                      <a:ext cx="5120640" cy="1764792"/>
                    </a:xfrm>
                    <a:prstGeom prst="rect"/>
                  </pic:spPr>
                </pic:pic>
              </a:graphicData>
            </a:graphic>
          </wp:inline>
        </w:drawing>
      </w:r>
    </w:p>
    <w:p>
      <w:pPr>
        <w:spacing w:after="180"/>
        <w:jc w:val="center"/>
      </w:pPr>
      <w:r>
        <w:rPr>
          <w:i/>
          <w:color w:val="595959"/>
          <w:sz w:val="17"/>
        </w:rPr>
        <w:t>Figure 3 — Duration against transcript length, and the distribution of speech rate.</w:t>
      </w:r>
    </w:p>
    <w:p>
      <w:r>
        <w:rPr>
          <w:b/>
        </w:rPr>
        <w:t xml:space="preserve">A qualification on the silence finding. </w:t>
      </w:r>
      <w:r>
        <w:rPr>
          <w:b w:val="0"/>
        </w:rPr>
        <w:t>The left panel shows a strongly linear relationship, which rules out assumption 4: no distinct population pairs long audio with a one-word transcript. The right panel shows why that matters. The speech-rate distribution is unimodal and near-symmetric around 9.30 CPS, so the 8.0 threshold does not separate two populations — it cuts the left flank of one. The honest reading is not that 28% of the dataset is broken, but that speech rate varies continuously and 8.0 is a defensible yet arbitrary line. This does not weaken the preprocessing decision: silence trimming works on each file's actual waveform, removing whatever is present and leaving clean files untouched. The threshold was used for reporting, never for deciding.</w:t>
      </w:r>
    </w:p>
    <w:p>
      <w:pPr>
        <w:pStyle w:val="Heading1"/>
      </w:pPr>
      <w:r>
        <w:t>Summary of the cleaning pipeline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4896"/>
            <w:shd w:val="clear" w:fill="DCE6F1"/>
          </w:tcPr>
          <w:p>
            <w:pPr>
              <w:spacing w:before="20" w:after="20"/>
            </w:pPr>
            <w:r/>
            <w:r>
              <w:rPr>
                <w:b/>
                <w:sz w:val="18"/>
              </w:rPr>
              <w:t>Stage</w:t>
            </w:r>
          </w:p>
        </w:tc>
        <w:tc>
          <w:tcPr>
            <w:tcW w:type="dxa" w:w="2304"/>
            <w:shd w:val="clear" w:fill="DCE6F1"/>
          </w:tcPr>
          <w:p>
            <w:pPr>
              <w:spacing w:before="20" w:after="20"/>
            </w:pPr>
            <w:r/>
            <w:r>
              <w:rPr>
                <w:b/>
                <w:sz w:val="18"/>
              </w:rPr>
              <w:t>Records</w:t>
            </w:r>
          </w:p>
        </w:tc>
        <w:tc>
          <w:tcPr>
            <w:tcW w:type="dxa" w:w="2304"/>
            <w:shd w:val="clear" w:fill="DCE6F1"/>
          </w:tcPr>
          <w:p>
            <w:pPr>
              <w:spacing w:before="20" w:after="20"/>
            </w:pPr>
            <w:r/>
            <w:r>
              <w:rPr>
                <w:b/>
                <w:sz w:val="18"/>
              </w:rPr>
              <w:t>Change</w:t>
            </w:r>
          </w:p>
        </w:tc>
      </w:tr>
      <w:tr>
        <w:trPr>
          <w:cantSplit/>
        </w:trPr>
        <w:tc>
          <w:tcPr>
            <w:tcW w:type="dxa" w:w="4896"/>
          </w:tcPr>
          <w:p>
            <w:pPr>
              <w:spacing w:before="20" w:after="20"/>
            </w:pPr>
            <w:r/>
            <w:r>
              <w:rPr>
                <w:b w:val="0"/>
                <w:sz w:val="18"/>
              </w:rPr>
              <w:t>Raw dataset</w:t>
            </w:r>
          </w:p>
        </w:tc>
        <w:tc>
          <w:tcPr>
            <w:tcW w:type="dxa" w:w="2304"/>
          </w:tcPr>
          <w:p>
            <w:pPr>
              <w:spacing w:before="20" w:after="20"/>
              <w:jc w:val="right"/>
            </w:pPr>
            <w:r/>
            <w:r>
              <w:rPr>
                <w:b w:val="0"/>
                <w:sz w:val="18"/>
              </w:rPr>
              <w:t>40,008</w:t>
            </w:r>
          </w:p>
        </w:tc>
        <w:tc>
          <w:tcPr>
            <w:tcW w:type="dxa" w:w="2304"/>
          </w:tcPr>
          <w:p>
            <w:pPr>
              <w:spacing w:before="20" w:after="20"/>
              <w:jc w:val="right"/>
            </w:pPr>
            <w:r/>
            <w:r>
              <w:rPr>
                <w:b w:val="0"/>
                <w:sz w:val="18"/>
              </w:rPr>
              <w:t>—</w:t>
            </w:r>
          </w:p>
        </w:tc>
      </w:tr>
      <w:tr>
        <w:trPr>
          <w:cantSplit/>
        </w:trPr>
        <w:tc>
          <w:tcPr>
            <w:tcW w:type="dxa" w:w="4896"/>
          </w:tcPr>
          <w:p>
            <w:pPr>
              <w:spacing w:before="20" w:after="20"/>
            </w:pPr>
            <w:r/>
            <w:r>
              <w:rPr>
                <w:b w:val="0"/>
                <w:sz w:val="18"/>
              </w:rPr>
              <w:t>After removing exact duplicates</w:t>
            </w:r>
          </w:p>
        </w:tc>
        <w:tc>
          <w:tcPr>
            <w:tcW w:type="dxa" w:w="2304"/>
          </w:tcPr>
          <w:p>
            <w:pPr>
              <w:spacing w:before="20" w:after="20"/>
              <w:jc w:val="right"/>
            </w:pPr>
            <w:r/>
            <w:r>
              <w:rPr>
                <w:b w:val="0"/>
                <w:sz w:val="18"/>
              </w:rPr>
              <w:t>39,874</w:t>
            </w:r>
          </w:p>
        </w:tc>
        <w:tc>
          <w:tcPr>
            <w:tcW w:type="dxa" w:w="2304"/>
          </w:tcPr>
          <w:p>
            <w:pPr>
              <w:spacing w:before="20" w:after="20"/>
              <w:jc w:val="right"/>
            </w:pPr>
            <w:r/>
            <w:r>
              <w:rPr>
                <w:b w:val="0"/>
                <w:sz w:val="18"/>
              </w:rPr>
              <w:t>−134</w:t>
            </w:r>
          </w:p>
        </w:tc>
      </w:tr>
      <w:tr>
        <w:trPr>
          <w:cantSplit/>
        </w:trPr>
        <w:tc>
          <w:tcPr>
            <w:tcW w:type="dxa" w:w="4896"/>
          </w:tcPr>
          <w:p>
            <w:pPr>
              <w:spacing w:before="20" w:after="20"/>
            </w:pPr>
            <w:r/>
            <w:r>
              <w:rPr>
                <w:b w:val="0"/>
                <w:sz w:val="18"/>
              </w:rPr>
              <w:t>After capping long repeats at 3 copies</w:t>
            </w:r>
          </w:p>
        </w:tc>
        <w:tc>
          <w:tcPr>
            <w:tcW w:type="dxa" w:w="2304"/>
          </w:tcPr>
          <w:p>
            <w:pPr>
              <w:spacing w:before="20" w:after="20"/>
              <w:jc w:val="right"/>
            </w:pPr>
            <w:r/>
            <w:r>
              <w:rPr>
                <w:b w:val="0"/>
                <w:sz w:val="18"/>
              </w:rPr>
              <w:t>39,342</w:t>
            </w:r>
          </w:p>
        </w:tc>
        <w:tc>
          <w:tcPr>
            <w:tcW w:type="dxa" w:w="2304"/>
          </w:tcPr>
          <w:p>
            <w:pPr>
              <w:spacing w:before="20" w:after="20"/>
              <w:jc w:val="right"/>
            </w:pPr>
            <w:r/>
            <w:r>
              <w:rPr>
                <w:b w:val="0"/>
                <w:sz w:val="18"/>
              </w:rPr>
              <w:t>−532</w:t>
            </w:r>
          </w:p>
        </w:tc>
      </w:tr>
      <w:tr>
        <w:trPr>
          <w:cantSplit/>
        </w:trPr>
        <w:tc>
          <w:tcPr>
            <w:tcW w:type="dxa" w:w="4896"/>
          </w:tcPr>
          <w:p>
            <w:pPr>
              <w:spacing w:before="20" w:after="20"/>
            </w:pPr>
            <w:r/>
            <w:r>
              <w:rPr>
                <w:b w:val="0"/>
                <w:sz w:val="18"/>
              </w:rPr>
              <w:t>After removing sub-second audio</w:t>
            </w:r>
          </w:p>
        </w:tc>
        <w:tc>
          <w:tcPr>
            <w:tcW w:type="dxa" w:w="2304"/>
          </w:tcPr>
          <w:p>
            <w:pPr>
              <w:spacing w:before="20" w:after="20"/>
              <w:jc w:val="right"/>
            </w:pPr>
            <w:r/>
            <w:r>
              <w:rPr>
                <w:b w:val="0"/>
                <w:sz w:val="18"/>
              </w:rPr>
              <w:t>39,332</w:t>
            </w:r>
          </w:p>
        </w:tc>
        <w:tc>
          <w:tcPr>
            <w:tcW w:type="dxa" w:w="2304"/>
          </w:tcPr>
          <w:p>
            <w:pPr>
              <w:spacing w:before="20" w:after="20"/>
              <w:jc w:val="right"/>
            </w:pPr>
            <w:r/>
            <w:r>
              <w:rPr>
                <w:b w:val="0"/>
                <w:sz w:val="18"/>
              </w:rPr>
              <w:t>−10</w:t>
            </w:r>
          </w:p>
        </w:tc>
      </w:tr>
      <w:tr>
        <w:trPr>
          <w:cantSplit/>
        </w:trPr>
        <w:tc>
          <w:tcPr>
            <w:tcW w:type="dxa" w:w="4896"/>
          </w:tcPr>
          <w:p>
            <w:pPr>
              <w:spacing w:before="20" w:after="20"/>
            </w:pPr>
            <w:r/>
            <w:r>
              <w:rPr>
                <w:b/>
                <w:sz w:val="18"/>
              </w:rPr>
              <w:t>Final, used for training</w:t>
            </w:r>
          </w:p>
        </w:tc>
        <w:tc>
          <w:tcPr>
            <w:tcW w:type="dxa" w:w="2304"/>
          </w:tcPr>
          <w:p>
            <w:pPr>
              <w:spacing w:before="20" w:after="20"/>
              <w:jc w:val="right"/>
            </w:pPr>
            <w:r/>
            <w:r>
              <w:rPr>
                <w:b/>
                <w:sz w:val="18"/>
              </w:rPr>
              <w:t>39,332</w:t>
            </w:r>
          </w:p>
        </w:tc>
        <w:tc>
          <w:tcPr>
            <w:tcW w:type="dxa" w:w="2304"/>
          </w:tcPr>
          <w:p>
            <w:pPr>
              <w:spacing w:before="20" w:after="20"/>
              <w:jc w:val="right"/>
            </w:pPr>
            <w:r/>
            <w:r>
              <w:rPr>
                <w:b/>
                <w:sz w:val="18"/>
              </w:rPr>
              <w:t>98.31% retained</w:t>
            </w:r>
          </w:p>
        </w:tc>
      </w:tr>
    </w:tbl>
    <w:p>
      <w:pPr>
        <w:spacing w:after="20"/>
      </w:pPr>
    </w:p>
    <w:p>
      <w:r>
        <w:rPr>
          <w:i w:val="0"/>
          <w:sz w:val="19"/>
        </w:rPr>
        <w:t>Split into 33,432 training and 5,900 validation records on unique id.</w:t>
      </w:r>
    </w:p>
    <w:p>
      <w:pPr>
        <w:pStyle w:val="Heading1"/>
      </w:pPr>
      <w:r>
        <w:t>6. If training becomes unstable, which characteristics of this dataset would you investigate first?</w:t>
      </w:r>
    </w:p>
    <w:p>
      <w:r>
        <w:rPr>
          <w:i w:val="0"/>
        </w:rPr>
        <w:t>Whisper is very sensitive to silence, so that is the first thing I would suspect: long stretches of it at the beginning and the end of each utterance. That is what I found here — 11,036 files, 28.06% of the corpus, fall below 8 characters per second, which is a short transcript stretched over a long recording. I would trim that silence out of the audio itself.</w:t>
      </w:r>
    </w:p>
    <w:p>
      <w:r>
        <w:rPr>
          <w:i w:val="0"/>
        </w:rPr>
        <w:t>Next I would look at recording quality: background noise, speech that is not clear, or a level set too high or too low so that the amplitude runs up against the ceiling. Here 8,693 files, 22.10%, peak at or above 0.99, which means the waveform did hit the ceiling. I would normalise everything to one common level. The clipping itself I cannot undo — once the sound has hit the ceiling that part is gone and does not come back.</w:t>
      </w:r>
    </w:p>
    <w:p>
      <w:r>
        <w:rPr>
          <w:i w:val="0"/>
        </w:rPr>
        <w:t>Both became preprocessing steps in Task 2 for exactly that reason.</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