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2"/>
          <w:szCs w:val="22"/>
        </w:rPr>
        <w:id w:val="-1593693197"/>
        <w:docPartObj>
          <w:docPartGallery w:val="Table of Contents"/>
          <w:docPartUnique/>
        </w:docPartObj>
      </w:sdtPr>
      <w:sdtEndPr>
        <w:rPr>
          <w:b/>
          <w:bCs/>
          <w:noProof/>
        </w:rPr>
      </w:sdtEndPr>
      <w:sdtContent>
        <w:p w14:paraId="7774A653" w14:textId="77777777" w:rsidR="00014040" w:rsidRPr="00974F71" w:rsidRDefault="00014040" w:rsidP="00014040">
          <w:pPr>
            <w:pStyle w:val="TOCHeading"/>
            <w:spacing w:line="480" w:lineRule="auto"/>
            <w:jc w:val="both"/>
            <w:rPr>
              <w:rFonts w:ascii="Times New Roman" w:hAnsi="Times New Roman" w:cs="Times New Roman"/>
              <w:color w:val="auto"/>
            </w:rPr>
          </w:pPr>
          <w:r w:rsidRPr="00974F71">
            <w:rPr>
              <w:rFonts w:ascii="Times New Roman" w:hAnsi="Times New Roman" w:cs="Times New Roman"/>
              <w:color w:val="auto"/>
            </w:rPr>
            <w:t>Contents</w:t>
          </w:r>
        </w:p>
        <w:p w14:paraId="5DE530D4" w14:textId="678B53C3" w:rsidR="004E5B7E" w:rsidRDefault="00014040">
          <w:pPr>
            <w:pStyle w:val="TOC1"/>
            <w:rPr>
              <w:rFonts w:cstheme="minorBidi"/>
              <w:noProof/>
            </w:rPr>
          </w:pPr>
          <w:r w:rsidRPr="00974F71">
            <w:rPr>
              <w:rFonts w:ascii="Times New Roman" w:hAnsi="Times New Roman"/>
            </w:rPr>
            <w:fldChar w:fldCharType="begin"/>
          </w:r>
          <w:r w:rsidRPr="00974F71">
            <w:rPr>
              <w:rFonts w:ascii="Times New Roman" w:hAnsi="Times New Roman"/>
            </w:rPr>
            <w:instrText xml:space="preserve"> TOC \o "1-3" \h \z \u </w:instrText>
          </w:r>
          <w:r w:rsidRPr="00974F71">
            <w:rPr>
              <w:rFonts w:ascii="Times New Roman" w:hAnsi="Times New Roman"/>
            </w:rPr>
            <w:fldChar w:fldCharType="separate"/>
          </w:r>
          <w:hyperlink w:anchor="_Toc228751800" w:history="1">
            <w:r w:rsidR="004E5B7E" w:rsidRPr="00316AB3">
              <w:rPr>
                <w:rStyle w:val="Hyperlink"/>
                <w:rFonts w:ascii="Times New Roman" w:eastAsia="Times New Roman" w:hAnsi="Times New Roman"/>
                <w:b/>
                <w:bCs/>
                <w:noProof/>
              </w:rPr>
              <w:t>ABSTRACT</w:t>
            </w:r>
            <w:r w:rsidR="004E5B7E">
              <w:rPr>
                <w:noProof/>
                <w:webHidden/>
              </w:rPr>
              <w:tab/>
            </w:r>
            <w:r w:rsidR="004E5B7E">
              <w:rPr>
                <w:noProof/>
                <w:webHidden/>
              </w:rPr>
              <w:fldChar w:fldCharType="begin"/>
            </w:r>
            <w:r w:rsidR="004E5B7E">
              <w:rPr>
                <w:noProof/>
                <w:webHidden/>
              </w:rPr>
              <w:instrText xml:space="preserve"> PAGEREF _Toc228751800 \h </w:instrText>
            </w:r>
            <w:r w:rsidR="004E5B7E">
              <w:rPr>
                <w:noProof/>
                <w:webHidden/>
              </w:rPr>
            </w:r>
            <w:r w:rsidR="004E5B7E">
              <w:rPr>
                <w:noProof/>
                <w:webHidden/>
              </w:rPr>
              <w:fldChar w:fldCharType="separate"/>
            </w:r>
            <w:r w:rsidR="004E5B7E">
              <w:rPr>
                <w:noProof/>
                <w:webHidden/>
              </w:rPr>
              <w:t>3</w:t>
            </w:r>
            <w:r w:rsidR="004E5B7E">
              <w:rPr>
                <w:noProof/>
                <w:webHidden/>
              </w:rPr>
              <w:fldChar w:fldCharType="end"/>
            </w:r>
          </w:hyperlink>
        </w:p>
        <w:p w14:paraId="3C8F0FE7" w14:textId="6E666402" w:rsidR="004E5B7E" w:rsidRDefault="00220D07">
          <w:pPr>
            <w:pStyle w:val="TOC1"/>
            <w:rPr>
              <w:rFonts w:cstheme="minorBidi"/>
              <w:noProof/>
            </w:rPr>
          </w:pPr>
          <w:hyperlink w:anchor="_Toc228751801" w:history="1">
            <w:r w:rsidR="004E5B7E" w:rsidRPr="00316AB3">
              <w:rPr>
                <w:rStyle w:val="Hyperlink"/>
                <w:rFonts w:ascii="Times New Roman" w:hAnsi="Times New Roman"/>
                <w:b/>
                <w:bCs/>
                <w:noProof/>
              </w:rPr>
              <w:t>1.INTRODUCTION</w:t>
            </w:r>
            <w:r w:rsidR="004E5B7E">
              <w:rPr>
                <w:noProof/>
                <w:webHidden/>
              </w:rPr>
              <w:tab/>
            </w:r>
            <w:r w:rsidR="004E5B7E">
              <w:rPr>
                <w:noProof/>
                <w:webHidden/>
              </w:rPr>
              <w:fldChar w:fldCharType="begin"/>
            </w:r>
            <w:r w:rsidR="004E5B7E">
              <w:rPr>
                <w:noProof/>
                <w:webHidden/>
              </w:rPr>
              <w:instrText xml:space="preserve"> PAGEREF _Toc228751801 \h </w:instrText>
            </w:r>
            <w:r w:rsidR="004E5B7E">
              <w:rPr>
                <w:noProof/>
                <w:webHidden/>
              </w:rPr>
            </w:r>
            <w:r w:rsidR="004E5B7E">
              <w:rPr>
                <w:noProof/>
                <w:webHidden/>
              </w:rPr>
              <w:fldChar w:fldCharType="separate"/>
            </w:r>
            <w:r w:rsidR="004E5B7E">
              <w:rPr>
                <w:noProof/>
                <w:webHidden/>
              </w:rPr>
              <w:t>5</w:t>
            </w:r>
            <w:r w:rsidR="004E5B7E">
              <w:rPr>
                <w:noProof/>
                <w:webHidden/>
              </w:rPr>
              <w:fldChar w:fldCharType="end"/>
            </w:r>
          </w:hyperlink>
        </w:p>
        <w:p w14:paraId="5761F76B" w14:textId="77104D9E" w:rsidR="004E5B7E" w:rsidRDefault="00220D07">
          <w:pPr>
            <w:pStyle w:val="TOC1"/>
            <w:rPr>
              <w:rFonts w:cstheme="minorBidi"/>
              <w:noProof/>
            </w:rPr>
          </w:pPr>
          <w:hyperlink w:anchor="_Toc228751802" w:history="1">
            <w:r w:rsidR="004E5B7E" w:rsidRPr="00316AB3">
              <w:rPr>
                <w:rStyle w:val="Hyperlink"/>
                <w:rFonts w:eastAsia="Times New Roman"/>
                <w:noProof/>
              </w:rPr>
              <w:t xml:space="preserve">2. </w:t>
            </w:r>
            <w:r w:rsidR="004E5B7E" w:rsidRPr="00316AB3">
              <w:rPr>
                <w:rStyle w:val="Hyperlink"/>
                <w:noProof/>
              </w:rPr>
              <w:t>LITERATURE REVIEW</w:t>
            </w:r>
            <w:r w:rsidR="004E5B7E">
              <w:rPr>
                <w:noProof/>
                <w:webHidden/>
              </w:rPr>
              <w:tab/>
            </w:r>
            <w:r w:rsidR="004E5B7E">
              <w:rPr>
                <w:noProof/>
                <w:webHidden/>
              </w:rPr>
              <w:fldChar w:fldCharType="begin"/>
            </w:r>
            <w:r w:rsidR="004E5B7E">
              <w:rPr>
                <w:noProof/>
                <w:webHidden/>
              </w:rPr>
              <w:instrText xml:space="preserve"> PAGEREF _Toc228751802 \h </w:instrText>
            </w:r>
            <w:r w:rsidR="004E5B7E">
              <w:rPr>
                <w:noProof/>
                <w:webHidden/>
              </w:rPr>
            </w:r>
            <w:r w:rsidR="004E5B7E">
              <w:rPr>
                <w:noProof/>
                <w:webHidden/>
              </w:rPr>
              <w:fldChar w:fldCharType="separate"/>
            </w:r>
            <w:r w:rsidR="004E5B7E">
              <w:rPr>
                <w:noProof/>
                <w:webHidden/>
              </w:rPr>
              <w:t>7</w:t>
            </w:r>
            <w:r w:rsidR="004E5B7E">
              <w:rPr>
                <w:noProof/>
                <w:webHidden/>
              </w:rPr>
              <w:fldChar w:fldCharType="end"/>
            </w:r>
          </w:hyperlink>
        </w:p>
        <w:p w14:paraId="645DB04A" w14:textId="258132AE" w:rsidR="004E5B7E" w:rsidRDefault="00220D07">
          <w:pPr>
            <w:pStyle w:val="TOC2"/>
            <w:tabs>
              <w:tab w:val="right" w:leader="dot" w:pos="9350"/>
            </w:tabs>
            <w:rPr>
              <w:rFonts w:cstheme="minorBidi"/>
              <w:noProof/>
            </w:rPr>
          </w:pPr>
          <w:hyperlink w:anchor="_Toc228751803" w:history="1">
            <w:r w:rsidR="004E5B7E" w:rsidRPr="00316AB3">
              <w:rPr>
                <w:rStyle w:val="Hyperlink"/>
                <w:noProof/>
              </w:rPr>
              <w:t>2.1 Climatic Changes and Trends in Bangladesh</w:t>
            </w:r>
            <w:r w:rsidR="004E5B7E">
              <w:rPr>
                <w:noProof/>
                <w:webHidden/>
              </w:rPr>
              <w:tab/>
            </w:r>
            <w:r w:rsidR="004E5B7E">
              <w:rPr>
                <w:noProof/>
                <w:webHidden/>
              </w:rPr>
              <w:fldChar w:fldCharType="begin"/>
            </w:r>
            <w:r w:rsidR="004E5B7E">
              <w:rPr>
                <w:noProof/>
                <w:webHidden/>
              </w:rPr>
              <w:instrText xml:space="preserve"> PAGEREF _Toc228751803 \h </w:instrText>
            </w:r>
            <w:r w:rsidR="004E5B7E">
              <w:rPr>
                <w:noProof/>
                <w:webHidden/>
              </w:rPr>
            </w:r>
            <w:r w:rsidR="004E5B7E">
              <w:rPr>
                <w:noProof/>
                <w:webHidden/>
              </w:rPr>
              <w:fldChar w:fldCharType="separate"/>
            </w:r>
            <w:r w:rsidR="004E5B7E">
              <w:rPr>
                <w:noProof/>
                <w:webHidden/>
              </w:rPr>
              <w:t>7</w:t>
            </w:r>
            <w:r w:rsidR="004E5B7E">
              <w:rPr>
                <w:noProof/>
                <w:webHidden/>
              </w:rPr>
              <w:fldChar w:fldCharType="end"/>
            </w:r>
          </w:hyperlink>
        </w:p>
        <w:p w14:paraId="794100B7" w14:textId="655E87EE" w:rsidR="004E5B7E" w:rsidRDefault="00220D07">
          <w:pPr>
            <w:pStyle w:val="TOC2"/>
            <w:tabs>
              <w:tab w:val="right" w:leader="dot" w:pos="9350"/>
            </w:tabs>
            <w:rPr>
              <w:rFonts w:cstheme="minorBidi"/>
              <w:noProof/>
            </w:rPr>
          </w:pPr>
          <w:hyperlink w:anchor="_Toc228751804" w:history="1">
            <w:r w:rsidR="004E5B7E" w:rsidRPr="00316AB3">
              <w:rPr>
                <w:rStyle w:val="Hyperlink"/>
                <w:noProof/>
              </w:rPr>
              <w:t>2.2 Monsoon Dynamics and Seasonal Transitions</w:t>
            </w:r>
            <w:r w:rsidR="004E5B7E">
              <w:rPr>
                <w:noProof/>
                <w:webHidden/>
              </w:rPr>
              <w:tab/>
            </w:r>
            <w:r w:rsidR="004E5B7E">
              <w:rPr>
                <w:noProof/>
                <w:webHidden/>
              </w:rPr>
              <w:fldChar w:fldCharType="begin"/>
            </w:r>
            <w:r w:rsidR="004E5B7E">
              <w:rPr>
                <w:noProof/>
                <w:webHidden/>
              </w:rPr>
              <w:instrText xml:space="preserve"> PAGEREF _Toc228751804 \h </w:instrText>
            </w:r>
            <w:r w:rsidR="004E5B7E">
              <w:rPr>
                <w:noProof/>
                <w:webHidden/>
              </w:rPr>
            </w:r>
            <w:r w:rsidR="004E5B7E">
              <w:rPr>
                <w:noProof/>
                <w:webHidden/>
              </w:rPr>
              <w:fldChar w:fldCharType="separate"/>
            </w:r>
            <w:r w:rsidR="004E5B7E">
              <w:rPr>
                <w:noProof/>
                <w:webHidden/>
              </w:rPr>
              <w:t>8</w:t>
            </w:r>
            <w:r w:rsidR="004E5B7E">
              <w:rPr>
                <w:noProof/>
                <w:webHidden/>
              </w:rPr>
              <w:fldChar w:fldCharType="end"/>
            </w:r>
          </w:hyperlink>
        </w:p>
        <w:p w14:paraId="4DC553A8" w14:textId="40BCBE68" w:rsidR="004E5B7E" w:rsidRDefault="00220D07">
          <w:pPr>
            <w:pStyle w:val="TOC2"/>
            <w:tabs>
              <w:tab w:val="right" w:leader="dot" w:pos="9350"/>
            </w:tabs>
            <w:rPr>
              <w:rFonts w:cstheme="minorBidi"/>
              <w:noProof/>
            </w:rPr>
          </w:pPr>
          <w:hyperlink w:anchor="_Toc228751805" w:history="1">
            <w:r w:rsidR="004E5B7E" w:rsidRPr="00316AB3">
              <w:rPr>
                <w:rStyle w:val="Hyperlink"/>
                <w:noProof/>
              </w:rPr>
              <w:t>2.3 Clustering Techniques of Regionalization and Classification</w:t>
            </w:r>
            <w:r w:rsidR="004E5B7E">
              <w:rPr>
                <w:noProof/>
                <w:webHidden/>
              </w:rPr>
              <w:tab/>
            </w:r>
            <w:r w:rsidR="004E5B7E">
              <w:rPr>
                <w:noProof/>
                <w:webHidden/>
              </w:rPr>
              <w:fldChar w:fldCharType="begin"/>
            </w:r>
            <w:r w:rsidR="004E5B7E">
              <w:rPr>
                <w:noProof/>
                <w:webHidden/>
              </w:rPr>
              <w:instrText xml:space="preserve"> PAGEREF _Toc228751805 \h </w:instrText>
            </w:r>
            <w:r w:rsidR="004E5B7E">
              <w:rPr>
                <w:noProof/>
                <w:webHidden/>
              </w:rPr>
            </w:r>
            <w:r w:rsidR="004E5B7E">
              <w:rPr>
                <w:noProof/>
                <w:webHidden/>
              </w:rPr>
              <w:fldChar w:fldCharType="separate"/>
            </w:r>
            <w:r w:rsidR="004E5B7E">
              <w:rPr>
                <w:noProof/>
                <w:webHidden/>
              </w:rPr>
              <w:t>9</w:t>
            </w:r>
            <w:r w:rsidR="004E5B7E">
              <w:rPr>
                <w:noProof/>
                <w:webHidden/>
              </w:rPr>
              <w:fldChar w:fldCharType="end"/>
            </w:r>
          </w:hyperlink>
        </w:p>
        <w:p w14:paraId="26273285" w14:textId="62D272FA" w:rsidR="004E5B7E" w:rsidRDefault="00220D07">
          <w:pPr>
            <w:pStyle w:val="TOC2"/>
            <w:tabs>
              <w:tab w:val="right" w:leader="dot" w:pos="9350"/>
            </w:tabs>
            <w:rPr>
              <w:rFonts w:cstheme="minorBidi"/>
              <w:noProof/>
            </w:rPr>
          </w:pPr>
          <w:hyperlink w:anchor="_Toc228751806" w:history="1">
            <w:r w:rsidR="004E5B7E" w:rsidRPr="00316AB3">
              <w:rPr>
                <w:rStyle w:val="Hyperlink"/>
                <w:noProof/>
              </w:rPr>
              <w:t>2.4 Dynamic Time Warping in Climate Applications</w:t>
            </w:r>
            <w:r w:rsidR="004E5B7E">
              <w:rPr>
                <w:noProof/>
                <w:webHidden/>
              </w:rPr>
              <w:tab/>
            </w:r>
            <w:r w:rsidR="004E5B7E">
              <w:rPr>
                <w:noProof/>
                <w:webHidden/>
              </w:rPr>
              <w:fldChar w:fldCharType="begin"/>
            </w:r>
            <w:r w:rsidR="004E5B7E">
              <w:rPr>
                <w:noProof/>
                <w:webHidden/>
              </w:rPr>
              <w:instrText xml:space="preserve"> PAGEREF _Toc228751806 \h </w:instrText>
            </w:r>
            <w:r w:rsidR="004E5B7E">
              <w:rPr>
                <w:noProof/>
                <w:webHidden/>
              </w:rPr>
            </w:r>
            <w:r w:rsidR="004E5B7E">
              <w:rPr>
                <w:noProof/>
                <w:webHidden/>
              </w:rPr>
              <w:fldChar w:fldCharType="separate"/>
            </w:r>
            <w:r w:rsidR="004E5B7E">
              <w:rPr>
                <w:noProof/>
                <w:webHidden/>
              </w:rPr>
              <w:t>10</w:t>
            </w:r>
            <w:r w:rsidR="004E5B7E">
              <w:rPr>
                <w:noProof/>
                <w:webHidden/>
              </w:rPr>
              <w:fldChar w:fldCharType="end"/>
            </w:r>
          </w:hyperlink>
        </w:p>
        <w:p w14:paraId="48C9CDAA" w14:textId="3E873411" w:rsidR="004E5B7E" w:rsidRDefault="00220D07">
          <w:pPr>
            <w:pStyle w:val="TOC2"/>
            <w:tabs>
              <w:tab w:val="right" w:leader="dot" w:pos="9350"/>
            </w:tabs>
            <w:rPr>
              <w:rFonts w:cstheme="minorBidi"/>
              <w:noProof/>
            </w:rPr>
          </w:pPr>
          <w:hyperlink w:anchor="_Toc228751807" w:history="1">
            <w:r w:rsidR="004E5B7E" w:rsidRPr="00316AB3">
              <w:rPr>
                <w:rStyle w:val="Hyperlink"/>
                <w:noProof/>
              </w:rPr>
              <w:t>2.5 Summary of Research Gap</w:t>
            </w:r>
            <w:r w:rsidR="004E5B7E">
              <w:rPr>
                <w:noProof/>
                <w:webHidden/>
              </w:rPr>
              <w:tab/>
            </w:r>
            <w:r w:rsidR="004E5B7E">
              <w:rPr>
                <w:noProof/>
                <w:webHidden/>
              </w:rPr>
              <w:fldChar w:fldCharType="begin"/>
            </w:r>
            <w:r w:rsidR="004E5B7E">
              <w:rPr>
                <w:noProof/>
                <w:webHidden/>
              </w:rPr>
              <w:instrText xml:space="preserve"> PAGEREF _Toc228751807 \h </w:instrText>
            </w:r>
            <w:r w:rsidR="004E5B7E">
              <w:rPr>
                <w:noProof/>
                <w:webHidden/>
              </w:rPr>
            </w:r>
            <w:r w:rsidR="004E5B7E">
              <w:rPr>
                <w:noProof/>
                <w:webHidden/>
              </w:rPr>
              <w:fldChar w:fldCharType="separate"/>
            </w:r>
            <w:r w:rsidR="004E5B7E">
              <w:rPr>
                <w:noProof/>
                <w:webHidden/>
              </w:rPr>
              <w:t>10</w:t>
            </w:r>
            <w:r w:rsidR="004E5B7E">
              <w:rPr>
                <w:noProof/>
                <w:webHidden/>
              </w:rPr>
              <w:fldChar w:fldCharType="end"/>
            </w:r>
          </w:hyperlink>
        </w:p>
        <w:p w14:paraId="00E3D930" w14:textId="52C63F51" w:rsidR="004E5B7E" w:rsidRDefault="00220D07">
          <w:pPr>
            <w:pStyle w:val="TOC1"/>
            <w:rPr>
              <w:rFonts w:cstheme="minorBidi"/>
              <w:noProof/>
            </w:rPr>
          </w:pPr>
          <w:hyperlink w:anchor="_Toc228751808" w:history="1">
            <w:r w:rsidR="004E5B7E" w:rsidRPr="00316AB3">
              <w:rPr>
                <w:rStyle w:val="Hyperlink"/>
                <w:rFonts w:ascii="Times New Roman" w:hAnsi="Times New Roman"/>
                <w:b/>
                <w:bCs/>
                <w:noProof/>
              </w:rPr>
              <w:t>3. DATA AND METHODS</w:t>
            </w:r>
            <w:r w:rsidR="004E5B7E">
              <w:rPr>
                <w:noProof/>
                <w:webHidden/>
              </w:rPr>
              <w:tab/>
            </w:r>
            <w:r w:rsidR="004E5B7E">
              <w:rPr>
                <w:noProof/>
                <w:webHidden/>
              </w:rPr>
              <w:fldChar w:fldCharType="begin"/>
            </w:r>
            <w:r w:rsidR="004E5B7E">
              <w:rPr>
                <w:noProof/>
                <w:webHidden/>
              </w:rPr>
              <w:instrText xml:space="preserve"> PAGEREF _Toc228751808 \h </w:instrText>
            </w:r>
            <w:r w:rsidR="004E5B7E">
              <w:rPr>
                <w:noProof/>
                <w:webHidden/>
              </w:rPr>
            </w:r>
            <w:r w:rsidR="004E5B7E">
              <w:rPr>
                <w:noProof/>
                <w:webHidden/>
              </w:rPr>
              <w:fldChar w:fldCharType="separate"/>
            </w:r>
            <w:r w:rsidR="004E5B7E">
              <w:rPr>
                <w:noProof/>
                <w:webHidden/>
              </w:rPr>
              <w:t>11</w:t>
            </w:r>
            <w:r w:rsidR="004E5B7E">
              <w:rPr>
                <w:noProof/>
                <w:webHidden/>
              </w:rPr>
              <w:fldChar w:fldCharType="end"/>
            </w:r>
          </w:hyperlink>
        </w:p>
        <w:p w14:paraId="400FC587" w14:textId="30779AD1" w:rsidR="004E5B7E" w:rsidRDefault="00220D07">
          <w:pPr>
            <w:pStyle w:val="TOC2"/>
            <w:tabs>
              <w:tab w:val="right" w:leader="dot" w:pos="9350"/>
            </w:tabs>
            <w:rPr>
              <w:rFonts w:cstheme="minorBidi"/>
              <w:noProof/>
            </w:rPr>
          </w:pPr>
          <w:hyperlink w:anchor="_Toc228751809" w:history="1">
            <w:r w:rsidR="004E5B7E" w:rsidRPr="00316AB3">
              <w:rPr>
                <w:rStyle w:val="Hyperlink"/>
                <w:noProof/>
              </w:rPr>
              <w:t>3.1 Data Sources and Study Period</w:t>
            </w:r>
            <w:r w:rsidR="004E5B7E">
              <w:rPr>
                <w:noProof/>
                <w:webHidden/>
              </w:rPr>
              <w:tab/>
            </w:r>
            <w:r w:rsidR="004E5B7E">
              <w:rPr>
                <w:noProof/>
                <w:webHidden/>
              </w:rPr>
              <w:fldChar w:fldCharType="begin"/>
            </w:r>
            <w:r w:rsidR="004E5B7E">
              <w:rPr>
                <w:noProof/>
                <w:webHidden/>
              </w:rPr>
              <w:instrText xml:space="preserve"> PAGEREF _Toc228751809 \h </w:instrText>
            </w:r>
            <w:r w:rsidR="004E5B7E">
              <w:rPr>
                <w:noProof/>
                <w:webHidden/>
              </w:rPr>
            </w:r>
            <w:r w:rsidR="004E5B7E">
              <w:rPr>
                <w:noProof/>
                <w:webHidden/>
              </w:rPr>
              <w:fldChar w:fldCharType="separate"/>
            </w:r>
            <w:r w:rsidR="004E5B7E">
              <w:rPr>
                <w:noProof/>
                <w:webHidden/>
              </w:rPr>
              <w:t>11</w:t>
            </w:r>
            <w:r w:rsidR="004E5B7E">
              <w:rPr>
                <w:noProof/>
                <w:webHidden/>
              </w:rPr>
              <w:fldChar w:fldCharType="end"/>
            </w:r>
          </w:hyperlink>
        </w:p>
        <w:p w14:paraId="3819A3A3" w14:textId="735205FF" w:rsidR="004E5B7E" w:rsidRDefault="00220D07">
          <w:pPr>
            <w:pStyle w:val="TOC2"/>
            <w:tabs>
              <w:tab w:val="right" w:leader="dot" w:pos="9350"/>
            </w:tabs>
            <w:rPr>
              <w:rFonts w:cstheme="minorBidi"/>
              <w:noProof/>
            </w:rPr>
          </w:pPr>
          <w:hyperlink w:anchor="_Toc228751810" w:history="1">
            <w:r w:rsidR="004E5B7E" w:rsidRPr="00316AB3">
              <w:rPr>
                <w:rStyle w:val="Hyperlink"/>
                <w:noProof/>
              </w:rPr>
              <w:t>3.2 Climatic Variables Used in the Analysis</w:t>
            </w:r>
            <w:r w:rsidR="004E5B7E">
              <w:rPr>
                <w:noProof/>
                <w:webHidden/>
              </w:rPr>
              <w:tab/>
            </w:r>
            <w:r w:rsidR="004E5B7E">
              <w:rPr>
                <w:noProof/>
                <w:webHidden/>
              </w:rPr>
              <w:fldChar w:fldCharType="begin"/>
            </w:r>
            <w:r w:rsidR="004E5B7E">
              <w:rPr>
                <w:noProof/>
                <w:webHidden/>
              </w:rPr>
              <w:instrText xml:space="preserve"> PAGEREF _Toc228751810 \h </w:instrText>
            </w:r>
            <w:r w:rsidR="004E5B7E">
              <w:rPr>
                <w:noProof/>
                <w:webHidden/>
              </w:rPr>
            </w:r>
            <w:r w:rsidR="004E5B7E">
              <w:rPr>
                <w:noProof/>
                <w:webHidden/>
              </w:rPr>
              <w:fldChar w:fldCharType="separate"/>
            </w:r>
            <w:r w:rsidR="004E5B7E">
              <w:rPr>
                <w:noProof/>
                <w:webHidden/>
              </w:rPr>
              <w:t>13</w:t>
            </w:r>
            <w:r w:rsidR="004E5B7E">
              <w:rPr>
                <w:noProof/>
                <w:webHidden/>
              </w:rPr>
              <w:fldChar w:fldCharType="end"/>
            </w:r>
          </w:hyperlink>
        </w:p>
        <w:p w14:paraId="4AA7701E" w14:textId="64AE208E" w:rsidR="004E5B7E" w:rsidRDefault="00220D07">
          <w:pPr>
            <w:pStyle w:val="TOC2"/>
            <w:tabs>
              <w:tab w:val="right" w:leader="dot" w:pos="9350"/>
            </w:tabs>
            <w:rPr>
              <w:rFonts w:cstheme="minorBidi"/>
              <w:noProof/>
            </w:rPr>
          </w:pPr>
          <w:hyperlink w:anchor="_Toc228751811" w:history="1">
            <w:r w:rsidR="004E5B7E" w:rsidRPr="00316AB3">
              <w:rPr>
                <w:rStyle w:val="Hyperlink"/>
                <w:noProof/>
              </w:rPr>
              <w:t>3.3 Missing Value Imputation</w:t>
            </w:r>
            <w:r w:rsidR="004E5B7E">
              <w:rPr>
                <w:noProof/>
                <w:webHidden/>
              </w:rPr>
              <w:tab/>
            </w:r>
            <w:r w:rsidR="004E5B7E">
              <w:rPr>
                <w:noProof/>
                <w:webHidden/>
              </w:rPr>
              <w:fldChar w:fldCharType="begin"/>
            </w:r>
            <w:r w:rsidR="004E5B7E">
              <w:rPr>
                <w:noProof/>
                <w:webHidden/>
              </w:rPr>
              <w:instrText xml:space="preserve"> PAGEREF _Toc228751811 \h </w:instrText>
            </w:r>
            <w:r w:rsidR="004E5B7E">
              <w:rPr>
                <w:noProof/>
                <w:webHidden/>
              </w:rPr>
            </w:r>
            <w:r w:rsidR="004E5B7E">
              <w:rPr>
                <w:noProof/>
                <w:webHidden/>
              </w:rPr>
              <w:fldChar w:fldCharType="separate"/>
            </w:r>
            <w:r w:rsidR="004E5B7E">
              <w:rPr>
                <w:noProof/>
                <w:webHidden/>
              </w:rPr>
              <w:t>15</w:t>
            </w:r>
            <w:r w:rsidR="004E5B7E">
              <w:rPr>
                <w:noProof/>
                <w:webHidden/>
              </w:rPr>
              <w:fldChar w:fldCharType="end"/>
            </w:r>
          </w:hyperlink>
        </w:p>
        <w:p w14:paraId="148508D1" w14:textId="575594A0" w:rsidR="004E5B7E" w:rsidRDefault="00220D07">
          <w:pPr>
            <w:pStyle w:val="TOC2"/>
            <w:tabs>
              <w:tab w:val="right" w:leader="dot" w:pos="9350"/>
            </w:tabs>
            <w:rPr>
              <w:rFonts w:cstheme="minorBidi"/>
              <w:noProof/>
            </w:rPr>
          </w:pPr>
          <w:hyperlink w:anchor="_Toc228751812" w:history="1">
            <w:r w:rsidR="004E5B7E" w:rsidRPr="00316AB3">
              <w:rPr>
                <w:rStyle w:val="Hyperlink"/>
                <w:noProof/>
              </w:rPr>
              <w:t>3.4 Feature Importance</w:t>
            </w:r>
            <w:r w:rsidR="004E5B7E">
              <w:rPr>
                <w:noProof/>
                <w:webHidden/>
              </w:rPr>
              <w:tab/>
            </w:r>
            <w:r w:rsidR="004E5B7E">
              <w:rPr>
                <w:noProof/>
                <w:webHidden/>
              </w:rPr>
              <w:fldChar w:fldCharType="begin"/>
            </w:r>
            <w:r w:rsidR="004E5B7E">
              <w:rPr>
                <w:noProof/>
                <w:webHidden/>
              </w:rPr>
              <w:instrText xml:space="preserve"> PAGEREF _Toc228751812 \h </w:instrText>
            </w:r>
            <w:r w:rsidR="004E5B7E">
              <w:rPr>
                <w:noProof/>
                <w:webHidden/>
              </w:rPr>
            </w:r>
            <w:r w:rsidR="004E5B7E">
              <w:rPr>
                <w:noProof/>
                <w:webHidden/>
              </w:rPr>
              <w:fldChar w:fldCharType="separate"/>
            </w:r>
            <w:r w:rsidR="004E5B7E">
              <w:rPr>
                <w:noProof/>
                <w:webHidden/>
              </w:rPr>
              <w:t>18</w:t>
            </w:r>
            <w:r w:rsidR="004E5B7E">
              <w:rPr>
                <w:noProof/>
                <w:webHidden/>
              </w:rPr>
              <w:fldChar w:fldCharType="end"/>
            </w:r>
          </w:hyperlink>
        </w:p>
        <w:p w14:paraId="4EAFEC34" w14:textId="182B09E3" w:rsidR="004E5B7E" w:rsidRDefault="00220D07">
          <w:pPr>
            <w:pStyle w:val="TOC2"/>
            <w:tabs>
              <w:tab w:val="right" w:leader="dot" w:pos="9350"/>
            </w:tabs>
            <w:rPr>
              <w:rFonts w:cstheme="minorBidi"/>
              <w:noProof/>
            </w:rPr>
          </w:pPr>
          <w:hyperlink w:anchor="_Toc228751813" w:history="1">
            <w:r w:rsidR="004E5B7E" w:rsidRPr="00316AB3">
              <w:rPr>
                <w:rStyle w:val="Hyperlink"/>
                <w:noProof/>
              </w:rPr>
              <w:t>3.5 Seasonal Clustering and Algorithm Validation</w:t>
            </w:r>
            <w:r w:rsidR="004E5B7E">
              <w:rPr>
                <w:noProof/>
                <w:webHidden/>
              </w:rPr>
              <w:tab/>
            </w:r>
            <w:r w:rsidR="004E5B7E">
              <w:rPr>
                <w:noProof/>
                <w:webHidden/>
              </w:rPr>
              <w:fldChar w:fldCharType="begin"/>
            </w:r>
            <w:r w:rsidR="004E5B7E">
              <w:rPr>
                <w:noProof/>
                <w:webHidden/>
              </w:rPr>
              <w:instrText xml:space="preserve"> PAGEREF _Toc228751813 \h </w:instrText>
            </w:r>
            <w:r w:rsidR="004E5B7E">
              <w:rPr>
                <w:noProof/>
                <w:webHidden/>
              </w:rPr>
            </w:r>
            <w:r w:rsidR="004E5B7E">
              <w:rPr>
                <w:noProof/>
                <w:webHidden/>
              </w:rPr>
              <w:fldChar w:fldCharType="separate"/>
            </w:r>
            <w:r w:rsidR="004E5B7E">
              <w:rPr>
                <w:noProof/>
                <w:webHidden/>
              </w:rPr>
              <w:t>19</w:t>
            </w:r>
            <w:r w:rsidR="004E5B7E">
              <w:rPr>
                <w:noProof/>
                <w:webHidden/>
              </w:rPr>
              <w:fldChar w:fldCharType="end"/>
            </w:r>
          </w:hyperlink>
        </w:p>
        <w:p w14:paraId="4E055C29" w14:textId="70020F3D" w:rsidR="004E5B7E" w:rsidRDefault="00220D07">
          <w:pPr>
            <w:pStyle w:val="TOC2"/>
            <w:tabs>
              <w:tab w:val="right" w:leader="dot" w:pos="9350"/>
            </w:tabs>
            <w:rPr>
              <w:rFonts w:cstheme="minorBidi"/>
              <w:noProof/>
            </w:rPr>
          </w:pPr>
          <w:hyperlink w:anchor="_Toc228751814" w:history="1">
            <w:r w:rsidR="004E5B7E" w:rsidRPr="00316AB3">
              <w:rPr>
                <w:rStyle w:val="Hyperlink"/>
                <w:noProof/>
              </w:rPr>
              <w:t>3.5.1  Feature Standardization and Algorithm Selection</w:t>
            </w:r>
            <w:r w:rsidR="004E5B7E">
              <w:rPr>
                <w:noProof/>
                <w:webHidden/>
              </w:rPr>
              <w:tab/>
            </w:r>
            <w:r w:rsidR="004E5B7E">
              <w:rPr>
                <w:noProof/>
                <w:webHidden/>
              </w:rPr>
              <w:fldChar w:fldCharType="begin"/>
            </w:r>
            <w:r w:rsidR="004E5B7E">
              <w:rPr>
                <w:noProof/>
                <w:webHidden/>
              </w:rPr>
              <w:instrText xml:space="preserve"> PAGEREF _Toc228751814 \h </w:instrText>
            </w:r>
            <w:r w:rsidR="004E5B7E">
              <w:rPr>
                <w:noProof/>
                <w:webHidden/>
              </w:rPr>
            </w:r>
            <w:r w:rsidR="004E5B7E">
              <w:rPr>
                <w:noProof/>
                <w:webHidden/>
              </w:rPr>
              <w:fldChar w:fldCharType="separate"/>
            </w:r>
            <w:r w:rsidR="004E5B7E">
              <w:rPr>
                <w:noProof/>
                <w:webHidden/>
              </w:rPr>
              <w:t>19</w:t>
            </w:r>
            <w:r w:rsidR="004E5B7E">
              <w:rPr>
                <w:noProof/>
                <w:webHidden/>
              </w:rPr>
              <w:fldChar w:fldCharType="end"/>
            </w:r>
          </w:hyperlink>
        </w:p>
        <w:p w14:paraId="3EAD5F7F" w14:textId="362C0B91" w:rsidR="004E5B7E" w:rsidRDefault="00220D07">
          <w:pPr>
            <w:pStyle w:val="TOC2"/>
            <w:tabs>
              <w:tab w:val="right" w:leader="dot" w:pos="9350"/>
            </w:tabs>
            <w:rPr>
              <w:rFonts w:cstheme="minorBidi"/>
              <w:noProof/>
            </w:rPr>
          </w:pPr>
          <w:hyperlink w:anchor="_Toc228751815" w:history="1">
            <w:r w:rsidR="004E5B7E" w:rsidRPr="00316AB3">
              <w:rPr>
                <w:rStyle w:val="Hyperlink"/>
                <w:noProof/>
              </w:rPr>
              <w:t>3.5.2 Model Validation</w:t>
            </w:r>
            <w:r w:rsidR="004E5B7E">
              <w:rPr>
                <w:noProof/>
                <w:webHidden/>
              </w:rPr>
              <w:tab/>
            </w:r>
            <w:r w:rsidR="004E5B7E">
              <w:rPr>
                <w:noProof/>
                <w:webHidden/>
              </w:rPr>
              <w:fldChar w:fldCharType="begin"/>
            </w:r>
            <w:r w:rsidR="004E5B7E">
              <w:rPr>
                <w:noProof/>
                <w:webHidden/>
              </w:rPr>
              <w:instrText xml:space="preserve"> PAGEREF _Toc228751815 \h </w:instrText>
            </w:r>
            <w:r w:rsidR="004E5B7E">
              <w:rPr>
                <w:noProof/>
                <w:webHidden/>
              </w:rPr>
            </w:r>
            <w:r w:rsidR="004E5B7E">
              <w:rPr>
                <w:noProof/>
                <w:webHidden/>
              </w:rPr>
              <w:fldChar w:fldCharType="separate"/>
            </w:r>
            <w:r w:rsidR="004E5B7E">
              <w:rPr>
                <w:noProof/>
                <w:webHidden/>
              </w:rPr>
              <w:t>20</w:t>
            </w:r>
            <w:r w:rsidR="004E5B7E">
              <w:rPr>
                <w:noProof/>
                <w:webHidden/>
              </w:rPr>
              <w:fldChar w:fldCharType="end"/>
            </w:r>
          </w:hyperlink>
        </w:p>
        <w:p w14:paraId="1C35535F" w14:textId="5423D2C9" w:rsidR="004E5B7E" w:rsidRDefault="00220D07">
          <w:pPr>
            <w:pStyle w:val="TOC2"/>
            <w:tabs>
              <w:tab w:val="right" w:leader="dot" w:pos="9350"/>
            </w:tabs>
            <w:rPr>
              <w:rFonts w:cstheme="minorBidi"/>
              <w:noProof/>
            </w:rPr>
          </w:pPr>
          <w:hyperlink w:anchor="_Toc228751816" w:history="1">
            <w:r w:rsidR="004E5B7E" w:rsidRPr="00316AB3">
              <w:rPr>
                <w:rStyle w:val="Hyperlink"/>
                <w:noProof/>
              </w:rPr>
              <w:t>3.5.3 Statistical Validation and Significance Testing</w:t>
            </w:r>
            <w:r w:rsidR="004E5B7E">
              <w:rPr>
                <w:noProof/>
                <w:webHidden/>
              </w:rPr>
              <w:tab/>
            </w:r>
            <w:r w:rsidR="004E5B7E">
              <w:rPr>
                <w:noProof/>
                <w:webHidden/>
              </w:rPr>
              <w:fldChar w:fldCharType="begin"/>
            </w:r>
            <w:r w:rsidR="004E5B7E">
              <w:rPr>
                <w:noProof/>
                <w:webHidden/>
              </w:rPr>
              <w:instrText xml:space="preserve"> PAGEREF _Toc228751816 \h </w:instrText>
            </w:r>
            <w:r w:rsidR="004E5B7E">
              <w:rPr>
                <w:noProof/>
                <w:webHidden/>
              </w:rPr>
            </w:r>
            <w:r w:rsidR="004E5B7E">
              <w:rPr>
                <w:noProof/>
                <w:webHidden/>
              </w:rPr>
              <w:fldChar w:fldCharType="separate"/>
            </w:r>
            <w:r w:rsidR="004E5B7E">
              <w:rPr>
                <w:noProof/>
                <w:webHidden/>
              </w:rPr>
              <w:t>21</w:t>
            </w:r>
            <w:r w:rsidR="004E5B7E">
              <w:rPr>
                <w:noProof/>
                <w:webHidden/>
              </w:rPr>
              <w:fldChar w:fldCharType="end"/>
            </w:r>
          </w:hyperlink>
        </w:p>
        <w:p w14:paraId="44CC1AE2" w14:textId="621E30E8" w:rsidR="004E5B7E" w:rsidRDefault="00220D07">
          <w:pPr>
            <w:pStyle w:val="TOC1"/>
            <w:rPr>
              <w:rFonts w:cstheme="minorBidi"/>
              <w:noProof/>
            </w:rPr>
          </w:pPr>
          <w:hyperlink w:anchor="_Toc228751817" w:history="1">
            <w:r w:rsidR="004E5B7E" w:rsidRPr="00316AB3">
              <w:rPr>
                <w:rStyle w:val="Hyperlink"/>
                <w:rFonts w:ascii="Times New Roman" w:hAnsi="Times New Roman"/>
                <w:b/>
                <w:bCs/>
                <w:noProof/>
              </w:rPr>
              <w:t>3.6 Multidecadal Phase Change Analysis</w:t>
            </w:r>
            <w:r w:rsidR="004E5B7E">
              <w:rPr>
                <w:noProof/>
                <w:webHidden/>
              </w:rPr>
              <w:tab/>
            </w:r>
            <w:r w:rsidR="004E5B7E">
              <w:rPr>
                <w:noProof/>
                <w:webHidden/>
              </w:rPr>
              <w:fldChar w:fldCharType="begin"/>
            </w:r>
            <w:r w:rsidR="004E5B7E">
              <w:rPr>
                <w:noProof/>
                <w:webHidden/>
              </w:rPr>
              <w:instrText xml:space="preserve"> PAGEREF _Toc228751817 \h </w:instrText>
            </w:r>
            <w:r w:rsidR="004E5B7E">
              <w:rPr>
                <w:noProof/>
                <w:webHidden/>
              </w:rPr>
            </w:r>
            <w:r w:rsidR="004E5B7E">
              <w:rPr>
                <w:noProof/>
                <w:webHidden/>
              </w:rPr>
              <w:fldChar w:fldCharType="separate"/>
            </w:r>
            <w:r w:rsidR="004E5B7E">
              <w:rPr>
                <w:noProof/>
                <w:webHidden/>
              </w:rPr>
              <w:t>23</w:t>
            </w:r>
            <w:r w:rsidR="004E5B7E">
              <w:rPr>
                <w:noProof/>
                <w:webHidden/>
              </w:rPr>
              <w:fldChar w:fldCharType="end"/>
            </w:r>
          </w:hyperlink>
        </w:p>
        <w:p w14:paraId="653032DB" w14:textId="754B12C0" w:rsidR="004E5B7E" w:rsidRDefault="00220D07">
          <w:pPr>
            <w:pStyle w:val="TOC2"/>
            <w:tabs>
              <w:tab w:val="right" w:leader="dot" w:pos="9350"/>
            </w:tabs>
            <w:rPr>
              <w:rFonts w:cstheme="minorBidi"/>
              <w:noProof/>
            </w:rPr>
          </w:pPr>
          <w:hyperlink w:anchor="_Toc228751818" w:history="1">
            <w:r w:rsidR="004E5B7E" w:rsidRPr="00316AB3">
              <w:rPr>
                <w:rStyle w:val="Hyperlink"/>
                <w:noProof/>
              </w:rPr>
              <w:t>3.6.1 Dynamic Time Warping for Temporal Seasonal Comparison</w:t>
            </w:r>
            <w:r w:rsidR="004E5B7E">
              <w:rPr>
                <w:noProof/>
                <w:webHidden/>
              </w:rPr>
              <w:tab/>
            </w:r>
            <w:r w:rsidR="004E5B7E">
              <w:rPr>
                <w:noProof/>
                <w:webHidden/>
              </w:rPr>
              <w:fldChar w:fldCharType="begin"/>
            </w:r>
            <w:r w:rsidR="004E5B7E">
              <w:rPr>
                <w:noProof/>
                <w:webHidden/>
              </w:rPr>
              <w:instrText xml:space="preserve"> PAGEREF _Toc228751818 \h </w:instrText>
            </w:r>
            <w:r w:rsidR="004E5B7E">
              <w:rPr>
                <w:noProof/>
                <w:webHidden/>
              </w:rPr>
            </w:r>
            <w:r w:rsidR="004E5B7E">
              <w:rPr>
                <w:noProof/>
                <w:webHidden/>
              </w:rPr>
              <w:fldChar w:fldCharType="separate"/>
            </w:r>
            <w:r w:rsidR="004E5B7E">
              <w:rPr>
                <w:noProof/>
                <w:webHidden/>
              </w:rPr>
              <w:t>23</w:t>
            </w:r>
            <w:r w:rsidR="004E5B7E">
              <w:rPr>
                <w:noProof/>
                <w:webHidden/>
              </w:rPr>
              <w:fldChar w:fldCharType="end"/>
            </w:r>
          </w:hyperlink>
        </w:p>
        <w:p w14:paraId="051BE4D6" w14:textId="7E4A84B6" w:rsidR="004E5B7E" w:rsidRDefault="00220D07">
          <w:pPr>
            <w:pStyle w:val="TOC2"/>
            <w:tabs>
              <w:tab w:val="right" w:leader="dot" w:pos="9350"/>
            </w:tabs>
            <w:rPr>
              <w:rFonts w:cstheme="minorBidi"/>
              <w:noProof/>
            </w:rPr>
          </w:pPr>
          <w:hyperlink w:anchor="_Toc228751819" w:history="1">
            <w:r w:rsidR="004E5B7E" w:rsidRPr="00316AB3">
              <w:rPr>
                <w:rStyle w:val="Hyperlink"/>
                <w:noProof/>
              </w:rPr>
              <w:t>3.6.2 Mathematical Framework</w:t>
            </w:r>
            <w:r w:rsidR="004E5B7E">
              <w:rPr>
                <w:noProof/>
                <w:webHidden/>
              </w:rPr>
              <w:tab/>
            </w:r>
            <w:r w:rsidR="004E5B7E">
              <w:rPr>
                <w:noProof/>
                <w:webHidden/>
              </w:rPr>
              <w:fldChar w:fldCharType="begin"/>
            </w:r>
            <w:r w:rsidR="004E5B7E">
              <w:rPr>
                <w:noProof/>
                <w:webHidden/>
              </w:rPr>
              <w:instrText xml:space="preserve"> PAGEREF _Toc228751819 \h </w:instrText>
            </w:r>
            <w:r w:rsidR="004E5B7E">
              <w:rPr>
                <w:noProof/>
                <w:webHidden/>
              </w:rPr>
            </w:r>
            <w:r w:rsidR="004E5B7E">
              <w:rPr>
                <w:noProof/>
                <w:webHidden/>
              </w:rPr>
              <w:fldChar w:fldCharType="separate"/>
            </w:r>
            <w:r w:rsidR="004E5B7E">
              <w:rPr>
                <w:noProof/>
                <w:webHidden/>
              </w:rPr>
              <w:t>24</w:t>
            </w:r>
            <w:r w:rsidR="004E5B7E">
              <w:rPr>
                <w:noProof/>
                <w:webHidden/>
              </w:rPr>
              <w:fldChar w:fldCharType="end"/>
            </w:r>
          </w:hyperlink>
        </w:p>
        <w:p w14:paraId="1A26A117" w14:textId="336F216B" w:rsidR="004E5B7E" w:rsidRDefault="00220D07">
          <w:pPr>
            <w:pStyle w:val="TOC2"/>
            <w:tabs>
              <w:tab w:val="right" w:leader="dot" w:pos="9350"/>
            </w:tabs>
            <w:rPr>
              <w:rFonts w:cstheme="minorBidi"/>
              <w:noProof/>
            </w:rPr>
          </w:pPr>
          <w:hyperlink w:anchor="_Toc228751820" w:history="1">
            <w:r w:rsidR="004E5B7E" w:rsidRPr="00316AB3">
              <w:rPr>
                <w:rStyle w:val="Hyperlink"/>
                <w:noProof/>
              </w:rPr>
              <w:t>3.6.3 Phase Shift Detection</w:t>
            </w:r>
            <w:r w:rsidR="004E5B7E">
              <w:rPr>
                <w:noProof/>
                <w:webHidden/>
              </w:rPr>
              <w:tab/>
            </w:r>
            <w:r w:rsidR="004E5B7E">
              <w:rPr>
                <w:noProof/>
                <w:webHidden/>
              </w:rPr>
              <w:fldChar w:fldCharType="begin"/>
            </w:r>
            <w:r w:rsidR="004E5B7E">
              <w:rPr>
                <w:noProof/>
                <w:webHidden/>
              </w:rPr>
              <w:instrText xml:space="preserve"> PAGEREF _Toc228751820 \h </w:instrText>
            </w:r>
            <w:r w:rsidR="004E5B7E">
              <w:rPr>
                <w:noProof/>
                <w:webHidden/>
              </w:rPr>
            </w:r>
            <w:r w:rsidR="004E5B7E">
              <w:rPr>
                <w:noProof/>
                <w:webHidden/>
              </w:rPr>
              <w:fldChar w:fldCharType="separate"/>
            </w:r>
            <w:r w:rsidR="004E5B7E">
              <w:rPr>
                <w:noProof/>
                <w:webHidden/>
              </w:rPr>
              <w:t>24</w:t>
            </w:r>
            <w:r w:rsidR="004E5B7E">
              <w:rPr>
                <w:noProof/>
                <w:webHidden/>
              </w:rPr>
              <w:fldChar w:fldCharType="end"/>
            </w:r>
          </w:hyperlink>
        </w:p>
        <w:p w14:paraId="56FE9D6F" w14:textId="317ACECF" w:rsidR="004E5B7E" w:rsidRDefault="00220D07">
          <w:pPr>
            <w:pStyle w:val="TOC1"/>
            <w:rPr>
              <w:rFonts w:cstheme="minorBidi"/>
              <w:noProof/>
            </w:rPr>
          </w:pPr>
          <w:hyperlink w:anchor="_Toc228751821" w:history="1">
            <w:r w:rsidR="004E5B7E" w:rsidRPr="00316AB3">
              <w:rPr>
                <w:rStyle w:val="Hyperlink"/>
                <w:rFonts w:ascii="Times New Roman" w:hAnsi="Times New Roman"/>
                <w:b/>
                <w:bCs/>
                <w:noProof/>
              </w:rPr>
              <w:t>4. RESULTS</w:t>
            </w:r>
            <w:r w:rsidR="004E5B7E">
              <w:rPr>
                <w:noProof/>
                <w:webHidden/>
              </w:rPr>
              <w:tab/>
            </w:r>
            <w:r w:rsidR="004E5B7E">
              <w:rPr>
                <w:noProof/>
                <w:webHidden/>
              </w:rPr>
              <w:fldChar w:fldCharType="begin"/>
            </w:r>
            <w:r w:rsidR="004E5B7E">
              <w:rPr>
                <w:noProof/>
                <w:webHidden/>
              </w:rPr>
              <w:instrText xml:space="preserve"> PAGEREF _Toc228751821 \h </w:instrText>
            </w:r>
            <w:r w:rsidR="004E5B7E">
              <w:rPr>
                <w:noProof/>
                <w:webHidden/>
              </w:rPr>
            </w:r>
            <w:r w:rsidR="004E5B7E">
              <w:rPr>
                <w:noProof/>
                <w:webHidden/>
              </w:rPr>
              <w:fldChar w:fldCharType="separate"/>
            </w:r>
            <w:r w:rsidR="004E5B7E">
              <w:rPr>
                <w:noProof/>
                <w:webHidden/>
              </w:rPr>
              <w:t>25</w:t>
            </w:r>
            <w:r w:rsidR="004E5B7E">
              <w:rPr>
                <w:noProof/>
                <w:webHidden/>
              </w:rPr>
              <w:fldChar w:fldCharType="end"/>
            </w:r>
          </w:hyperlink>
        </w:p>
        <w:p w14:paraId="00EAA05E" w14:textId="7B9F6EA3" w:rsidR="004E5B7E" w:rsidRDefault="00220D07">
          <w:pPr>
            <w:pStyle w:val="TOC2"/>
            <w:tabs>
              <w:tab w:val="right" w:leader="dot" w:pos="9350"/>
            </w:tabs>
            <w:rPr>
              <w:rFonts w:cstheme="minorBidi"/>
              <w:noProof/>
            </w:rPr>
          </w:pPr>
          <w:hyperlink w:anchor="_Toc228751822" w:history="1">
            <w:r w:rsidR="004E5B7E" w:rsidRPr="00316AB3">
              <w:rPr>
                <w:rStyle w:val="Hyperlink"/>
                <w:noProof/>
              </w:rPr>
              <w:t>4.1 Importance of Climatic Features</w:t>
            </w:r>
            <w:r w:rsidR="004E5B7E">
              <w:rPr>
                <w:noProof/>
                <w:webHidden/>
              </w:rPr>
              <w:tab/>
            </w:r>
            <w:r w:rsidR="004E5B7E">
              <w:rPr>
                <w:noProof/>
                <w:webHidden/>
              </w:rPr>
              <w:fldChar w:fldCharType="begin"/>
            </w:r>
            <w:r w:rsidR="004E5B7E">
              <w:rPr>
                <w:noProof/>
                <w:webHidden/>
              </w:rPr>
              <w:instrText xml:space="preserve"> PAGEREF _Toc228751822 \h </w:instrText>
            </w:r>
            <w:r w:rsidR="004E5B7E">
              <w:rPr>
                <w:noProof/>
                <w:webHidden/>
              </w:rPr>
            </w:r>
            <w:r w:rsidR="004E5B7E">
              <w:rPr>
                <w:noProof/>
                <w:webHidden/>
              </w:rPr>
              <w:fldChar w:fldCharType="separate"/>
            </w:r>
            <w:r w:rsidR="004E5B7E">
              <w:rPr>
                <w:noProof/>
                <w:webHidden/>
              </w:rPr>
              <w:t>25</w:t>
            </w:r>
            <w:r w:rsidR="004E5B7E">
              <w:rPr>
                <w:noProof/>
                <w:webHidden/>
              </w:rPr>
              <w:fldChar w:fldCharType="end"/>
            </w:r>
          </w:hyperlink>
        </w:p>
        <w:p w14:paraId="4416DEFC" w14:textId="0184EAF2" w:rsidR="004E5B7E" w:rsidRDefault="00220D07">
          <w:pPr>
            <w:pStyle w:val="TOC2"/>
            <w:tabs>
              <w:tab w:val="right" w:leader="dot" w:pos="9350"/>
            </w:tabs>
            <w:rPr>
              <w:rFonts w:cstheme="minorBidi"/>
              <w:noProof/>
            </w:rPr>
          </w:pPr>
          <w:hyperlink w:anchor="_Toc228751823" w:history="1">
            <w:r w:rsidR="004E5B7E" w:rsidRPr="00316AB3">
              <w:rPr>
                <w:rStyle w:val="Hyperlink"/>
                <w:noProof/>
              </w:rPr>
              <w:t>4.2 Monthly Climate Profiles and Heatmap Analysis</w:t>
            </w:r>
            <w:r w:rsidR="004E5B7E">
              <w:rPr>
                <w:noProof/>
                <w:webHidden/>
              </w:rPr>
              <w:tab/>
            </w:r>
            <w:r w:rsidR="004E5B7E">
              <w:rPr>
                <w:noProof/>
                <w:webHidden/>
              </w:rPr>
              <w:fldChar w:fldCharType="begin"/>
            </w:r>
            <w:r w:rsidR="004E5B7E">
              <w:rPr>
                <w:noProof/>
                <w:webHidden/>
              </w:rPr>
              <w:instrText xml:space="preserve"> PAGEREF _Toc228751823 \h </w:instrText>
            </w:r>
            <w:r w:rsidR="004E5B7E">
              <w:rPr>
                <w:noProof/>
                <w:webHidden/>
              </w:rPr>
            </w:r>
            <w:r w:rsidR="004E5B7E">
              <w:rPr>
                <w:noProof/>
                <w:webHidden/>
              </w:rPr>
              <w:fldChar w:fldCharType="separate"/>
            </w:r>
            <w:r w:rsidR="004E5B7E">
              <w:rPr>
                <w:noProof/>
                <w:webHidden/>
              </w:rPr>
              <w:t>26</w:t>
            </w:r>
            <w:r w:rsidR="004E5B7E">
              <w:rPr>
                <w:noProof/>
                <w:webHidden/>
              </w:rPr>
              <w:fldChar w:fldCharType="end"/>
            </w:r>
          </w:hyperlink>
        </w:p>
        <w:p w14:paraId="3C75432A" w14:textId="442AABAE" w:rsidR="004E5B7E" w:rsidRDefault="00220D07">
          <w:pPr>
            <w:pStyle w:val="TOC2"/>
            <w:tabs>
              <w:tab w:val="right" w:leader="dot" w:pos="9350"/>
            </w:tabs>
            <w:rPr>
              <w:rFonts w:cstheme="minorBidi"/>
              <w:noProof/>
            </w:rPr>
          </w:pPr>
          <w:hyperlink w:anchor="_Toc228751824" w:history="1">
            <w:r w:rsidR="004E5B7E" w:rsidRPr="00316AB3">
              <w:rPr>
                <w:rStyle w:val="Hyperlink"/>
                <w:noProof/>
              </w:rPr>
              <w:t>4.3 Cluster Validation and Algorithm Comparison</w:t>
            </w:r>
            <w:r w:rsidR="004E5B7E">
              <w:rPr>
                <w:noProof/>
                <w:webHidden/>
              </w:rPr>
              <w:tab/>
            </w:r>
            <w:r w:rsidR="004E5B7E">
              <w:rPr>
                <w:noProof/>
                <w:webHidden/>
              </w:rPr>
              <w:fldChar w:fldCharType="begin"/>
            </w:r>
            <w:r w:rsidR="004E5B7E">
              <w:rPr>
                <w:noProof/>
                <w:webHidden/>
              </w:rPr>
              <w:instrText xml:space="preserve"> PAGEREF _Toc228751824 \h </w:instrText>
            </w:r>
            <w:r w:rsidR="004E5B7E">
              <w:rPr>
                <w:noProof/>
                <w:webHidden/>
              </w:rPr>
            </w:r>
            <w:r w:rsidR="004E5B7E">
              <w:rPr>
                <w:noProof/>
                <w:webHidden/>
              </w:rPr>
              <w:fldChar w:fldCharType="separate"/>
            </w:r>
            <w:r w:rsidR="004E5B7E">
              <w:rPr>
                <w:noProof/>
                <w:webHidden/>
              </w:rPr>
              <w:t>28</w:t>
            </w:r>
            <w:r w:rsidR="004E5B7E">
              <w:rPr>
                <w:noProof/>
                <w:webHidden/>
              </w:rPr>
              <w:fldChar w:fldCharType="end"/>
            </w:r>
          </w:hyperlink>
        </w:p>
        <w:p w14:paraId="799E6A7C" w14:textId="41F8CA27" w:rsidR="004E5B7E" w:rsidRDefault="00220D07">
          <w:pPr>
            <w:pStyle w:val="TOC2"/>
            <w:tabs>
              <w:tab w:val="right" w:leader="dot" w:pos="9350"/>
            </w:tabs>
            <w:rPr>
              <w:rFonts w:cstheme="minorBidi"/>
              <w:noProof/>
            </w:rPr>
          </w:pPr>
          <w:hyperlink w:anchor="_Toc228751825" w:history="1">
            <w:r w:rsidR="004E5B7E" w:rsidRPr="00316AB3">
              <w:rPr>
                <w:rStyle w:val="Hyperlink"/>
                <w:noProof/>
              </w:rPr>
              <w:t>4.4 Empirical Seasonal Classification</w:t>
            </w:r>
            <w:r w:rsidR="004E5B7E">
              <w:rPr>
                <w:noProof/>
                <w:webHidden/>
              </w:rPr>
              <w:tab/>
            </w:r>
            <w:r w:rsidR="004E5B7E">
              <w:rPr>
                <w:noProof/>
                <w:webHidden/>
              </w:rPr>
              <w:fldChar w:fldCharType="begin"/>
            </w:r>
            <w:r w:rsidR="004E5B7E">
              <w:rPr>
                <w:noProof/>
                <w:webHidden/>
              </w:rPr>
              <w:instrText xml:space="preserve"> PAGEREF _Toc228751825 \h </w:instrText>
            </w:r>
            <w:r w:rsidR="004E5B7E">
              <w:rPr>
                <w:noProof/>
                <w:webHidden/>
              </w:rPr>
            </w:r>
            <w:r w:rsidR="004E5B7E">
              <w:rPr>
                <w:noProof/>
                <w:webHidden/>
              </w:rPr>
              <w:fldChar w:fldCharType="separate"/>
            </w:r>
            <w:r w:rsidR="004E5B7E">
              <w:rPr>
                <w:noProof/>
                <w:webHidden/>
              </w:rPr>
              <w:t>31</w:t>
            </w:r>
            <w:r w:rsidR="004E5B7E">
              <w:rPr>
                <w:noProof/>
                <w:webHidden/>
              </w:rPr>
              <w:fldChar w:fldCharType="end"/>
            </w:r>
          </w:hyperlink>
        </w:p>
        <w:p w14:paraId="4D681B25" w14:textId="621A3DCD" w:rsidR="004E5B7E" w:rsidRDefault="00220D07">
          <w:pPr>
            <w:pStyle w:val="TOC2"/>
            <w:tabs>
              <w:tab w:val="right" w:leader="dot" w:pos="9350"/>
            </w:tabs>
            <w:rPr>
              <w:rFonts w:cstheme="minorBidi"/>
              <w:noProof/>
            </w:rPr>
          </w:pPr>
          <w:hyperlink w:anchor="_Toc228751826" w:history="1">
            <w:r w:rsidR="004E5B7E" w:rsidRPr="00316AB3">
              <w:rPr>
                <w:rStyle w:val="Hyperlink"/>
                <w:noProof/>
              </w:rPr>
              <w:t>4.5 Rainfall Distribution and the Post-Monsoon Cluster</w:t>
            </w:r>
            <w:r w:rsidR="004E5B7E">
              <w:rPr>
                <w:noProof/>
                <w:webHidden/>
              </w:rPr>
              <w:tab/>
            </w:r>
            <w:r w:rsidR="004E5B7E">
              <w:rPr>
                <w:noProof/>
                <w:webHidden/>
              </w:rPr>
              <w:fldChar w:fldCharType="begin"/>
            </w:r>
            <w:r w:rsidR="004E5B7E">
              <w:rPr>
                <w:noProof/>
                <w:webHidden/>
              </w:rPr>
              <w:instrText xml:space="preserve"> PAGEREF _Toc228751826 \h </w:instrText>
            </w:r>
            <w:r w:rsidR="004E5B7E">
              <w:rPr>
                <w:noProof/>
                <w:webHidden/>
              </w:rPr>
            </w:r>
            <w:r w:rsidR="004E5B7E">
              <w:rPr>
                <w:noProof/>
                <w:webHidden/>
              </w:rPr>
              <w:fldChar w:fldCharType="separate"/>
            </w:r>
            <w:r w:rsidR="004E5B7E">
              <w:rPr>
                <w:noProof/>
                <w:webHidden/>
              </w:rPr>
              <w:t>33</w:t>
            </w:r>
            <w:r w:rsidR="004E5B7E">
              <w:rPr>
                <w:noProof/>
                <w:webHidden/>
              </w:rPr>
              <w:fldChar w:fldCharType="end"/>
            </w:r>
          </w:hyperlink>
        </w:p>
        <w:p w14:paraId="2DE63D46" w14:textId="56702B6E" w:rsidR="004E5B7E" w:rsidRDefault="00220D07">
          <w:pPr>
            <w:pStyle w:val="TOC1"/>
            <w:rPr>
              <w:rFonts w:cstheme="minorBidi"/>
              <w:noProof/>
            </w:rPr>
          </w:pPr>
          <w:hyperlink w:anchor="_Toc228751827" w:history="1">
            <w:r w:rsidR="004E5B7E" w:rsidRPr="00316AB3">
              <w:rPr>
                <w:rStyle w:val="Hyperlink"/>
                <w:rFonts w:ascii="Times New Roman" w:hAnsi="Times New Roman"/>
                <w:b/>
                <w:bCs/>
                <w:noProof/>
              </w:rPr>
              <w:t>4.6 Multi-Decadal Changes and Phase Shifts</w:t>
            </w:r>
            <w:r w:rsidR="004E5B7E">
              <w:rPr>
                <w:noProof/>
                <w:webHidden/>
              </w:rPr>
              <w:tab/>
            </w:r>
            <w:r w:rsidR="004E5B7E">
              <w:rPr>
                <w:noProof/>
                <w:webHidden/>
              </w:rPr>
              <w:fldChar w:fldCharType="begin"/>
            </w:r>
            <w:r w:rsidR="004E5B7E">
              <w:rPr>
                <w:noProof/>
                <w:webHidden/>
              </w:rPr>
              <w:instrText xml:space="preserve"> PAGEREF _Toc228751827 \h </w:instrText>
            </w:r>
            <w:r w:rsidR="004E5B7E">
              <w:rPr>
                <w:noProof/>
                <w:webHidden/>
              </w:rPr>
            </w:r>
            <w:r w:rsidR="004E5B7E">
              <w:rPr>
                <w:noProof/>
                <w:webHidden/>
              </w:rPr>
              <w:fldChar w:fldCharType="separate"/>
            </w:r>
            <w:r w:rsidR="004E5B7E">
              <w:rPr>
                <w:noProof/>
                <w:webHidden/>
              </w:rPr>
              <w:t>34</w:t>
            </w:r>
            <w:r w:rsidR="004E5B7E">
              <w:rPr>
                <w:noProof/>
                <w:webHidden/>
              </w:rPr>
              <w:fldChar w:fldCharType="end"/>
            </w:r>
          </w:hyperlink>
        </w:p>
        <w:p w14:paraId="74C9704E" w14:textId="6B786D36" w:rsidR="004E5B7E" w:rsidRDefault="00220D07">
          <w:pPr>
            <w:pStyle w:val="TOC2"/>
            <w:tabs>
              <w:tab w:val="right" w:leader="dot" w:pos="9350"/>
            </w:tabs>
            <w:rPr>
              <w:rFonts w:cstheme="minorBidi"/>
              <w:noProof/>
            </w:rPr>
          </w:pPr>
          <w:hyperlink w:anchor="_Toc228751828" w:history="1">
            <w:r w:rsidR="004E5B7E" w:rsidRPr="00316AB3">
              <w:rPr>
                <w:rStyle w:val="Hyperlink"/>
                <w:noProof/>
              </w:rPr>
              <w:t>4.6.1  Statistical Assessment of Temporal Seasonal Reclassification</w:t>
            </w:r>
            <w:r w:rsidR="004E5B7E">
              <w:rPr>
                <w:noProof/>
                <w:webHidden/>
              </w:rPr>
              <w:tab/>
            </w:r>
            <w:r w:rsidR="004E5B7E">
              <w:rPr>
                <w:noProof/>
                <w:webHidden/>
              </w:rPr>
              <w:fldChar w:fldCharType="begin"/>
            </w:r>
            <w:r w:rsidR="004E5B7E">
              <w:rPr>
                <w:noProof/>
                <w:webHidden/>
              </w:rPr>
              <w:instrText xml:space="preserve"> PAGEREF _Toc228751828 \h </w:instrText>
            </w:r>
            <w:r w:rsidR="004E5B7E">
              <w:rPr>
                <w:noProof/>
                <w:webHidden/>
              </w:rPr>
            </w:r>
            <w:r w:rsidR="004E5B7E">
              <w:rPr>
                <w:noProof/>
                <w:webHidden/>
              </w:rPr>
              <w:fldChar w:fldCharType="separate"/>
            </w:r>
            <w:r w:rsidR="004E5B7E">
              <w:rPr>
                <w:noProof/>
                <w:webHidden/>
              </w:rPr>
              <w:t>40</w:t>
            </w:r>
            <w:r w:rsidR="004E5B7E">
              <w:rPr>
                <w:noProof/>
                <w:webHidden/>
              </w:rPr>
              <w:fldChar w:fldCharType="end"/>
            </w:r>
          </w:hyperlink>
        </w:p>
        <w:p w14:paraId="6EE66448" w14:textId="3C270B3C" w:rsidR="004E5B7E" w:rsidRDefault="00220D07">
          <w:pPr>
            <w:pStyle w:val="TOC2"/>
            <w:tabs>
              <w:tab w:val="right" w:leader="dot" w:pos="9350"/>
            </w:tabs>
            <w:rPr>
              <w:rFonts w:cstheme="minorBidi"/>
              <w:noProof/>
            </w:rPr>
          </w:pPr>
          <w:hyperlink w:anchor="_Toc228751829" w:history="1">
            <w:r w:rsidR="004E5B7E" w:rsidRPr="00316AB3">
              <w:rPr>
                <w:rStyle w:val="Hyperlink"/>
                <w:noProof/>
              </w:rPr>
              <w:t>4.6.2 Variable-wise Analysis (Mann-Whitney U Test)</w:t>
            </w:r>
            <w:r w:rsidR="004E5B7E">
              <w:rPr>
                <w:noProof/>
                <w:webHidden/>
              </w:rPr>
              <w:tab/>
            </w:r>
            <w:r w:rsidR="004E5B7E">
              <w:rPr>
                <w:noProof/>
                <w:webHidden/>
              </w:rPr>
              <w:fldChar w:fldCharType="begin"/>
            </w:r>
            <w:r w:rsidR="004E5B7E">
              <w:rPr>
                <w:noProof/>
                <w:webHidden/>
              </w:rPr>
              <w:instrText xml:space="preserve"> PAGEREF _Toc228751829 \h </w:instrText>
            </w:r>
            <w:r w:rsidR="004E5B7E">
              <w:rPr>
                <w:noProof/>
                <w:webHidden/>
              </w:rPr>
            </w:r>
            <w:r w:rsidR="004E5B7E">
              <w:rPr>
                <w:noProof/>
                <w:webHidden/>
              </w:rPr>
              <w:fldChar w:fldCharType="separate"/>
            </w:r>
            <w:r w:rsidR="004E5B7E">
              <w:rPr>
                <w:noProof/>
                <w:webHidden/>
              </w:rPr>
              <w:t>41</w:t>
            </w:r>
            <w:r w:rsidR="004E5B7E">
              <w:rPr>
                <w:noProof/>
                <w:webHidden/>
              </w:rPr>
              <w:fldChar w:fldCharType="end"/>
            </w:r>
          </w:hyperlink>
        </w:p>
        <w:p w14:paraId="17A2196B" w14:textId="03C82E84" w:rsidR="004E5B7E" w:rsidRDefault="00220D07">
          <w:pPr>
            <w:pStyle w:val="TOC2"/>
            <w:tabs>
              <w:tab w:val="right" w:leader="dot" w:pos="9350"/>
            </w:tabs>
            <w:rPr>
              <w:rFonts w:cstheme="minorBidi"/>
              <w:noProof/>
            </w:rPr>
          </w:pPr>
          <w:hyperlink w:anchor="_Toc228751830" w:history="1">
            <w:r w:rsidR="004E5B7E" w:rsidRPr="00316AB3">
              <w:rPr>
                <w:rStyle w:val="Hyperlink"/>
                <w:noProof/>
              </w:rPr>
              <w:t>4.6.3 Validation of Seasonal Acceleration (Bootstrap CI)</w:t>
            </w:r>
            <w:r w:rsidR="004E5B7E">
              <w:rPr>
                <w:noProof/>
                <w:webHidden/>
              </w:rPr>
              <w:tab/>
            </w:r>
            <w:r w:rsidR="004E5B7E">
              <w:rPr>
                <w:noProof/>
                <w:webHidden/>
              </w:rPr>
              <w:fldChar w:fldCharType="begin"/>
            </w:r>
            <w:r w:rsidR="004E5B7E">
              <w:rPr>
                <w:noProof/>
                <w:webHidden/>
              </w:rPr>
              <w:instrText xml:space="preserve"> PAGEREF _Toc228751830 \h </w:instrText>
            </w:r>
            <w:r w:rsidR="004E5B7E">
              <w:rPr>
                <w:noProof/>
                <w:webHidden/>
              </w:rPr>
            </w:r>
            <w:r w:rsidR="004E5B7E">
              <w:rPr>
                <w:noProof/>
                <w:webHidden/>
              </w:rPr>
              <w:fldChar w:fldCharType="separate"/>
            </w:r>
            <w:r w:rsidR="004E5B7E">
              <w:rPr>
                <w:noProof/>
                <w:webHidden/>
              </w:rPr>
              <w:t>41</w:t>
            </w:r>
            <w:r w:rsidR="004E5B7E">
              <w:rPr>
                <w:noProof/>
                <w:webHidden/>
              </w:rPr>
              <w:fldChar w:fldCharType="end"/>
            </w:r>
          </w:hyperlink>
        </w:p>
        <w:p w14:paraId="40B5C9B4" w14:textId="77D98E07" w:rsidR="004E5B7E" w:rsidRDefault="00220D07">
          <w:pPr>
            <w:pStyle w:val="TOC2"/>
            <w:tabs>
              <w:tab w:val="right" w:leader="dot" w:pos="9350"/>
            </w:tabs>
            <w:rPr>
              <w:rFonts w:cstheme="minorBidi"/>
              <w:noProof/>
            </w:rPr>
          </w:pPr>
          <w:hyperlink w:anchor="_Toc228751831" w:history="1">
            <w:r w:rsidR="004E5B7E" w:rsidRPr="00316AB3">
              <w:rPr>
                <w:rStyle w:val="Hyperlink"/>
                <w:noProof/>
              </w:rPr>
              <w:t>4.6.4 Cluster Stability and Frequency Distribution</w:t>
            </w:r>
            <w:r w:rsidR="004E5B7E">
              <w:rPr>
                <w:noProof/>
                <w:webHidden/>
              </w:rPr>
              <w:tab/>
            </w:r>
            <w:r w:rsidR="004E5B7E">
              <w:rPr>
                <w:noProof/>
                <w:webHidden/>
              </w:rPr>
              <w:fldChar w:fldCharType="begin"/>
            </w:r>
            <w:r w:rsidR="004E5B7E">
              <w:rPr>
                <w:noProof/>
                <w:webHidden/>
              </w:rPr>
              <w:instrText xml:space="preserve"> PAGEREF _Toc228751831 \h </w:instrText>
            </w:r>
            <w:r w:rsidR="004E5B7E">
              <w:rPr>
                <w:noProof/>
                <w:webHidden/>
              </w:rPr>
            </w:r>
            <w:r w:rsidR="004E5B7E">
              <w:rPr>
                <w:noProof/>
                <w:webHidden/>
              </w:rPr>
              <w:fldChar w:fldCharType="separate"/>
            </w:r>
            <w:r w:rsidR="004E5B7E">
              <w:rPr>
                <w:noProof/>
                <w:webHidden/>
              </w:rPr>
              <w:t>41</w:t>
            </w:r>
            <w:r w:rsidR="004E5B7E">
              <w:rPr>
                <w:noProof/>
                <w:webHidden/>
              </w:rPr>
              <w:fldChar w:fldCharType="end"/>
            </w:r>
          </w:hyperlink>
        </w:p>
        <w:p w14:paraId="1907E233" w14:textId="4A4895DC" w:rsidR="004E5B7E" w:rsidRDefault="00220D07">
          <w:pPr>
            <w:pStyle w:val="TOC2"/>
            <w:tabs>
              <w:tab w:val="right" w:leader="dot" w:pos="9350"/>
            </w:tabs>
            <w:rPr>
              <w:rFonts w:cstheme="minorBidi"/>
              <w:noProof/>
            </w:rPr>
          </w:pPr>
          <w:hyperlink w:anchor="_Toc228751832" w:history="1">
            <w:r w:rsidR="004E5B7E" w:rsidRPr="00316AB3">
              <w:rPr>
                <w:rStyle w:val="Hyperlink"/>
                <w:noProof/>
              </w:rPr>
              <w:t>4.7 Spatial Variation</w:t>
            </w:r>
            <w:r w:rsidR="004E5B7E">
              <w:rPr>
                <w:noProof/>
                <w:webHidden/>
              </w:rPr>
              <w:tab/>
            </w:r>
            <w:r w:rsidR="004E5B7E">
              <w:rPr>
                <w:noProof/>
                <w:webHidden/>
              </w:rPr>
              <w:fldChar w:fldCharType="begin"/>
            </w:r>
            <w:r w:rsidR="004E5B7E">
              <w:rPr>
                <w:noProof/>
                <w:webHidden/>
              </w:rPr>
              <w:instrText xml:space="preserve"> PAGEREF _Toc228751832 \h </w:instrText>
            </w:r>
            <w:r w:rsidR="004E5B7E">
              <w:rPr>
                <w:noProof/>
                <w:webHidden/>
              </w:rPr>
            </w:r>
            <w:r w:rsidR="004E5B7E">
              <w:rPr>
                <w:noProof/>
                <w:webHidden/>
              </w:rPr>
              <w:fldChar w:fldCharType="separate"/>
            </w:r>
            <w:r w:rsidR="004E5B7E">
              <w:rPr>
                <w:noProof/>
                <w:webHidden/>
              </w:rPr>
              <w:t>44</w:t>
            </w:r>
            <w:r w:rsidR="004E5B7E">
              <w:rPr>
                <w:noProof/>
                <w:webHidden/>
              </w:rPr>
              <w:fldChar w:fldCharType="end"/>
            </w:r>
          </w:hyperlink>
        </w:p>
        <w:p w14:paraId="5E7D6FE7" w14:textId="3FD9F961" w:rsidR="004E5B7E" w:rsidRDefault="00220D07">
          <w:pPr>
            <w:pStyle w:val="TOC1"/>
            <w:rPr>
              <w:rFonts w:cstheme="minorBidi"/>
              <w:noProof/>
            </w:rPr>
          </w:pPr>
          <w:hyperlink w:anchor="_Toc228751833" w:history="1">
            <w:r w:rsidR="004E5B7E" w:rsidRPr="00316AB3">
              <w:rPr>
                <w:rStyle w:val="Hyperlink"/>
                <w:rFonts w:ascii="Times New Roman" w:eastAsia="Times New Roman" w:hAnsi="Times New Roman"/>
                <w:b/>
                <w:bCs/>
                <w:noProof/>
              </w:rPr>
              <w:t>5. DISCUSSION</w:t>
            </w:r>
            <w:r w:rsidR="004E5B7E">
              <w:rPr>
                <w:noProof/>
                <w:webHidden/>
              </w:rPr>
              <w:tab/>
            </w:r>
            <w:r w:rsidR="004E5B7E">
              <w:rPr>
                <w:noProof/>
                <w:webHidden/>
              </w:rPr>
              <w:fldChar w:fldCharType="begin"/>
            </w:r>
            <w:r w:rsidR="004E5B7E">
              <w:rPr>
                <w:noProof/>
                <w:webHidden/>
              </w:rPr>
              <w:instrText xml:space="preserve"> PAGEREF _Toc228751833 \h </w:instrText>
            </w:r>
            <w:r w:rsidR="004E5B7E">
              <w:rPr>
                <w:noProof/>
                <w:webHidden/>
              </w:rPr>
            </w:r>
            <w:r w:rsidR="004E5B7E">
              <w:rPr>
                <w:noProof/>
                <w:webHidden/>
              </w:rPr>
              <w:fldChar w:fldCharType="separate"/>
            </w:r>
            <w:r w:rsidR="004E5B7E">
              <w:rPr>
                <w:noProof/>
                <w:webHidden/>
              </w:rPr>
              <w:t>46</w:t>
            </w:r>
            <w:r w:rsidR="004E5B7E">
              <w:rPr>
                <w:noProof/>
                <w:webHidden/>
              </w:rPr>
              <w:fldChar w:fldCharType="end"/>
            </w:r>
          </w:hyperlink>
        </w:p>
        <w:p w14:paraId="0D3AE5A9" w14:textId="3ABD1CE9" w:rsidR="004E5B7E" w:rsidRDefault="00220D07">
          <w:pPr>
            <w:pStyle w:val="TOC2"/>
            <w:tabs>
              <w:tab w:val="right" w:leader="dot" w:pos="9350"/>
            </w:tabs>
            <w:rPr>
              <w:rFonts w:cstheme="minorBidi"/>
              <w:noProof/>
            </w:rPr>
          </w:pPr>
          <w:hyperlink w:anchor="_Toc228751834" w:history="1">
            <w:r w:rsidR="004E5B7E" w:rsidRPr="00316AB3">
              <w:rPr>
                <w:rStyle w:val="Hyperlink"/>
                <w:noProof/>
              </w:rPr>
              <w:t>5.1 Reconsideration of the Traditional Seasonal Calendar</w:t>
            </w:r>
            <w:r w:rsidR="004E5B7E">
              <w:rPr>
                <w:noProof/>
                <w:webHidden/>
              </w:rPr>
              <w:tab/>
            </w:r>
            <w:r w:rsidR="004E5B7E">
              <w:rPr>
                <w:noProof/>
                <w:webHidden/>
              </w:rPr>
              <w:fldChar w:fldCharType="begin"/>
            </w:r>
            <w:r w:rsidR="004E5B7E">
              <w:rPr>
                <w:noProof/>
                <w:webHidden/>
              </w:rPr>
              <w:instrText xml:space="preserve"> PAGEREF _Toc228751834 \h </w:instrText>
            </w:r>
            <w:r w:rsidR="004E5B7E">
              <w:rPr>
                <w:noProof/>
                <w:webHidden/>
              </w:rPr>
            </w:r>
            <w:r w:rsidR="004E5B7E">
              <w:rPr>
                <w:noProof/>
                <w:webHidden/>
              </w:rPr>
              <w:fldChar w:fldCharType="separate"/>
            </w:r>
            <w:r w:rsidR="004E5B7E">
              <w:rPr>
                <w:noProof/>
                <w:webHidden/>
              </w:rPr>
              <w:t>46</w:t>
            </w:r>
            <w:r w:rsidR="004E5B7E">
              <w:rPr>
                <w:noProof/>
                <w:webHidden/>
              </w:rPr>
              <w:fldChar w:fldCharType="end"/>
            </w:r>
          </w:hyperlink>
        </w:p>
        <w:p w14:paraId="278937B9" w14:textId="4533C482" w:rsidR="004E5B7E" w:rsidRDefault="00220D07">
          <w:pPr>
            <w:pStyle w:val="TOC2"/>
            <w:tabs>
              <w:tab w:val="right" w:leader="dot" w:pos="9350"/>
            </w:tabs>
            <w:rPr>
              <w:rFonts w:cstheme="minorBidi"/>
              <w:noProof/>
            </w:rPr>
          </w:pPr>
          <w:hyperlink w:anchor="_Toc228751835" w:history="1">
            <w:r w:rsidR="004E5B7E" w:rsidRPr="00316AB3">
              <w:rPr>
                <w:rStyle w:val="Hyperlink"/>
                <w:noProof/>
              </w:rPr>
              <w:t>5.2 Climatic Drivers of Seasonal Identity and the Wind Speed Signal</w:t>
            </w:r>
            <w:r w:rsidR="004E5B7E">
              <w:rPr>
                <w:noProof/>
                <w:webHidden/>
              </w:rPr>
              <w:tab/>
            </w:r>
            <w:r w:rsidR="004E5B7E">
              <w:rPr>
                <w:noProof/>
                <w:webHidden/>
              </w:rPr>
              <w:fldChar w:fldCharType="begin"/>
            </w:r>
            <w:r w:rsidR="004E5B7E">
              <w:rPr>
                <w:noProof/>
                <w:webHidden/>
              </w:rPr>
              <w:instrText xml:space="preserve"> PAGEREF _Toc228751835 \h </w:instrText>
            </w:r>
            <w:r w:rsidR="004E5B7E">
              <w:rPr>
                <w:noProof/>
                <w:webHidden/>
              </w:rPr>
            </w:r>
            <w:r w:rsidR="004E5B7E">
              <w:rPr>
                <w:noProof/>
                <w:webHidden/>
              </w:rPr>
              <w:fldChar w:fldCharType="separate"/>
            </w:r>
            <w:r w:rsidR="004E5B7E">
              <w:rPr>
                <w:noProof/>
                <w:webHidden/>
              </w:rPr>
              <w:t>47</w:t>
            </w:r>
            <w:r w:rsidR="004E5B7E">
              <w:rPr>
                <w:noProof/>
                <w:webHidden/>
              </w:rPr>
              <w:fldChar w:fldCharType="end"/>
            </w:r>
          </w:hyperlink>
        </w:p>
        <w:p w14:paraId="562B77F1" w14:textId="706D1D79" w:rsidR="004E5B7E" w:rsidRDefault="00220D07">
          <w:pPr>
            <w:pStyle w:val="TOC2"/>
            <w:tabs>
              <w:tab w:val="right" w:leader="dot" w:pos="9350"/>
            </w:tabs>
            <w:rPr>
              <w:rFonts w:cstheme="minorBidi"/>
              <w:noProof/>
            </w:rPr>
          </w:pPr>
          <w:hyperlink w:anchor="_Toc228751836" w:history="1">
            <w:r w:rsidR="004E5B7E" w:rsidRPr="00316AB3">
              <w:rPr>
                <w:rStyle w:val="Hyperlink"/>
                <w:noProof/>
              </w:rPr>
              <w:t>5.3 Acceleration of Climatic Restructuring</w:t>
            </w:r>
            <w:r w:rsidR="004E5B7E">
              <w:rPr>
                <w:noProof/>
                <w:webHidden/>
              </w:rPr>
              <w:tab/>
            </w:r>
            <w:r w:rsidR="004E5B7E">
              <w:rPr>
                <w:noProof/>
                <w:webHidden/>
              </w:rPr>
              <w:fldChar w:fldCharType="begin"/>
            </w:r>
            <w:r w:rsidR="004E5B7E">
              <w:rPr>
                <w:noProof/>
                <w:webHidden/>
              </w:rPr>
              <w:instrText xml:space="preserve"> PAGEREF _Toc228751836 \h </w:instrText>
            </w:r>
            <w:r w:rsidR="004E5B7E">
              <w:rPr>
                <w:noProof/>
                <w:webHidden/>
              </w:rPr>
            </w:r>
            <w:r w:rsidR="004E5B7E">
              <w:rPr>
                <w:noProof/>
                <w:webHidden/>
              </w:rPr>
              <w:fldChar w:fldCharType="separate"/>
            </w:r>
            <w:r w:rsidR="004E5B7E">
              <w:rPr>
                <w:noProof/>
                <w:webHidden/>
              </w:rPr>
              <w:t>47</w:t>
            </w:r>
            <w:r w:rsidR="004E5B7E">
              <w:rPr>
                <w:noProof/>
                <w:webHidden/>
              </w:rPr>
              <w:fldChar w:fldCharType="end"/>
            </w:r>
          </w:hyperlink>
        </w:p>
        <w:p w14:paraId="5CA53A2E" w14:textId="70D9E259" w:rsidR="004E5B7E" w:rsidRDefault="00220D07">
          <w:pPr>
            <w:pStyle w:val="TOC2"/>
            <w:tabs>
              <w:tab w:val="right" w:leader="dot" w:pos="9350"/>
            </w:tabs>
            <w:rPr>
              <w:rFonts w:cstheme="minorBidi"/>
              <w:noProof/>
            </w:rPr>
          </w:pPr>
          <w:hyperlink w:anchor="_Toc228751837" w:history="1">
            <w:r w:rsidR="004E5B7E" w:rsidRPr="00316AB3">
              <w:rPr>
                <w:rStyle w:val="Hyperlink"/>
                <w:noProof/>
              </w:rPr>
              <w:t>5.4 Regional Heterogeneity and Practical Implications</w:t>
            </w:r>
            <w:r w:rsidR="004E5B7E">
              <w:rPr>
                <w:noProof/>
                <w:webHidden/>
              </w:rPr>
              <w:tab/>
            </w:r>
            <w:r w:rsidR="004E5B7E">
              <w:rPr>
                <w:noProof/>
                <w:webHidden/>
              </w:rPr>
              <w:fldChar w:fldCharType="begin"/>
            </w:r>
            <w:r w:rsidR="004E5B7E">
              <w:rPr>
                <w:noProof/>
                <w:webHidden/>
              </w:rPr>
              <w:instrText xml:space="preserve"> PAGEREF _Toc228751837 \h </w:instrText>
            </w:r>
            <w:r w:rsidR="004E5B7E">
              <w:rPr>
                <w:noProof/>
                <w:webHidden/>
              </w:rPr>
            </w:r>
            <w:r w:rsidR="004E5B7E">
              <w:rPr>
                <w:noProof/>
                <w:webHidden/>
              </w:rPr>
              <w:fldChar w:fldCharType="separate"/>
            </w:r>
            <w:r w:rsidR="004E5B7E">
              <w:rPr>
                <w:noProof/>
                <w:webHidden/>
              </w:rPr>
              <w:t>48</w:t>
            </w:r>
            <w:r w:rsidR="004E5B7E">
              <w:rPr>
                <w:noProof/>
                <w:webHidden/>
              </w:rPr>
              <w:fldChar w:fldCharType="end"/>
            </w:r>
          </w:hyperlink>
        </w:p>
        <w:p w14:paraId="49B5EA8D" w14:textId="3EB76564" w:rsidR="004E5B7E" w:rsidRDefault="00220D07">
          <w:pPr>
            <w:pStyle w:val="TOC2"/>
            <w:tabs>
              <w:tab w:val="right" w:leader="dot" w:pos="9350"/>
            </w:tabs>
            <w:rPr>
              <w:rFonts w:cstheme="minorBidi"/>
              <w:noProof/>
            </w:rPr>
          </w:pPr>
          <w:hyperlink w:anchor="_Toc228751838" w:history="1">
            <w:r w:rsidR="004E5B7E" w:rsidRPr="00316AB3">
              <w:rPr>
                <w:rStyle w:val="Hyperlink"/>
                <w:noProof/>
              </w:rPr>
              <w:t>5.5 Limitations and Future Research</w:t>
            </w:r>
            <w:r w:rsidR="004E5B7E">
              <w:rPr>
                <w:noProof/>
                <w:webHidden/>
              </w:rPr>
              <w:tab/>
            </w:r>
            <w:r w:rsidR="004E5B7E">
              <w:rPr>
                <w:noProof/>
                <w:webHidden/>
              </w:rPr>
              <w:fldChar w:fldCharType="begin"/>
            </w:r>
            <w:r w:rsidR="004E5B7E">
              <w:rPr>
                <w:noProof/>
                <w:webHidden/>
              </w:rPr>
              <w:instrText xml:space="preserve"> PAGEREF _Toc228751838 \h </w:instrText>
            </w:r>
            <w:r w:rsidR="004E5B7E">
              <w:rPr>
                <w:noProof/>
                <w:webHidden/>
              </w:rPr>
            </w:r>
            <w:r w:rsidR="004E5B7E">
              <w:rPr>
                <w:noProof/>
                <w:webHidden/>
              </w:rPr>
              <w:fldChar w:fldCharType="separate"/>
            </w:r>
            <w:r w:rsidR="004E5B7E">
              <w:rPr>
                <w:noProof/>
                <w:webHidden/>
              </w:rPr>
              <w:t>49</w:t>
            </w:r>
            <w:r w:rsidR="004E5B7E">
              <w:rPr>
                <w:noProof/>
                <w:webHidden/>
              </w:rPr>
              <w:fldChar w:fldCharType="end"/>
            </w:r>
          </w:hyperlink>
        </w:p>
        <w:p w14:paraId="62F3F604" w14:textId="41805FFD" w:rsidR="004E5B7E" w:rsidRDefault="00220D07">
          <w:pPr>
            <w:pStyle w:val="TOC1"/>
            <w:rPr>
              <w:rFonts w:cstheme="minorBidi"/>
              <w:noProof/>
            </w:rPr>
          </w:pPr>
          <w:hyperlink w:anchor="_Toc228751839" w:history="1">
            <w:r w:rsidR="004E5B7E" w:rsidRPr="00316AB3">
              <w:rPr>
                <w:rStyle w:val="Hyperlink"/>
                <w:rFonts w:ascii="Times New Roman" w:hAnsi="Times New Roman"/>
                <w:b/>
                <w:bCs/>
                <w:noProof/>
              </w:rPr>
              <w:t>6. CONCLUSIONS</w:t>
            </w:r>
            <w:r w:rsidR="004E5B7E">
              <w:rPr>
                <w:noProof/>
                <w:webHidden/>
              </w:rPr>
              <w:tab/>
            </w:r>
            <w:r w:rsidR="004E5B7E">
              <w:rPr>
                <w:noProof/>
                <w:webHidden/>
              </w:rPr>
              <w:fldChar w:fldCharType="begin"/>
            </w:r>
            <w:r w:rsidR="004E5B7E">
              <w:rPr>
                <w:noProof/>
                <w:webHidden/>
              </w:rPr>
              <w:instrText xml:space="preserve"> PAGEREF _Toc228751839 \h </w:instrText>
            </w:r>
            <w:r w:rsidR="004E5B7E">
              <w:rPr>
                <w:noProof/>
                <w:webHidden/>
              </w:rPr>
            </w:r>
            <w:r w:rsidR="004E5B7E">
              <w:rPr>
                <w:noProof/>
                <w:webHidden/>
              </w:rPr>
              <w:fldChar w:fldCharType="separate"/>
            </w:r>
            <w:r w:rsidR="004E5B7E">
              <w:rPr>
                <w:noProof/>
                <w:webHidden/>
              </w:rPr>
              <w:t>49</w:t>
            </w:r>
            <w:r w:rsidR="004E5B7E">
              <w:rPr>
                <w:noProof/>
                <w:webHidden/>
              </w:rPr>
              <w:fldChar w:fldCharType="end"/>
            </w:r>
          </w:hyperlink>
        </w:p>
        <w:p w14:paraId="4431ECA4" w14:textId="1A1AE739" w:rsidR="004E5B7E" w:rsidRDefault="00220D07">
          <w:pPr>
            <w:pStyle w:val="TOC1"/>
            <w:rPr>
              <w:rFonts w:cstheme="minorBidi"/>
              <w:noProof/>
            </w:rPr>
          </w:pPr>
          <w:hyperlink w:anchor="_Toc228751840" w:history="1">
            <w:r w:rsidR="004E5B7E" w:rsidRPr="00316AB3">
              <w:rPr>
                <w:rStyle w:val="Hyperlink"/>
                <w:rFonts w:ascii="Times New Roman" w:hAnsi="Times New Roman"/>
                <w:b/>
                <w:bCs/>
                <w:noProof/>
              </w:rPr>
              <w:t>Data availability</w:t>
            </w:r>
            <w:r w:rsidR="004E5B7E">
              <w:rPr>
                <w:noProof/>
                <w:webHidden/>
              </w:rPr>
              <w:tab/>
            </w:r>
            <w:r w:rsidR="004E5B7E">
              <w:rPr>
                <w:noProof/>
                <w:webHidden/>
              </w:rPr>
              <w:fldChar w:fldCharType="begin"/>
            </w:r>
            <w:r w:rsidR="004E5B7E">
              <w:rPr>
                <w:noProof/>
                <w:webHidden/>
              </w:rPr>
              <w:instrText xml:space="preserve"> PAGEREF _Toc228751840 \h </w:instrText>
            </w:r>
            <w:r w:rsidR="004E5B7E">
              <w:rPr>
                <w:noProof/>
                <w:webHidden/>
              </w:rPr>
            </w:r>
            <w:r w:rsidR="004E5B7E">
              <w:rPr>
                <w:noProof/>
                <w:webHidden/>
              </w:rPr>
              <w:fldChar w:fldCharType="separate"/>
            </w:r>
            <w:r w:rsidR="004E5B7E">
              <w:rPr>
                <w:noProof/>
                <w:webHidden/>
              </w:rPr>
              <w:t>51</w:t>
            </w:r>
            <w:r w:rsidR="004E5B7E">
              <w:rPr>
                <w:noProof/>
                <w:webHidden/>
              </w:rPr>
              <w:fldChar w:fldCharType="end"/>
            </w:r>
          </w:hyperlink>
        </w:p>
        <w:p w14:paraId="4A502CB7" w14:textId="37D39DFD" w:rsidR="004E5B7E" w:rsidRDefault="00220D07">
          <w:pPr>
            <w:pStyle w:val="TOC1"/>
            <w:rPr>
              <w:rFonts w:cstheme="minorBidi"/>
              <w:noProof/>
            </w:rPr>
          </w:pPr>
          <w:hyperlink w:anchor="_Toc228751841" w:history="1">
            <w:r w:rsidR="004E5B7E" w:rsidRPr="00316AB3">
              <w:rPr>
                <w:rStyle w:val="Hyperlink"/>
                <w:rFonts w:ascii="Times New Roman" w:hAnsi="Times New Roman"/>
                <w:b/>
                <w:bCs/>
                <w:noProof/>
              </w:rPr>
              <w:t>References</w:t>
            </w:r>
            <w:r w:rsidR="004E5B7E">
              <w:rPr>
                <w:noProof/>
                <w:webHidden/>
              </w:rPr>
              <w:tab/>
            </w:r>
            <w:r w:rsidR="004E5B7E">
              <w:rPr>
                <w:noProof/>
                <w:webHidden/>
              </w:rPr>
              <w:fldChar w:fldCharType="begin"/>
            </w:r>
            <w:r w:rsidR="004E5B7E">
              <w:rPr>
                <w:noProof/>
                <w:webHidden/>
              </w:rPr>
              <w:instrText xml:space="preserve"> PAGEREF _Toc228751841 \h </w:instrText>
            </w:r>
            <w:r w:rsidR="004E5B7E">
              <w:rPr>
                <w:noProof/>
                <w:webHidden/>
              </w:rPr>
            </w:r>
            <w:r w:rsidR="004E5B7E">
              <w:rPr>
                <w:noProof/>
                <w:webHidden/>
              </w:rPr>
              <w:fldChar w:fldCharType="separate"/>
            </w:r>
            <w:r w:rsidR="004E5B7E">
              <w:rPr>
                <w:noProof/>
                <w:webHidden/>
              </w:rPr>
              <w:t>52</w:t>
            </w:r>
            <w:r w:rsidR="004E5B7E">
              <w:rPr>
                <w:noProof/>
                <w:webHidden/>
              </w:rPr>
              <w:fldChar w:fldCharType="end"/>
            </w:r>
          </w:hyperlink>
        </w:p>
        <w:p w14:paraId="5F0FCD8F" w14:textId="00D039DB" w:rsidR="00014040" w:rsidRPr="00974F71" w:rsidRDefault="00014040" w:rsidP="00014040">
          <w:pPr>
            <w:spacing w:line="480" w:lineRule="auto"/>
            <w:jc w:val="both"/>
            <w:rPr>
              <w:rFonts w:ascii="Times New Roman" w:hAnsi="Times New Roman" w:cs="Times New Roman"/>
            </w:rPr>
          </w:pPr>
          <w:r w:rsidRPr="00974F71">
            <w:rPr>
              <w:rFonts w:ascii="Times New Roman" w:hAnsi="Times New Roman" w:cs="Times New Roman"/>
              <w:b/>
              <w:bCs/>
              <w:noProof/>
            </w:rPr>
            <w:fldChar w:fldCharType="end"/>
          </w:r>
        </w:p>
      </w:sdtContent>
    </w:sdt>
    <w:p w14:paraId="7C4DDC49" w14:textId="77777777" w:rsidR="00014040" w:rsidRPr="00974F71" w:rsidRDefault="00014040" w:rsidP="00014040">
      <w:pPr>
        <w:pStyle w:val="Caption"/>
        <w:spacing w:line="480" w:lineRule="auto"/>
        <w:jc w:val="both"/>
        <w:rPr>
          <w:rFonts w:eastAsia="Times New Roman" w:cs="Times New Roman"/>
          <w:b/>
          <w:bCs/>
          <w:color w:val="auto"/>
          <w:sz w:val="30"/>
        </w:rPr>
      </w:pPr>
      <w:r w:rsidRPr="00974F71">
        <w:rPr>
          <w:rFonts w:eastAsia="Times New Roman" w:cs="Times New Roman"/>
          <w:b/>
          <w:bCs/>
          <w:color w:val="auto"/>
          <w:sz w:val="30"/>
        </w:rPr>
        <w:t>List of Tables</w:t>
      </w:r>
    </w:p>
    <w:p w14:paraId="1FEE3741" w14:textId="4E093A11" w:rsidR="00024068" w:rsidRDefault="00014040">
      <w:pPr>
        <w:pStyle w:val="TableofFigures"/>
        <w:tabs>
          <w:tab w:val="right" w:leader="dot" w:pos="9350"/>
        </w:tabs>
        <w:rPr>
          <w:rFonts w:asciiTheme="minorHAnsi" w:eastAsiaTheme="minorEastAsia" w:hAnsiTheme="minorHAnsi"/>
          <w:noProof/>
        </w:rPr>
      </w:pPr>
      <w:r w:rsidRPr="00974F71">
        <w:rPr>
          <w:rFonts w:cs="Times New Roman"/>
        </w:rPr>
        <w:fldChar w:fldCharType="begin"/>
      </w:r>
      <w:r w:rsidRPr="00974F71">
        <w:rPr>
          <w:rFonts w:cs="Times New Roman"/>
        </w:rPr>
        <w:instrText xml:space="preserve"> TOC \h \z \c "Table" </w:instrText>
      </w:r>
      <w:r w:rsidRPr="00974F71">
        <w:rPr>
          <w:rFonts w:cs="Times New Roman"/>
        </w:rPr>
        <w:fldChar w:fldCharType="separate"/>
      </w:r>
      <w:hyperlink w:anchor="_Toc228750795" w:history="1">
        <w:r w:rsidR="00024068" w:rsidRPr="00721EC4">
          <w:rPr>
            <w:rStyle w:val="Hyperlink"/>
            <w:rFonts w:cs="Times New Roman"/>
            <w:noProof/>
          </w:rPr>
          <w:t>Table 1. Descriptive Statistics of the Imputed Dataset (1983–2014; n = 13,164  station-months)</w:t>
        </w:r>
        <w:r w:rsidR="00024068">
          <w:rPr>
            <w:noProof/>
            <w:webHidden/>
          </w:rPr>
          <w:tab/>
        </w:r>
        <w:r w:rsidR="00024068">
          <w:rPr>
            <w:noProof/>
            <w:webHidden/>
          </w:rPr>
          <w:fldChar w:fldCharType="begin"/>
        </w:r>
        <w:r w:rsidR="00024068">
          <w:rPr>
            <w:noProof/>
            <w:webHidden/>
          </w:rPr>
          <w:instrText xml:space="preserve"> PAGEREF _Toc228750795 \h </w:instrText>
        </w:r>
        <w:r w:rsidR="00024068">
          <w:rPr>
            <w:noProof/>
            <w:webHidden/>
          </w:rPr>
        </w:r>
        <w:r w:rsidR="00024068">
          <w:rPr>
            <w:noProof/>
            <w:webHidden/>
          </w:rPr>
          <w:fldChar w:fldCharType="separate"/>
        </w:r>
        <w:r w:rsidR="00024068">
          <w:rPr>
            <w:noProof/>
            <w:webHidden/>
          </w:rPr>
          <w:t>17</w:t>
        </w:r>
        <w:r w:rsidR="00024068">
          <w:rPr>
            <w:noProof/>
            <w:webHidden/>
          </w:rPr>
          <w:fldChar w:fldCharType="end"/>
        </w:r>
      </w:hyperlink>
    </w:p>
    <w:p w14:paraId="10CA826C" w14:textId="44DEEE6F" w:rsidR="00024068" w:rsidRDefault="00220D07">
      <w:pPr>
        <w:pStyle w:val="TableofFigures"/>
        <w:tabs>
          <w:tab w:val="right" w:leader="dot" w:pos="9350"/>
        </w:tabs>
        <w:rPr>
          <w:rFonts w:asciiTheme="minorHAnsi" w:eastAsiaTheme="minorEastAsia" w:hAnsiTheme="minorHAnsi"/>
          <w:noProof/>
        </w:rPr>
      </w:pPr>
      <w:hyperlink w:anchor="_Toc228750796" w:history="1">
        <w:r w:rsidR="00024068" w:rsidRPr="00721EC4">
          <w:rPr>
            <w:rStyle w:val="Hyperlink"/>
            <w:rFonts w:cs="Times New Roman"/>
            <w:noProof/>
          </w:rPr>
          <w:t>Table 2</w:t>
        </w:r>
        <w:r w:rsidR="00024068" w:rsidRPr="00721EC4">
          <w:rPr>
            <w:rStyle w:val="Hyperlink"/>
            <w:rFonts w:cs="Times New Roman"/>
            <w:b/>
            <w:bCs/>
            <w:noProof/>
          </w:rPr>
          <w:t xml:space="preserve">. </w:t>
        </w:r>
        <w:r w:rsidR="00024068" w:rsidRPr="00721EC4">
          <w:rPr>
            <w:rStyle w:val="Hyperlink"/>
            <w:rFonts w:cs="Times New Roman"/>
            <w:noProof/>
          </w:rPr>
          <w:t>Comparative Performance of K-Means, Gaussian Mixture Model, and Hierarchical Agglomerative Clustering..</w:t>
        </w:r>
        <w:r w:rsidR="00024068">
          <w:rPr>
            <w:noProof/>
            <w:webHidden/>
          </w:rPr>
          <w:tab/>
        </w:r>
        <w:r w:rsidR="00024068">
          <w:rPr>
            <w:noProof/>
            <w:webHidden/>
          </w:rPr>
          <w:fldChar w:fldCharType="begin"/>
        </w:r>
        <w:r w:rsidR="00024068">
          <w:rPr>
            <w:noProof/>
            <w:webHidden/>
          </w:rPr>
          <w:instrText xml:space="preserve"> PAGEREF _Toc228750796 \h </w:instrText>
        </w:r>
        <w:r w:rsidR="00024068">
          <w:rPr>
            <w:noProof/>
            <w:webHidden/>
          </w:rPr>
        </w:r>
        <w:r w:rsidR="00024068">
          <w:rPr>
            <w:noProof/>
            <w:webHidden/>
          </w:rPr>
          <w:fldChar w:fldCharType="separate"/>
        </w:r>
        <w:r w:rsidR="00024068">
          <w:rPr>
            <w:noProof/>
            <w:webHidden/>
          </w:rPr>
          <w:t>29</w:t>
        </w:r>
        <w:r w:rsidR="00024068">
          <w:rPr>
            <w:noProof/>
            <w:webHidden/>
          </w:rPr>
          <w:fldChar w:fldCharType="end"/>
        </w:r>
      </w:hyperlink>
    </w:p>
    <w:p w14:paraId="43FA197D" w14:textId="60676FD5" w:rsidR="00024068" w:rsidRDefault="00220D07">
      <w:pPr>
        <w:pStyle w:val="TableofFigures"/>
        <w:tabs>
          <w:tab w:val="right" w:leader="dot" w:pos="9350"/>
        </w:tabs>
        <w:rPr>
          <w:rFonts w:asciiTheme="minorHAnsi" w:eastAsiaTheme="minorEastAsia" w:hAnsiTheme="minorHAnsi"/>
          <w:noProof/>
        </w:rPr>
      </w:pPr>
      <w:hyperlink w:anchor="_Toc228750797" w:history="1">
        <w:r w:rsidR="00024068" w:rsidRPr="00721EC4">
          <w:rPr>
            <w:rStyle w:val="Hyperlink"/>
            <w:rFonts w:cs="Times New Roman"/>
            <w:noProof/>
          </w:rPr>
          <w:t>Table 3</w:t>
        </w:r>
        <w:r w:rsidR="00024068" w:rsidRPr="00721EC4">
          <w:rPr>
            <w:rStyle w:val="Hyperlink"/>
            <w:rFonts w:eastAsia="Times New Roman" w:cs="Times New Roman"/>
            <w:b/>
            <w:bCs/>
            <w:noProof/>
          </w:rPr>
          <w:t>.</w:t>
        </w:r>
        <w:r w:rsidR="00024068" w:rsidRPr="00721EC4">
          <w:rPr>
            <w:rStyle w:val="Hyperlink"/>
            <w:noProof/>
          </w:rPr>
          <w:t xml:space="preserve"> Empirical Seasonal Characteristics based on K-Means Clustering (1983–2014)</w:t>
        </w:r>
        <w:r w:rsidR="00024068">
          <w:rPr>
            <w:noProof/>
            <w:webHidden/>
          </w:rPr>
          <w:tab/>
        </w:r>
        <w:r w:rsidR="00024068">
          <w:rPr>
            <w:noProof/>
            <w:webHidden/>
          </w:rPr>
          <w:fldChar w:fldCharType="begin"/>
        </w:r>
        <w:r w:rsidR="00024068">
          <w:rPr>
            <w:noProof/>
            <w:webHidden/>
          </w:rPr>
          <w:instrText xml:space="preserve"> PAGEREF _Toc228750797 \h </w:instrText>
        </w:r>
        <w:r w:rsidR="00024068">
          <w:rPr>
            <w:noProof/>
            <w:webHidden/>
          </w:rPr>
        </w:r>
        <w:r w:rsidR="00024068">
          <w:rPr>
            <w:noProof/>
            <w:webHidden/>
          </w:rPr>
          <w:fldChar w:fldCharType="separate"/>
        </w:r>
        <w:r w:rsidR="00024068">
          <w:rPr>
            <w:noProof/>
            <w:webHidden/>
          </w:rPr>
          <w:t>32</w:t>
        </w:r>
        <w:r w:rsidR="00024068">
          <w:rPr>
            <w:noProof/>
            <w:webHidden/>
          </w:rPr>
          <w:fldChar w:fldCharType="end"/>
        </w:r>
      </w:hyperlink>
    </w:p>
    <w:p w14:paraId="6CB0A959" w14:textId="3B045F6E" w:rsidR="00024068" w:rsidRDefault="00220D07">
      <w:pPr>
        <w:pStyle w:val="TableofFigures"/>
        <w:tabs>
          <w:tab w:val="right" w:leader="dot" w:pos="9350"/>
        </w:tabs>
        <w:rPr>
          <w:rFonts w:asciiTheme="minorHAnsi" w:eastAsiaTheme="minorEastAsia" w:hAnsiTheme="minorHAnsi"/>
          <w:noProof/>
        </w:rPr>
      </w:pPr>
      <w:hyperlink w:anchor="_Toc228750798" w:history="1">
        <w:r w:rsidR="00024068" w:rsidRPr="00721EC4">
          <w:rPr>
            <w:rStyle w:val="Hyperlink"/>
            <w:rFonts w:cs="Times New Roman"/>
            <w:noProof/>
          </w:rPr>
          <w:t>Table 4. Dynamic Time Warping Distances among Three Climatic Decades.</w:t>
        </w:r>
        <w:r w:rsidR="00024068">
          <w:rPr>
            <w:noProof/>
            <w:webHidden/>
          </w:rPr>
          <w:tab/>
        </w:r>
        <w:r w:rsidR="00024068">
          <w:rPr>
            <w:noProof/>
            <w:webHidden/>
          </w:rPr>
          <w:fldChar w:fldCharType="begin"/>
        </w:r>
        <w:r w:rsidR="00024068">
          <w:rPr>
            <w:noProof/>
            <w:webHidden/>
          </w:rPr>
          <w:instrText xml:space="preserve"> PAGEREF _Toc228750798 \h </w:instrText>
        </w:r>
        <w:r w:rsidR="00024068">
          <w:rPr>
            <w:noProof/>
            <w:webHidden/>
          </w:rPr>
        </w:r>
        <w:r w:rsidR="00024068">
          <w:rPr>
            <w:noProof/>
            <w:webHidden/>
          </w:rPr>
          <w:fldChar w:fldCharType="separate"/>
        </w:r>
        <w:r w:rsidR="00024068">
          <w:rPr>
            <w:noProof/>
            <w:webHidden/>
          </w:rPr>
          <w:t>35</w:t>
        </w:r>
        <w:r w:rsidR="00024068">
          <w:rPr>
            <w:noProof/>
            <w:webHidden/>
          </w:rPr>
          <w:fldChar w:fldCharType="end"/>
        </w:r>
      </w:hyperlink>
    </w:p>
    <w:p w14:paraId="505DAC79" w14:textId="412CA529" w:rsidR="00024068" w:rsidRDefault="00220D07">
      <w:pPr>
        <w:pStyle w:val="TableofFigures"/>
        <w:tabs>
          <w:tab w:val="right" w:leader="dot" w:pos="9350"/>
        </w:tabs>
        <w:rPr>
          <w:rFonts w:asciiTheme="minorHAnsi" w:eastAsiaTheme="minorEastAsia" w:hAnsiTheme="minorHAnsi"/>
          <w:noProof/>
        </w:rPr>
      </w:pPr>
      <w:hyperlink w:anchor="_Toc228750799" w:history="1">
        <w:r w:rsidR="00024068" w:rsidRPr="00721EC4">
          <w:rPr>
            <w:rStyle w:val="Hyperlink"/>
            <w:noProof/>
          </w:rPr>
          <w:t>Table 5. Decadal Variable Means and Significance</w:t>
        </w:r>
        <w:r w:rsidR="00024068">
          <w:rPr>
            <w:noProof/>
            <w:webHidden/>
          </w:rPr>
          <w:tab/>
        </w:r>
        <w:r w:rsidR="00024068">
          <w:rPr>
            <w:noProof/>
            <w:webHidden/>
          </w:rPr>
          <w:fldChar w:fldCharType="begin"/>
        </w:r>
        <w:r w:rsidR="00024068">
          <w:rPr>
            <w:noProof/>
            <w:webHidden/>
          </w:rPr>
          <w:instrText xml:space="preserve"> PAGEREF _Toc228750799 \h </w:instrText>
        </w:r>
        <w:r w:rsidR="00024068">
          <w:rPr>
            <w:noProof/>
            <w:webHidden/>
          </w:rPr>
        </w:r>
        <w:r w:rsidR="00024068">
          <w:rPr>
            <w:noProof/>
            <w:webHidden/>
          </w:rPr>
          <w:fldChar w:fldCharType="separate"/>
        </w:r>
        <w:r w:rsidR="00024068">
          <w:rPr>
            <w:noProof/>
            <w:webHidden/>
          </w:rPr>
          <w:t>37</w:t>
        </w:r>
        <w:r w:rsidR="00024068">
          <w:rPr>
            <w:noProof/>
            <w:webHidden/>
          </w:rPr>
          <w:fldChar w:fldCharType="end"/>
        </w:r>
      </w:hyperlink>
    </w:p>
    <w:p w14:paraId="34AE8296" w14:textId="3BBE5DF1" w:rsidR="00024068" w:rsidRDefault="00220D07">
      <w:pPr>
        <w:pStyle w:val="TableofFigures"/>
        <w:tabs>
          <w:tab w:val="right" w:leader="dot" w:pos="9350"/>
        </w:tabs>
        <w:rPr>
          <w:rFonts w:asciiTheme="minorHAnsi" w:eastAsiaTheme="minorEastAsia" w:hAnsiTheme="minorHAnsi"/>
          <w:noProof/>
        </w:rPr>
      </w:pPr>
      <w:hyperlink w:anchor="_Toc228750800" w:history="1">
        <w:r w:rsidR="00024068" w:rsidRPr="00721EC4">
          <w:rPr>
            <w:rStyle w:val="Hyperlink"/>
            <w:noProof/>
          </w:rPr>
          <w:t>Table 6. Decadal Boundary Reallocation of Seasonal Months</w:t>
        </w:r>
        <w:r w:rsidR="00024068">
          <w:rPr>
            <w:noProof/>
            <w:webHidden/>
          </w:rPr>
          <w:tab/>
        </w:r>
        <w:r w:rsidR="00024068">
          <w:rPr>
            <w:noProof/>
            <w:webHidden/>
          </w:rPr>
          <w:fldChar w:fldCharType="begin"/>
        </w:r>
        <w:r w:rsidR="00024068">
          <w:rPr>
            <w:noProof/>
            <w:webHidden/>
          </w:rPr>
          <w:instrText xml:space="preserve"> PAGEREF _Toc228750800 \h </w:instrText>
        </w:r>
        <w:r w:rsidR="00024068">
          <w:rPr>
            <w:noProof/>
            <w:webHidden/>
          </w:rPr>
        </w:r>
        <w:r w:rsidR="00024068">
          <w:rPr>
            <w:noProof/>
            <w:webHidden/>
          </w:rPr>
          <w:fldChar w:fldCharType="separate"/>
        </w:r>
        <w:r w:rsidR="00024068">
          <w:rPr>
            <w:noProof/>
            <w:webHidden/>
          </w:rPr>
          <w:t>38</w:t>
        </w:r>
        <w:r w:rsidR="00024068">
          <w:rPr>
            <w:noProof/>
            <w:webHidden/>
          </w:rPr>
          <w:fldChar w:fldCharType="end"/>
        </w:r>
      </w:hyperlink>
    </w:p>
    <w:p w14:paraId="25D48C29" w14:textId="3EB9193C" w:rsidR="00024068" w:rsidRDefault="00220D07">
      <w:pPr>
        <w:pStyle w:val="TableofFigures"/>
        <w:tabs>
          <w:tab w:val="right" w:leader="dot" w:pos="9350"/>
        </w:tabs>
        <w:rPr>
          <w:rFonts w:asciiTheme="minorHAnsi" w:eastAsiaTheme="minorEastAsia" w:hAnsiTheme="minorHAnsi"/>
          <w:noProof/>
        </w:rPr>
      </w:pPr>
      <w:hyperlink w:anchor="_Toc228750801" w:history="1">
        <w:r w:rsidR="00024068" w:rsidRPr="00721EC4">
          <w:rPr>
            <w:rStyle w:val="Hyperlink"/>
            <w:noProof/>
          </w:rPr>
          <w:t>Table 7. Summary of Statistical Significance Tests for Decadal Climate Shifts.</w:t>
        </w:r>
        <w:r w:rsidR="00024068">
          <w:rPr>
            <w:noProof/>
            <w:webHidden/>
          </w:rPr>
          <w:tab/>
        </w:r>
        <w:r w:rsidR="00024068">
          <w:rPr>
            <w:noProof/>
            <w:webHidden/>
          </w:rPr>
          <w:fldChar w:fldCharType="begin"/>
        </w:r>
        <w:r w:rsidR="00024068">
          <w:rPr>
            <w:noProof/>
            <w:webHidden/>
          </w:rPr>
          <w:instrText xml:space="preserve"> PAGEREF _Toc228750801 \h </w:instrText>
        </w:r>
        <w:r w:rsidR="00024068">
          <w:rPr>
            <w:noProof/>
            <w:webHidden/>
          </w:rPr>
        </w:r>
        <w:r w:rsidR="00024068">
          <w:rPr>
            <w:noProof/>
            <w:webHidden/>
          </w:rPr>
          <w:fldChar w:fldCharType="separate"/>
        </w:r>
        <w:r w:rsidR="00024068">
          <w:rPr>
            <w:noProof/>
            <w:webHidden/>
          </w:rPr>
          <w:t>42</w:t>
        </w:r>
        <w:r w:rsidR="00024068">
          <w:rPr>
            <w:noProof/>
            <w:webHidden/>
          </w:rPr>
          <w:fldChar w:fldCharType="end"/>
        </w:r>
      </w:hyperlink>
    </w:p>
    <w:p w14:paraId="1A17A36C" w14:textId="6611C84D" w:rsidR="00014040" w:rsidRPr="00974F71" w:rsidRDefault="00014040" w:rsidP="00014040">
      <w:pPr>
        <w:spacing w:line="480" w:lineRule="auto"/>
        <w:jc w:val="both"/>
        <w:rPr>
          <w:rFonts w:ascii="Times New Roman" w:hAnsi="Times New Roman" w:cs="Times New Roman"/>
        </w:rPr>
      </w:pPr>
      <w:r w:rsidRPr="00974F71">
        <w:rPr>
          <w:rFonts w:ascii="Times New Roman" w:hAnsi="Times New Roman" w:cs="Times New Roman"/>
        </w:rPr>
        <w:fldChar w:fldCharType="end"/>
      </w:r>
    </w:p>
    <w:p w14:paraId="17E536B6" w14:textId="77777777" w:rsidR="00014040" w:rsidRPr="00974F71" w:rsidRDefault="00014040" w:rsidP="00014040">
      <w:pPr>
        <w:spacing w:line="480" w:lineRule="auto"/>
        <w:jc w:val="both"/>
        <w:rPr>
          <w:rFonts w:ascii="Times New Roman" w:hAnsi="Times New Roman" w:cs="Times New Roman"/>
        </w:rPr>
      </w:pPr>
    </w:p>
    <w:p w14:paraId="4F709ABD" w14:textId="77777777" w:rsidR="00014040" w:rsidRPr="00974F71" w:rsidRDefault="00014040" w:rsidP="00014040">
      <w:pPr>
        <w:spacing w:line="480" w:lineRule="auto"/>
        <w:jc w:val="both"/>
        <w:rPr>
          <w:rFonts w:ascii="Times New Roman" w:hAnsi="Times New Roman" w:cs="Times New Roman"/>
        </w:rPr>
      </w:pPr>
    </w:p>
    <w:p w14:paraId="2DED2E76" w14:textId="77777777" w:rsidR="00014040" w:rsidRPr="00974F71" w:rsidRDefault="00014040" w:rsidP="00014040">
      <w:pPr>
        <w:spacing w:line="480" w:lineRule="auto"/>
        <w:jc w:val="both"/>
        <w:rPr>
          <w:rFonts w:ascii="Times New Roman" w:hAnsi="Times New Roman" w:cs="Times New Roman"/>
        </w:rPr>
      </w:pPr>
    </w:p>
    <w:p w14:paraId="7F1C2A9F" w14:textId="77777777" w:rsidR="00014040" w:rsidRPr="00974F71" w:rsidRDefault="00014040" w:rsidP="00014040">
      <w:pPr>
        <w:spacing w:line="480" w:lineRule="auto"/>
        <w:jc w:val="both"/>
        <w:rPr>
          <w:rFonts w:ascii="Times New Roman" w:hAnsi="Times New Roman" w:cs="Times New Roman"/>
          <w:b/>
          <w:bCs/>
          <w:sz w:val="32"/>
          <w:szCs w:val="32"/>
        </w:rPr>
      </w:pPr>
      <w:r w:rsidRPr="00974F71">
        <w:rPr>
          <w:rFonts w:ascii="Times New Roman" w:hAnsi="Times New Roman" w:cs="Times New Roman"/>
          <w:b/>
          <w:bCs/>
          <w:sz w:val="32"/>
          <w:szCs w:val="32"/>
        </w:rPr>
        <w:t>List of Figures</w:t>
      </w:r>
    </w:p>
    <w:p w14:paraId="1932481C" w14:textId="5DB51227" w:rsidR="00024068" w:rsidRDefault="00014040">
      <w:pPr>
        <w:pStyle w:val="TableofFigures"/>
        <w:tabs>
          <w:tab w:val="right" w:leader="dot" w:pos="9350"/>
        </w:tabs>
        <w:rPr>
          <w:rFonts w:asciiTheme="minorHAnsi" w:eastAsiaTheme="minorEastAsia" w:hAnsiTheme="minorHAnsi"/>
          <w:noProof/>
        </w:rPr>
      </w:pPr>
      <w:r w:rsidRPr="00974F71">
        <w:rPr>
          <w:rFonts w:cs="Times New Roman"/>
        </w:rPr>
        <w:fldChar w:fldCharType="begin"/>
      </w:r>
      <w:r w:rsidRPr="00974F71">
        <w:rPr>
          <w:rFonts w:cs="Times New Roman"/>
        </w:rPr>
        <w:instrText xml:space="preserve"> TOC \h \z \c "Figure" </w:instrText>
      </w:r>
      <w:r w:rsidRPr="00974F71">
        <w:rPr>
          <w:rFonts w:cs="Times New Roman"/>
        </w:rPr>
        <w:fldChar w:fldCharType="separate"/>
      </w:r>
      <w:hyperlink w:anchor="_Toc228750804" w:history="1">
        <w:r w:rsidR="00024068" w:rsidRPr="00871A05">
          <w:rPr>
            <w:rStyle w:val="Hyperlink"/>
            <w:noProof/>
          </w:rPr>
          <w:t>Figure 1. Map of Bangladesh showing the locations of the 36 stations used in this study (1983–2014).</w:t>
        </w:r>
        <w:r w:rsidR="00024068">
          <w:rPr>
            <w:noProof/>
            <w:webHidden/>
          </w:rPr>
          <w:tab/>
        </w:r>
        <w:r w:rsidR="00024068">
          <w:rPr>
            <w:noProof/>
            <w:webHidden/>
          </w:rPr>
          <w:fldChar w:fldCharType="begin"/>
        </w:r>
        <w:r w:rsidR="00024068">
          <w:rPr>
            <w:noProof/>
            <w:webHidden/>
          </w:rPr>
          <w:instrText xml:space="preserve"> PAGEREF _Toc228750804 \h </w:instrText>
        </w:r>
        <w:r w:rsidR="00024068">
          <w:rPr>
            <w:noProof/>
            <w:webHidden/>
          </w:rPr>
        </w:r>
        <w:r w:rsidR="00024068">
          <w:rPr>
            <w:noProof/>
            <w:webHidden/>
          </w:rPr>
          <w:fldChar w:fldCharType="separate"/>
        </w:r>
        <w:r w:rsidR="00024068">
          <w:rPr>
            <w:noProof/>
            <w:webHidden/>
          </w:rPr>
          <w:t>13</w:t>
        </w:r>
        <w:r w:rsidR="00024068">
          <w:rPr>
            <w:noProof/>
            <w:webHidden/>
          </w:rPr>
          <w:fldChar w:fldCharType="end"/>
        </w:r>
      </w:hyperlink>
    </w:p>
    <w:p w14:paraId="39052912" w14:textId="29F4DEBE" w:rsidR="00024068" w:rsidRDefault="00220D07">
      <w:pPr>
        <w:pStyle w:val="TableofFigures"/>
        <w:tabs>
          <w:tab w:val="right" w:leader="dot" w:pos="9350"/>
        </w:tabs>
        <w:rPr>
          <w:rFonts w:asciiTheme="minorHAnsi" w:eastAsiaTheme="minorEastAsia" w:hAnsiTheme="minorHAnsi"/>
          <w:noProof/>
        </w:rPr>
      </w:pPr>
      <w:hyperlink w:anchor="_Toc228750805" w:history="1">
        <w:r w:rsidR="00024068" w:rsidRPr="00871A05">
          <w:rPr>
            <w:rStyle w:val="Hyperlink"/>
            <w:rFonts w:cs="Times New Roman"/>
            <w:noProof/>
          </w:rPr>
          <w:t>Figure 2. Pearson correlation matrix for the seven meteorological variables (1983–2014).</w:t>
        </w:r>
        <w:r w:rsidR="00024068">
          <w:rPr>
            <w:noProof/>
            <w:webHidden/>
          </w:rPr>
          <w:tab/>
        </w:r>
        <w:r w:rsidR="00024068">
          <w:rPr>
            <w:noProof/>
            <w:webHidden/>
          </w:rPr>
          <w:fldChar w:fldCharType="begin"/>
        </w:r>
        <w:r w:rsidR="00024068">
          <w:rPr>
            <w:noProof/>
            <w:webHidden/>
          </w:rPr>
          <w:instrText xml:space="preserve"> PAGEREF _Toc228750805 \h </w:instrText>
        </w:r>
        <w:r w:rsidR="00024068">
          <w:rPr>
            <w:noProof/>
            <w:webHidden/>
          </w:rPr>
        </w:r>
        <w:r w:rsidR="00024068">
          <w:rPr>
            <w:noProof/>
            <w:webHidden/>
          </w:rPr>
          <w:fldChar w:fldCharType="separate"/>
        </w:r>
        <w:r w:rsidR="00024068">
          <w:rPr>
            <w:noProof/>
            <w:webHidden/>
          </w:rPr>
          <w:t>15</w:t>
        </w:r>
        <w:r w:rsidR="00024068">
          <w:rPr>
            <w:noProof/>
            <w:webHidden/>
          </w:rPr>
          <w:fldChar w:fldCharType="end"/>
        </w:r>
      </w:hyperlink>
    </w:p>
    <w:p w14:paraId="16057BA5" w14:textId="57AAC718" w:rsidR="00024068" w:rsidRDefault="00220D07">
      <w:pPr>
        <w:pStyle w:val="TableofFigures"/>
        <w:tabs>
          <w:tab w:val="right" w:leader="dot" w:pos="9350"/>
        </w:tabs>
        <w:rPr>
          <w:rFonts w:asciiTheme="minorHAnsi" w:eastAsiaTheme="minorEastAsia" w:hAnsiTheme="minorHAnsi"/>
          <w:noProof/>
        </w:rPr>
      </w:pPr>
      <w:hyperlink w:anchor="_Toc228750806" w:history="1">
        <w:r w:rsidR="00024068" w:rsidRPr="00871A05">
          <w:rPr>
            <w:rStyle w:val="Hyperlink"/>
            <w:rFonts w:cs="Times New Roman"/>
            <w:noProof/>
          </w:rPr>
          <w:t>Figure 3. PCA variance explanation that demonstrates the importance of rainfall and thermal variables.</w:t>
        </w:r>
        <w:r w:rsidR="00024068">
          <w:rPr>
            <w:noProof/>
            <w:webHidden/>
          </w:rPr>
          <w:tab/>
        </w:r>
        <w:r w:rsidR="00024068">
          <w:rPr>
            <w:noProof/>
            <w:webHidden/>
          </w:rPr>
          <w:fldChar w:fldCharType="begin"/>
        </w:r>
        <w:r w:rsidR="00024068">
          <w:rPr>
            <w:noProof/>
            <w:webHidden/>
          </w:rPr>
          <w:instrText xml:space="preserve"> PAGEREF _Toc228750806 \h </w:instrText>
        </w:r>
        <w:r w:rsidR="00024068">
          <w:rPr>
            <w:noProof/>
            <w:webHidden/>
          </w:rPr>
        </w:r>
        <w:r w:rsidR="00024068">
          <w:rPr>
            <w:noProof/>
            <w:webHidden/>
          </w:rPr>
          <w:fldChar w:fldCharType="separate"/>
        </w:r>
        <w:r w:rsidR="00024068">
          <w:rPr>
            <w:noProof/>
            <w:webHidden/>
          </w:rPr>
          <w:t>26</w:t>
        </w:r>
        <w:r w:rsidR="00024068">
          <w:rPr>
            <w:noProof/>
            <w:webHidden/>
          </w:rPr>
          <w:fldChar w:fldCharType="end"/>
        </w:r>
      </w:hyperlink>
    </w:p>
    <w:p w14:paraId="6B653631" w14:textId="18D771B5" w:rsidR="00024068" w:rsidRDefault="00220D07">
      <w:pPr>
        <w:pStyle w:val="TableofFigures"/>
        <w:tabs>
          <w:tab w:val="right" w:leader="dot" w:pos="9350"/>
        </w:tabs>
        <w:rPr>
          <w:rFonts w:asciiTheme="minorHAnsi" w:eastAsiaTheme="minorEastAsia" w:hAnsiTheme="minorHAnsi"/>
          <w:noProof/>
        </w:rPr>
      </w:pPr>
      <w:hyperlink w:anchor="_Toc228750807" w:history="1">
        <w:r w:rsidR="00024068" w:rsidRPr="00871A05">
          <w:rPr>
            <w:rStyle w:val="Hyperlink"/>
            <w:rFonts w:cs="Times New Roman"/>
            <w:noProof/>
          </w:rPr>
          <w:t>Figure 4. Averages of the monthly climatological data (1983-2014) with cluster-coded bar colors.</w:t>
        </w:r>
        <w:r w:rsidR="00024068">
          <w:rPr>
            <w:noProof/>
            <w:webHidden/>
          </w:rPr>
          <w:tab/>
        </w:r>
        <w:r w:rsidR="00024068">
          <w:rPr>
            <w:noProof/>
            <w:webHidden/>
          </w:rPr>
          <w:fldChar w:fldCharType="begin"/>
        </w:r>
        <w:r w:rsidR="00024068">
          <w:rPr>
            <w:noProof/>
            <w:webHidden/>
          </w:rPr>
          <w:instrText xml:space="preserve"> PAGEREF _Toc228750807 \h </w:instrText>
        </w:r>
        <w:r w:rsidR="00024068">
          <w:rPr>
            <w:noProof/>
            <w:webHidden/>
          </w:rPr>
        </w:r>
        <w:r w:rsidR="00024068">
          <w:rPr>
            <w:noProof/>
            <w:webHidden/>
          </w:rPr>
          <w:fldChar w:fldCharType="separate"/>
        </w:r>
        <w:r w:rsidR="00024068">
          <w:rPr>
            <w:noProof/>
            <w:webHidden/>
          </w:rPr>
          <w:t>27</w:t>
        </w:r>
        <w:r w:rsidR="00024068">
          <w:rPr>
            <w:noProof/>
            <w:webHidden/>
          </w:rPr>
          <w:fldChar w:fldCharType="end"/>
        </w:r>
      </w:hyperlink>
    </w:p>
    <w:p w14:paraId="24DCDA0F" w14:textId="440FEB03" w:rsidR="00024068" w:rsidRDefault="00220D07">
      <w:pPr>
        <w:pStyle w:val="TableofFigures"/>
        <w:tabs>
          <w:tab w:val="right" w:leader="dot" w:pos="9350"/>
        </w:tabs>
        <w:rPr>
          <w:rFonts w:asciiTheme="minorHAnsi" w:eastAsiaTheme="minorEastAsia" w:hAnsiTheme="minorHAnsi"/>
          <w:noProof/>
        </w:rPr>
      </w:pPr>
      <w:hyperlink w:anchor="_Toc228750808" w:history="1">
        <w:r w:rsidR="00024068" w:rsidRPr="00871A05">
          <w:rPr>
            <w:rStyle w:val="Hyperlink"/>
            <w:rFonts w:cs="Times New Roman"/>
            <w:noProof/>
          </w:rPr>
          <w:t>Figure 5. Z-score heatmap of climatic variables synchronization of seasons.</w:t>
        </w:r>
        <w:r w:rsidR="00024068">
          <w:rPr>
            <w:noProof/>
            <w:webHidden/>
          </w:rPr>
          <w:tab/>
        </w:r>
        <w:r w:rsidR="00024068">
          <w:rPr>
            <w:noProof/>
            <w:webHidden/>
          </w:rPr>
          <w:fldChar w:fldCharType="begin"/>
        </w:r>
        <w:r w:rsidR="00024068">
          <w:rPr>
            <w:noProof/>
            <w:webHidden/>
          </w:rPr>
          <w:instrText xml:space="preserve"> PAGEREF _Toc228750808 \h </w:instrText>
        </w:r>
        <w:r w:rsidR="00024068">
          <w:rPr>
            <w:noProof/>
            <w:webHidden/>
          </w:rPr>
        </w:r>
        <w:r w:rsidR="00024068">
          <w:rPr>
            <w:noProof/>
            <w:webHidden/>
          </w:rPr>
          <w:fldChar w:fldCharType="separate"/>
        </w:r>
        <w:r w:rsidR="00024068">
          <w:rPr>
            <w:noProof/>
            <w:webHidden/>
          </w:rPr>
          <w:t>28</w:t>
        </w:r>
        <w:r w:rsidR="00024068">
          <w:rPr>
            <w:noProof/>
            <w:webHidden/>
          </w:rPr>
          <w:fldChar w:fldCharType="end"/>
        </w:r>
      </w:hyperlink>
    </w:p>
    <w:p w14:paraId="47A6266C" w14:textId="24C9AE14" w:rsidR="00024068" w:rsidRDefault="00220D07">
      <w:pPr>
        <w:pStyle w:val="TableofFigures"/>
        <w:tabs>
          <w:tab w:val="right" w:leader="dot" w:pos="9350"/>
        </w:tabs>
        <w:rPr>
          <w:rFonts w:asciiTheme="minorHAnsi" w:eastAsiaTheme="minorEastAsia" w:hAnsiTheme="minorHAnsi"/>
          <w:noProof/>
        </w:rPr>
      </w:pPr>
      <w:hyperlink w:anchor="_Toc228750809" w:history="1">
        <w:r w:rsidR="00024068" w:rsidRPr="00871A05">
          <w:rPr>
            <w:rStyle w:val="Hyperlink"/>
            <w:rFonts w:cs="Times New Roman"/>
            <w:noProof/>
          </w:rPr>
          <w:t>Figure 6. Internal validation indices identifying the optimal four-cluster solution.</w:t>
        </w:r>
        <w:r w:rsidR="00024068">
          <w:rPr>
            <w:noProof/>
            <w:webHidden/>
          </w:rPr>
          <w:tab/>
        </w:r>
        <w:r w:rsidR="00024068">
          <w:rPr>
            <w:noProof/>
            <w:webHidden/>
          </w:rPr>
          <w:fldChar w:fldCharType="begin"/>
        </w:r>
        <w:r w:rsidR="00024068">
          <w:rPr>
            <w:noProof/>
            <w:webHidden/>
          </w:rPr>
          <w:instrText xml:space="preserve"> PAGEREF _Toc228750809 \h </w:instrText>
        </w:r>
        <w:r w:rsidR="00024068">
          <w:rPr>
            <w:noProof/>
            <w:webHidden/>
          </w:rPr>
        </w:r>
        <w:r w:rsidR="00024068">
          <w:rPr>
            <w:noProof/>
            <w:webHidden/>
          </w:rPr>
          <w:fldChar w:fldCharType="separate"/>
        </w:r>
        <w:r w:rsidR="00024068">
          <w:rPr>
            <w:noProof/>
            <w:webHidden/>
          </w:rPr>
          <w:t>29</w:t>
        </w:r>
        <w:r w:rsidR="00024068">
          <w:rPr>
            <w:noProof/>
            <w:webHidden/>
          </w:rPr>
          <w:fldChar w:fldCharType="end"/>
        </w:r>
      </w:hyperlink>
    </w:p>
    <w:p w14:paraId="4C1CE72F" w14:textId="14B11951" w:rsidR="00024068" w:rsidRDefault="00220D07">
      <w:pPr>
        <w:pStyle w:val="TableofFigures"/>
        <w:tabs>
          <w:tab w:val="right" w:leader="dot" w:pos="9350"/>
        </w:tabs>
        <w:rPr>
          <w:rFonts w:asciiTheme="minorHAnsi" w:eastAsiaTheme="minorEastAsia" w:hAnsiTheme="minorHAnsi"/>
          <w:noProof/>
        </w:rPr>
      </w:pPr>
      <w:hyperlink w:anchor="_Toc228750810" w:history="1">
        <w:r w:rsidR="00024068" w:rsidRPr="00871A05">
          <w:rPr>
            <w:rStyle w:val="Hyperlink"/>
            <w:rFonts w:cs="Times New Roman"/>
            <w:noProof/>
          </w:rPr>
          <w:t>Figure 7. Hierarchical dendrogram (Ward linkage) that supports the four-cluster structure.</w:t>
        </w:r>
        <w:r w:rsidR="00024068">
          <w:rPr>
            <w:noProof/>
            <w:webHidden/>
          </w:rPr>
          <w:tab/>
        </w:r>
        <w:r w:rsidR="00024068">
          <w:rPr>
            <w:noProof/>
            <w:webHidden/>
          </w:rPr>
          <w:fldChar w:fldCharType="begin"/>
        </w:r>
        <w:r w:rsidR="00024068">
          <w:rPr>
            <w:noProof/>
            <w:webHidden/>
          </w:rPr>
          <w:instrText xml:space="preserve"> PAGEREF _Toc228750810 \h </w:instrText>
        </w:r>
        <w:r w:rsidR="00024068">
          <w:rPr>
            <w:noProof/>
            <w:webHidden/>
          </w:rPr>
        </w:r>
        <w:r w:rsidR="00024068">
          <w:rPr>
            <w:noProof/>
            <w:webHidden/>
          </w:rPr>
          <w:fldChar w:fldCharType="separate"/>
        </w:r>
        <w:r w:rsidR="00024068">
          <w:rPr>
            <w:noProof/>
            <w:webHidden/>
          </w:rPr>
          <w:t>31</w:t>
        </w:r>
        <w:r w:rsidR="00024068">
          <w:rPr>
            <w:noProof/>
            <w:webHidden/>
          </w:rPr>
          <w:fldChar w:fldCharType="end"/>
        </w:r>
      </w:hyperlink>
    </w:p>
    <w:p w14:paraId="0BDDC9C6" w14:textId="7A85556A" w:rsidR="00024068" w:rsidRDefault="00220D07">
      <w:pPr>
        <w:pStyle w:val="TableofFigures"/>
        <w:tabs>
          <w:tab w:val="right" w:leader="dot" w:pos="9350"/>
        </w:tabs>
        <w:rPr>
          <w:rFonts w:asciiTheme="minorHAnsi" w:eastAsiaTheme="minorEastAsia" w:hAnsiTheme="minorHAnsi"/>
          <w:noProof/>
        </w:rPr>
      </w:pPr>
      <w:hyperlink w:anchor="_Toc228750811" w:history="1">
        <w:r w:rsidR="00024068" w:rsidRPr="00871A05">
          <w:rPr>
            <w:rStyle w:val="Hyperlink"/>
            <w:rFonts w:cs="Times New Roman"/>
            <w:noProof/>
          </w:rPr>
          <w:t>Figure 8</w:t>
        </w:r>
        <w:r w:rsidR="00024068" w:rsidRPr="00871A05">
          <w:rPr>
            <w:rStyle w:val="Hyperlink"/>
            <w:rFonts w:eastAsia="Times New Roman" w:cs="Times New Roman"/>
            <w:noProof/>
          </w:rPr>
          <w:t>. July, October and January Rainfall PDFs.</w:t>
        </w:r>
        <w:r w:rsidR="00024068">
          <w:rPr>
            <w:noProof/>
            <w:webHidden/>
          </w:rPr>
          <w:tab/>
        </w:r>
        <w:r w:rsidR="00024068">
          <w:rPr>
            <w:noProof/>
            <w:webHidden/>
          </w:rPr>
          <w:fldChar w:fldCharType="begin"/>
        </w:r>
        <w:r w:rsidR="00024068">
          <w:rPr>
            <w:noProof/>
            <w:webHidden/>
          </w:rPr>
          <w:instrText xml:space="preserve"> PAGEREF _Toc228750811 \h </w:instrText>
        </w:r>
        <w:r w:rsidR="00024068">
          <w:rPr>
            <w:noProof/>
            <w:webHidden/>
          </w:rPr>
        </w:r>
        <w:r w:rsidR="00024068">
          <w:rPr>
            <w:noProof/>
            <w:webHidden/>
          </w:rPr>
          <w:fldChar w:fldCharType="separate"/>
        </w:r>
        <w:r w:rsidR="00024068">
          <w:rPr>
            <w:noProof/>
            <w:webHidden/>
          </w:rPr>
          <w:t>33</w:t>
        </w:r>
        <w:r w:rsidR="00024068">
          <w:rPr>
            <w:noProof/>
            <w:webHidden/>
          </w:rPr>
          <w:fldChar w:fldCharType="end"/>
        </w:r>
      </w:hyperlink>
    </w:p>
    <w:p w14:paraId="56926049" w14:textId="31E3BC2A" w:rsidR="00024068" w:rsidRDefault="00220D07">
      <w:pPr>
        <w:pStyle w:val="TableofFigures"/>
        <w:tabs>
          <w:tab w:val="right" w:leader="dot" w:pos="9350"/>
        </w:tabs>
        <w:rPr>
          <w:rFonts w:asciiTheme="minorHAnsi" w:eastAsiaTheme="minorEastAsia" w:hAnsiTheme="minorHAnsi"/>
          <w:noProof/>
        </w:rPr>
      </w:pPr>
      <w:hyperlink w:anchor="_Toc228750812" w:history="1">
        <w:r w:rsidR="00024068" w:rsidRPr="00871A05">
          <w:rPr>
            <w:rStyle w:val="Hyperlink"/>
            <w:rFonts w:cs="Times New Roman"/>
            <w:noProof/>
          </w:rPr>
          <w:t>Figure 9</w:t>
        </w:r>
        <w:r w:rsidR="00024068" w:rsidRPr="00871A05">
          <w:rPr>
            <w:rStyle w:val="Hyperlink"/>
            <w:rFonts w:eastAsia="Times New Roman" w:cs="Times New Roman"/>
            <w:noProof/>
          </w:rPr>
          <w:t>. Decadal climatological profiles showing multi-variable seasonal divergence.</w:t>
        </w:r>
        <w:r w:rsidR="00024068">
          <w:rPr>
            <w:noProof/>
            <w:webHidden/>
          </w:rPr>
          <w:tab/>
        </w:r>
        <w:r w:rsidR="00024068">
          <w:rPr>
            <w:noProof/>
            <w:webHidden/>
          </w:rPr>
          <w:fldChar w:fldCharType="begin"/>
        </w:r>
        <w:r w:rsidR="00024068">
          <w:rPr>
            <w:noProof/>
            <w:webHidden/>
          </w:rPr>
          <w:instrText xml:space="preserve"> PAGEREF _Toc228750812 \h </w:instrText>
        </w:r>
        <w:r w:rsidR="00024068">
          <w:rPr>
            <w:noProof/>
            <w:webHidden/>
          </w:rPr>
        </w:r>
        <w:r w:rsidR="00024068">
          <w:rPr>
            <w:noProof/>
            <w:webHidden/>
          </w:rPr>
          <w:fldChar w:fldCharType="separate"/>
        </w:r>
        <w:r w:rsidR="00024068">
          <w:rPr>
            <w:noProof/>
            <w:webHidden/>
          </w:rPr>
          <w:t>35</w:t>
        </w:r>
        <w:r w:rsidR="00024068">
          <w:rPr>
            <w:noProof/>
            <w:webHidden/>
          </w:rPr>
          <w:fldChar w:fldCharType="end"/>
        </w:r>
      </w:hyperlink>
    </w:p>
    <w:p w14:paraId="4884A291" w14:textId="4A9A4D29" w:rsidR="00024068" w:rsidRDefault="00220D07">
      <w:pPr>
        <w:pStyle w:val="TableofFigures"/>
        <w:tabs>
          <w:tab w:val="right" w:leader="dot" w:pos="9350"/>
        </w:tabs>
        <w:rPr>
          <w:rFonts w:asciiTheme="minorHAnsi" w:eastAsiaTheme="minorEastAsia" w:hAnsiTheme="minorHAnsi"/>
          <w:noProof/>
        </w:rPr>
      </w:pPr>
      <w:hyperlink w:anchor="_Toc228750813" w:history="1">
        <w:r w:rsidR="00024068" w:rsidRPr="00871A05">
          <w:rPr>
            <w:rStyle w:val="Hyperlink"/>
            <w:rFonts w:cs="Times New Roman"/>
            <w:noProof/>
          </w:rPr>
          <w:t xml:space="preserve">Figure 10. </w:t>
        </w:r>
        <w:r w:rsidR="00024068" w:rsidRPr="00871A05">
          <w:rPr>
            <w:rStyle w:val="Hyperlink"/>
            <w:rFonts w:eastAsia="Times New Roman" w:cs="Times New Roman"/>
            <w:noProof/>
          </w:rPr>
          <w:t>Variable-wise DTW distances.</w:t>
        </w:r>
        <w:r w:rsidR="00024068">
          <w:rPr>
            <w:noProof/>
            <w:webHidden/>
          </w:rPr>
          <w:tab/>
        </w:r>
        <w:r w:rsidR="00024068">
          <w:rPr>
            <w:noProof/>
            <w:webHidden/>
          </w:rPr>
          <w:fldChar w:fldCharType="begin"/>
        </w:r>
        <w:r w:rsidR="00024068">
          <w:rPr>
            <w:noProof/>
            <w:webHidden/>
          </w:rPr>
          <w:instrText xml:space="preserve"> PAGEREF _Toc228750813 \h </w:instrText>
        </w:r>
        <w:r w:rsidR="00024068">
          <w:rPr>
            <w:noProof/>
            <w:webHidden/>
          </w:rPr>
        </w:r>
        <w:r w:rsidR="00024068">
          <w:rPr>
            <w:noProof/>
            <w:webHidden/>
          </w:rPr>
          <w:fldChar w:fldCharType="separate"/>
        </w:r>
        <w:r w:rsidR="00024068">
          <w:rPr>
            <w:noProof/>
            <w:webHidden/>
          </w:rPr>
          <w:t>36</w:t>
        </w:r>
        <w:r w:rsidR="00024068">
          <w:rPr>
            <w:noProof/>
            <w:webHidden/>
          </w:rPr>
          <w:fldChar w:fldCharType="end"/>
        </w:r>
      </w:hyperlink>
    </w:p>
    <w:p w14:paraId="235D6A8C" w14:textId="1F2FEA39" w:rsidR="00024068" w:rsidRDefault="00220D07">
      <w:pPr>
        <w:pStyle w:val="TableofFigures"/>
        <w:tabs>
          <w:tab w:val="right" w:leader="dot" w:pos="9350"/>
        </w:tabs>
        <w:rPr>
          <w:rFonts w:asciiTheme="minorHAnsi" w:eastAsiaTheme="minorEastAsia" w:hAnsiTheme="minorHAnsi"/>
          <w:noProof/>
        </w:rPr>
      </w:pPr>
      <w:hyperlink w:anchor="_Toc228750814" w:history="1">
        <w:r w:rsidR="00024068" w:rsidRPr="00871A05">
          <w:rPr>
            <w:rStyle w:val="Hyperlink"/>
            <w:rFonts w:cs="Times New Roman"/>
            <w:noProof/>
          </w:rPr>
          <w:t xml:space="preserve">Figure 11. </w:t>
        </w:r>
        <w:r w:rsidR="00024068" w:rsidRPr="00871A05">
          <w:rPr>
            <w:rStyle w:val="Hyperlink"/>
            <w:rFonts w:eastAsia="Times New Roman" w:cs="Times New Roman"/>
            <w:noProof/>
          </w:rPr>
          <w:t>Heatmap of decadal cluster assignment.</w:t>
        </w:r>
        <w:r w:rsidR="00024068">
          <w:rPr>
            <w:noProof/>
            <w:webHidden/>
          </w:rPr>
          <w:tab/>
        </w:r>
        <w:r w:rsidR="00024068">
          <w:rPr>
            <w:noProof/>
            <w:webHidden/>
          </w:rPr>
          <w:fldChar w:fldCharType="begin"/>
        </w:r>
        <w:r w:rsidR="00024068">
          <w:rPr>
            <w:noProof/>
            <w:webHidden/>
          </w:rPr>
          <w:instrText xml:space="preserve"> PAGEREF _Toc228750814 \h </w:instrText>
        </w:r>
        <w:r w:rsidR="00024068">
          <w:rPr>
            <w:noProof/>
            <w:webHidden/>
          </w:rPr>
        </w:r>
        <w:r w:rsidR="00024068">
          <w:rPr>
            <w:noProof/>
            <w:webHidden/>
          </w:rPr>
          <w:fldChar w:fldCharType="separate"/>
        </w:r>
        <w:r w:rsidR="00024068">
          <w:rPr>
            <w:noProof/>
            <w:webHidden/>
          </w:rPr>
          <w:t>39</w:t>
        </w:r>
        <w:r w:rsidR="00024068">
          <w:rPr>
            <w:noProof/>
            <w:webHidden/>
          </w:rPr>
          <w:fldChar w:fldCharType="end"/>
        </w:r>
      </w:hyperlink>
    </w:p>
    <w:p w14:paraId="51CD367A" w14:textId="684E9695" w:rsidR="00024068" w:rsidRDefault="00220D07">
      <w:pPr>
        <w:pStyle w:val="TableofFigures"/>
        <w:tabs>
          <w:tab w:val="right" w:leader="dot" w:pos="9350"/>
        </w:tabs>
        <w:rPr>
          <w:rFonts w:asciiTheme="minorHAnsi" w:eastAsiaTheme="minorEastAsia" w:hAnsiTheme="minorHAnsi"/>
          <w:noProof/>
        </w:rPr>
      </w:pPr>
      <w:hyperlink w:anchor="_Toc228750815" w:history="1">
        <w:r w:rsidR="00024068" w:rsidRPr="00871A05">
          <w:rPr>
            <w:rStyle w:val="Hyperlink"/>
            <w:rFonts w:cs="Times New Roman"/>
            <w:noProof/>
          </w:rPr>
          <w:t xml:space="preserve">Figure 12. </w:t>
        </w:r>
        <w:r w:rsidR="00024068" w:rsidRPr="00871A05">
          <w:rPr>
            <w:rStyle w:val="Hyperlink"/>
            <w:rFonts w:eastAsia="Times New Roman" w:cs="Times New Roman"/>
            <w:noProof/>
          </w:rPr>
          <w:t>Phase shift analysis (Decade 1 vs. Decade 3) month-wise.</w:t>
        </w:r>
        <w:r w:rsidR="00024068">
          <w:rPr>
            <w:noProof/>
            <w:webHidden/>
          </w:rPr>
          <w:tab/>
        </w:r>
        <w:r w:rsidR="00024068">
          <w:rPr>
            <w:noProof/>
            <w:webHidden/>
          </w:rPr>
          <w:fldChar w:fldCharType="begin"/>
        </w:r>
        <w:r w:rsidR="00024068">
          <w:rPr>
            <w:noProof/>
            <w:webHidden/>
          </w:rPr>
          <w:instrText xml:space="preserve"> PAGEREF _Toc228750815 \h </w:instrText>
        </w:r>
        <w:r w:rsidR="00024068">
          <w:rPr>
            <w:noProof/>
            <w:webHidden/>
          </w:rPr>
        </w:r>
        <w:r w:rsidR="00024068">
          <w:rPr>
            <w:noProof/>
            <w:webHidden/>
          </w:rPr>
          <w:fldChar w:fldCharType="separate"/>
        </w:r>
        <w:r w:rsidR="00024068">
          <w:rPr>
            <w:noProof/>
            <w:webHidden/>
          </w:rPr>
          <w:t>40</w:t>
        </w:r>
        <w:r w:rsidR="00024068">
          <w:rPr>
            <w:noProof/>
            <w:webHidden/>
          </w:rPr>
          <w:fldChar w:fldCharType="end"/>
        </w:r>
      </w:hyperlink>
    </w:p>
    <w:p w14:paraId="48AFDA4F" w14:textId="79429197" w:rsidR="00024068" w:rsidRDefault="00220D07">
      <w:pPr>
        <w:pStyle w:val="TableofFigures"/>
        <w:tabs>
          <w:tab w:val="right" w:leader="dot" w:pos="9350"/>
        </w:tabs>
        <w:rPr>
          <w:rFonts w:asciiTheme="minorHAnsi" w:eastAsiaTheme="minorEastAsia" w:hAnsiTheme="minorHAnsi"/>
          <w:noProof/>
        </w:rPr>
      </w:pPr>
      <w:hyperlink w:anchor="_Toc228750816" w:history="1">
        <w:r w:rsidR="00024068" w:rsidRPr="00871A05">
          <w:rPr>
            <w:rStyle w:val="Hyperlink"/>
            <w:rFonts w:cs="Times New Roman"/>
            <w:noProof/>
          </w:rPr>
          <w:t>Figure 13</w:t>
        </w:r>
        <w:r w:rsidR="00024068" w:rsidRPr="00871A05">
          <w:rPr>
            <w:rStyle w:val="Hyperlink"/>
            <w:rFonts w:eastAsia="Times New Roman" w:cs="Times New Roman"/>
            <w:noProof/>
          </w:rPr>
          <w:t>. Seasonal cluster assignments of the stations of Bangladesh.</w:t>
        </w:r>
        <w:r w:rsidR="00024068">
          <w:rPr>
            <w:noProof/>
            <w:webHidden/>
          </w:rPr>
          <w:tab/>
        </w:r>
        <w:r w:rsidR="00024068">
          <w:rPr>
            <w:noProof/>
            <w:webHidden/>
          </w:rPr>
          <w:fldChar w:fldCharType="begin"/>
        </w:r>
        <w:r w:rsidR="00024068">
          <w:rPr>
            <w:noProof/>
            <w:webHidden/>
          </w:rPr>
          <w:instrText xml:space="preserve"> PAGEREF _Toc228750816 \h </w:instrText>
        </w:r>
        <w:r w:rsidR="00024068">
          <w:rPr>
            <w:noProof/>
            <w:webHidden/>
          </w:rPr>
        </w:r>
        <w:r w:rsidR="00024068">
          <w:rPr>
            <w:noProof/>
            <w:webHidden/>
          </w:rPr>
          <w:fldChar w:fldCharType="separate"/>
        </w:r>
        <w:r w:rsidR="00024068">
          <w:rPr>
            <w:noProof/>
            <w:webHidden/>
          </w:rPr>
          <w:t>45</w:t>
        </w:r>
        <w:r w:rsidR="00024068">
          <w:rPr>
            <w:noProof/>
            <w:webHidden/>
          </w:rPr>
          <w:fldChar w:fldCharType="end"/>
        </w:r>
      </w:hyperlink>
    </w:p>
    <w:p w14:paraId="254DE668" w14:textId="783C0673" w:rsidR="00AA22B7" w:rsidRDefault="00014040" w:rsidP="00AA22B7">
      <w:pPr>
        <w:spacing w:line="480" w:lineRule="auto"/>
        <w:jc w:val="both"/>
        <w:rPr>
          <w:rFonts w:ascii="Times New Roman" w:hAnsi="Times New Roman" w:cs="Times New Roman"/>
        </w:rPr>
      </w:pPr>
      <w:r w:rsidRPr="00974F71">
        <w:rPr>
          <w:rFonts w:ascii="Times New Roman" w:hAnsi="Times New Roman" w:cs="Times New Roman"/>
        </w:rPr>
        <w:fldChar w:fldCharType="end"/>
      </w:r>
    </w:p>
    <w:p w14:paraId="31D05DFF" w14:textId="21B2BF8D" w:rsidR="00AA22B7" w:rsidRDefault="00AA22B7" w:rsidP="00AA22B7">
      <w:pPr>
        <w:spacing w:line="480" w:lineRule="auto"/>
        <w:jc w:val="both"/>
        <w:rPr>
          <w:rFonts w:ascii="Times New Roman" w:hAnsi="Times New Roman" w:cs="Times New Roman"/>
        </w:rPr>
      </w:pPr>
    </w:p>
    <w:p w14:paraId="616B5BBD" w14:textId="7FB4DBC6" w:rsidR="00AA22B7" w:rsidRDefault="00AA22B7" w:rsidP="00AA22B7">
      <w:pPr>
        <w:spacing w:line="480" w:lineRule="auto"/>
        <w:jc w:val="both"/>
        <w:rPr>
          <w:rFonts w:ascii="Times New Roman" w:hAnsi="Times New Roman" w:cs="Times New Roman"/>
        </w:rPr>
      </w:pPr>
    </w:p>
    <w:p w14:paraId="58603510" w14:textId="325ECEA1" w:rsidR="00AA22B7" w:rsidRDefault="00AA22B7" w:rsidP="00AA22B7">
      <w:pPr>
        <w:spacing w:line="480" w:lineRule="auto"/>
        <w:jc w:val="both"/>
        <w:rPr>
          <w:rFonts w:ascii="Times New Roman" w:hAnsi="Times New Roman" w:cs="Times New Roman"/>
        </w:rPr>
      </w:pPr>
    </w:p>
    <w:p w14:paraId="7A29CA54" w14:textId="77777777" w:rsidR="00BB310B" w:rsidRDefault="00BB310B" w:rsidP="00AA22B7">
      <w:pPr>
        <w:spacing w:line="480" w:lineRule="auto"/>
        <w:jc w:val="both"/>
        <w:rPr>
          <w:rFonts w:ascii="Times New Roman" w:hAnsi="Times New Roman" w:cs="Times New Roman"/>
        </w:rPr>
      </w:pPr>
    </w:p>
    <w:p w14:paraId="21848580" w14:textId="228DA8AC" w:rsidR="00AA22B7" w:rsidRDefault="00AA22B7" w:rsidP="00AA22B7">
      <w:pPr>
        <w:spacing w:line="480" w:lineRule="auto"/>
        <w:jc w:val="both"/>
        <w:rPr>
          <w:rFonts w:ascii="Times New Roman" w:hAnsi="Times New Roman" w:cs="Times New Roman"/>
        </w:rPr>
      </w:pPr>
    </w:p>
    <w:p w14:paraId="2F8C8BA1" w14:textId="77777777" w:rsidR="00AA22B7" w:rsidRDefault="00AA22B7" w:rsidP="00AA22B7">
      <w:pPr>
        <w:spacing w:line="480" w:lineRule="auto"/>
        <w:jc w:val="both"/>
        <w:rPr>
          <w:rFonts w:ascii="Times New Roman" w:hAnsi="Times New Roman" w:cs="Times New Roman"/>
        </w:rPr>
      </w:pPr>
    </w:p>
    <w:p w14:paraId="388CF155" w14:textId="77777777" w:rsidR="00AA22B7" w:rsidRPr="00FE07D0" w:rsidRDefault="00AA22B7" w:rsidP="00AA22B7">
      <w:pPr>
        <w:pStyle w:val="Heading1"/>
        <w:spacing w:line="480" w:lineRule="auto"/>
        <w:jc w:val="both"/>
        <w:rPr>
          <w:rFonts w:ascii="Times New Roman" w:eastAsia="Times New Roman" w:hAnsi="Times New Roman" w:cs="Times New Roman"/>
          <w:b/>
          <w:bCs/>
          <w:color w:val="auto"/>
          <w:sz w:val="28"/>
          <w:szCs w:val="28"/>
        </w:rPr>
      </w:pPr>
      <w:bookmarkStart w:id="0" w:name="_Toc228751800"/>
      <w:r w:rsidRPr="00FE07D0">
        <w:rPr>
          <w:rFonts w:ascii="Times New Roman" w:eastAsia="Times New Roman" w:hAnsi="Times New Roman" w:cs="Times New Roman"/>
          <w:b/>
          <w:bCs/>
          <w:color w:val="auto"/>
          <w:sz w:val="28"/>
          <w:szCs w:val="28"/>
        </w:rPr>
        <w:lastRenderedPageBreak/>
        <w:t>ABSTRACT</w:t>
      </w:r>
      <w:bookmarkEnd w:id="0"/>
    </w:p>
    <w:p w14:paraId="0F6E2BA7" w14:textId="7BD595A7" w:rsidR="00D107C9" w:rsidRDefault="00014040" w:rsidP="00D107C9">
      <w:pPr>
        <w:spacing w:line="480" w:lineRule="auto"/>
        <w:jc w:val="both"/>
        <w:rPr>
          <w:rFonts w:ascii="Times New Roman" w:hAnsi="Times New Roman" w:cs="Times New Roman"/>
        </w:rPr>
      </w:pPr>
      <w:r w:rsidRPr="00974F71">
        <w:rPr>
          <w:rFonts w:ascii="Times New Roman" w:eastAsia="Times New Roman" w:hAnsi="Times New Roman" w:cs="Times New Roman"/>
          <w:sz w:val="24"/>
          <w:szCs w:val="24"/>
        </w:rPr>
        <w:t>Traditionally, Bangladesh defines six seasons based on agricultural and cultural experience accumulated over centuries (Banglapedia,2021)</w:t>
      </w:r>
      <w:r w:rsidR="00A1712C" w:rsidRPr="00974F71">
        <w:rPr>
          <w:rFonts w:ascii="Times New Roman" w:eastAsia="Times New Roman" w:hAnsi="Times New Roman" w:cs="Times New Roman"/>
          <w:sz w:val="24"/>
          <w:szCs w:val="24"/>
        </w:rPr>
        <w:t>, but their validity under contemporary climatic variability remains uncertain</w:t>
      </w:r>
      <w:r w:rsidRPr="00974F71">
        <w:rPr>
          <w:rFonts w:ascii="Times New Roman" w:eastAsia="Times New Roman" w:hAnsi="Times New Roman" w:cs="Times New Roman"/>
          <w:sz w:val="24"/>
          <w:szCs w:val="24"/>
        </w:rPr>
        <w:t xml:space="preserve">. </w:t>
      </w:r>
      <w:r w:rsidR="001B6FD5" w:rsidRPr="00974F71">
        <w:rPr>
          <w:rFonts w:ascii="Times New Roman" w:eastAsia="Times New Roman" w:hAnsi="Times New Roman" w:cs="Times New Roman"/>
          <w:sz w:val="24"/>
          <w:szCs w:val="24"/>
        </w:rPr>
        <w:t xml:space="preserve">This research re-evaluates the empirical seasonal structure of Bangladesh using 32 years (1983-2014) of monthly observations in 36 meteorological stations, and totals </w:t>
      </w:r>
      <w:r w:rsidR="00C84E11" w:rsidRPr="00974F71">
        <w:rPr>
          <w:rFonts w:ascii="Times New Roman" w:eastAsia="Times New Roman" w:hAnsi="Times New Roman" w:cs="Times New Roman"/>
          <w:sz w:val="24"/>
          <w:szCs w:val="24"/>
        </w:rPr>
        <w:t>13,164</w:t>
      </w:r>
      <w:r w:rsidR="001B6FD5" w:rsidRPr="00974F71">
        <w:rPr>
          <w:rFonts w:ascii="Times New Roman" w:eastAsia="Times New Roman" w:hAnsi="Times New Roman" w:cs="Times New Roman"/>
          <w:sz w:val="24"/>
          <w:szCs w:val="24"/>
        </w:rPr>
        <w:t xml:space="preserve"> records in seven key variables.</w:t>
      </w:r>
      <w:r w:rsidR="00A02885" w:rsidRPr="00974F71">
        <w:rPr>
          <w:rFonts w:ascii="Times New Roman" w:eastAsia="Times New Roman" w:hAnsi="Times New Roman" w:cs="Times New Roman"/>
          <w:sz w:val="24"/>
          <w:szCs w:val="24"/>
        </w:rPr>
        <w:t xml:space="preserve"> After reconstruction of data according to the WMO</w:t>
      </w:r>
      <w:r w:rsidR="000F3C0C" w:rsidRPr="00974F71">
        <w:rPr>
          <w:rFonts w:ascii="Times New Roman" w:eastAsia="Times New Roman" w:hAnsi="Times New Roman" w:cs="Times New Roman"/>
          <w:sz w:val="24"/>
          <w:szCs w:val="24"/>
        </w:rPr>
        <w:t xml:space="preserve"> </w:t>
      </w:r>
      <w:r w:rsidR="00A02885" w:rsidRPr="00974F71">
        <w:rPr>
          <w:rFonts w:ascii="Times New Roman" w:eastAsia="Times New Roman" w:hAnsi="Times New Roman" w:cs="Times New Roman"/>
          <w:sz w:val="24"/>
          <w:szCs w:val="24"/>
        </w:rPr>
        <w:t>standard, the Principal Component Analysis showed that three components explain 88.</w:t>
      </w:r>
      <w:r w:rsidR="0080290F">
        <w:rPr>
          <w:rFonts w:ascii="Times New Roman" w:eastAsia="Times New Roman" w:hAnsi="Times New Roman" w:cs="Times New Roman"/>
          <w:sz w:val="24"/>
          <w:szCs w:val="24"/>
        </w:rPr>
        <w:t>75</w:t>
      </w:r>
      <w:r w:rsidR="00A02885" w:rsidRPr="00974F71">
        <w:rPr>
          <w:rFonts w:ascii="Times New Roman" w:eastAsia="Times New Roman" w:hAnsi="Times New Roman" w:cs="Times New Roman"/>
          <w:sz w:val="24"/>
          <w:szCs w:val="24"/>
        </w:rPr>
        <w:t>% of climatic variance with rainfall, as the most dominant factor. Comparison of K-Means, Gaussian Mixture Models, and Hierarchical clustering, the K-Means four-cluster solution was found to be the most statistically robust model.</w:t>
      </w:r>
    </w:p>
    <w:p w14:paraId="6393A5DE" w14:textId="1F7966EC" w:rsidR="00D107C9" w:rsidRPr="00D107C9" w:rsidRDefault="00FB151A" w:rsidP="00D107C9">
      <w:pPr>
        <w:spacing w:line="480" w:lineRule="auto"/>
        <w:jc w:val="both"/>
        <w:rPr>
          <w:rFonts w:ascii="Times New Roman" w:hAnsi="Times New Roman" w:cs="Times New Roman"/>
        </w:rPr>
      </w:pPr>
      <w:r w:rsidRPr="00974F71">
        <w:rPr>
          <w:rFonts w:ascii="Times New Roman" w:eastAsia="Times New Roman" w:hAnsi="Times New Roman" w:cs="Times New Roman"/>
          <w:sz w:val="24"/>
          <w:szCs w:val="24"/>
        </w:rPr>
        <w:t>The results demonstrate that the traditional six-season framework is no longer supported by meteorological data.</w:t>
      </w:r>
      <w:r w:rsidR="00B923A8" w:rsidRPr="00974F71">
        <w:rPr>
          <w:rFonts w:ascii="Geist Fallback" w:hAnsi="Geist Fallback"/>
          <w:sz w:val="23"/>
          <w:szCs w:val="23"/>
        </w:rPr>
        <w:t xml:space="preserve"> </w:t>
      </w:r>
      <w:r w:rsidR="00B923A8" w:rsidRPr="00974F71">
        <w:rPr>
          <w:rFonts w:ascii="Times New Roman" w:eastAsia="Times New Roman" w:hAnsi="Times New Roman" w:cs="Times New Roman"/>
          <w:sz w:val="24"/>
          <w:szCs w:val="24"/>
        </w:rPr>
        <w:t>Rather, it can be identified as a four-season regime: Winter (Nov -Feb), Pre-Monsoon (Mar-May), Monsoon (Jun-Sep), and Post-Monsoon (Oct).</w:t>
      </w:r>
      <w:r w:rsidR="00023538" w:rsidRPr="00974F71">
        <w:rPr>
          <w:rFonts w:ascii="Times New Roman" w:eastAsia="Times New Roman" w:hAnsi="Times New Roman" w:cs="Times New Roman"/>
          <w:sz w:val="24"/>
          <w:szCs w:val="24"/>
        </w:rPr>
        <w:t xml:space="preserve"> Dynamic Time Warping (DTW) analysis confirms an acceleration of seasonal restructuring, with the decadal divergence distance increasing from </w:t>
      </w:r>
      <w:r w:rsidR="00A35EBA" w:rsidRPr="00974F71">
        <w:rPr>
          <w:rFonts w:ascii="Times New Roman" w:eastAsia="Times New Roman" w:hAnsi="Times New Roman" w:cs="Times New Roman"/>
          <w:sz w:val="24"/>
          <w:szCs w:val="24"/>
        </w:rPr>
        <w:t>0.47</w:t>
      </w:r>
      <w:r w:rsidR="00920D00" w:rsidRPr="00974F71">
        <w:rPr>
          <w:rFonts w:ascii="Times New Roman" w:eastAsia="Times New Roman" w:hAnsi="Times New Roman" w:cs="Times New Roman"/>
          <w:sz w:val="24"/>
          <w:szCs w:val="24"/>
        </w:rPr>
        <w:t>4</w:t>
      </w:r>
      <w:r w:rsidR="00A35EBA" w:rsidRPr="00974F71">
        <w:rPr>
          <w:rFonts w:ascii="Times New Roman" w:eastAsia="Times New Roman" w:hAnsi="Times New Roman" w:cs="Times New Roman"/>
          <w:sz w:val="24"/>
          <w:szCs w:val="24"/>
        </w:rPr>
        <w:t xml:space="preserve"> </w:t>
      </w:r>
      <w:r w:rsidR="00023538" w:rsidRPr="00974F71">
        <w:rPr>
          <w:rFonts w:ascii="Times New Roman" w:eastAsia="Times New Roman" w:hAnsi="Times New Roman" w:cs="Times New Roman"/>
          <w:sz w:val="24"/>
          <w:szCs w:val="24"/>
        </w:rPr>
        <w:t>to 0.9</w:t>
      </w:r>
      <w:r w:rsidR="00920D00" w:rsidRPr="00974F71">
        <w:rPr>
          <w:rFonts w:ascii="Times New Roman" w:eastAsia="Times New Roman" w:hAnsi="Times New Roman" w:cs="Times New Roman"/>
          <w:sz w:val="24"/>
          <w:szCs w:val="24"/>
        </w:rPr>
        <w:t>04</w:t>
      </w:r>
      <w:r w:rsidR="00023538" w:rsidRPr="00974F71">
        <w:rPr>
          <w:rFonts w:ascii="Times New Roman" w:eastAsia="Times New Roman" w:hAnsi="Times New Roman" w:cs="Times New Roman"/>
          <w:sz w:val="24"/>
          <w:szCs w:val="24"/>
        </w:rPr>
        <w:t xml:space="preserve"> between the initial and latest periods</w:t>
      </w:r>
      <w:r w:rsidR="006255A2" w:rsidRPr="00974F71">
        <w:rPr>
          <w:rFonts w:ascii="Times New Roman" w:eastAsia="Times New Roman" w:hAnsi="Times New Roman" w:cs="Times New Roman"/>
          <w:sz w:val="24"/>
          <w:szCs w:val="24"/>
        </w:rPr>
        <w:t xml:space="preserve"> of the study.</w:t>
      </w:r>
      <w:r w:rsidR="00683708" w:rsidRPr="00974F71">
        <w:rPr>
          <w:rFonts w:ascii="Times New Roman" w:eastAsia="Times New Roman" w:hAnsi="Times New Roman" w:cs="Times New Roman"/>
          <w:sz w:val="24"/>
          <w:szCs w:val="24"/>
        </w:rPr>
        <w:t xml:space="preserve"> Statistical validation using Mann-Whitney U tests show</w:t>
      </w:r>
      <w:r w:rsidR="00C029F2" w:rsidRPr="00974F71">
        <w:rPr>
          <w:rFonts w:ascii="Times New Roman" w:eastAsia="Times New Roman" w:hAnsi="Times New Roman" w:cs="Times New Roman"/>
          <w:sz w:val="24"/>
          <w:szCs w:val="24"/>
        </w:rPr>
        <w:t>s</w:t>
      </w:r>
      <w:r w:rsidR="00683708" w:rsidRPr="00974F71">
        <w:rPr>
          <w:rFonts w:ascii="Times New Roman" w:eastAsia="Times New Roman" w:hAnsi="Times New Roman" w:cs="Times New Roman"/>
          <w:sz w:val="24"/>
          <w:szCs w:val="24"/>
        </w:rPr>
        <w:t xml:space="preserve"> that 33.3</w:t>
      </w:r>
      <w:r w:rsidR="003B1347" w:rsidRPr="00974F71">
        <w:rPr>
          <w:rFonts w:ascii="Times New Roman" w:eastAsia="Times New Roman" w:hAnsi="Times New Roman" w:cs="Times New Roman"/>
          <w:sz w:val="24"/>
          <w:szCs w:val="24"/>
        </w:rPr>
        <w:t xml:space="preserve">% </w:t>
      </w:r>
      <w:r w:rsidR="00683708" w:rsidRPr="00974F71">
        <w:rPr>
          <w:rFonts w:ascii="Times New Roman" w:eastAsia="Times New Roman" w:hAnsi="Times New Roman" w:cs="Times New Roman"/>
          <w:sz w:val="24"/>
          <w:szCs w:val="24"/>
        </w:rPr>
        <w:t>of the annual cycle, that is the transition months of March, April, October and November have experienced a significant reassigning of clusters.</w:t>
      </w:r>
      <w:r w:rsidR="00EC54A9" w:rsidRPr="00974F71">
        <w:t xml:space="preserve"> </w:t>
      </w:r>
      <w:r w:rsidR="00EC54A9" w:rsidRPr="00974F71">
        <w:rPr>
          <w:rFonts w:ascii="Times New Roman" w:eastAsia="Times New Roman" w:hAnsi="Times New Roman" w:cs="Times New Roman"/>
          <w:sz w:val="24"/>
          <w:szCs w:val="24"/>
        </w:rPr>
        <w:t>While wind speed showed low static clustering contribution, it emerged as the most sensitive indicator of decadal displacement.</w:t>
      </w:r>
      <w:r w:rsidR="00C029F2" w:rsidRPr="00974F71">
        <w:rPr>
          <w:rFonts w:ascii="Times New Roman" w:eastAsia="Times New Roman" w:hAnsi="Times New Roman" w:cs="Times New Roman"/>
          <w:sz w:val="24"/>
          <w:szCs w:val="24"/>
        </w:rPr>
        <w:t xml:space="preserve"> These results underline a statistically quantifiable rearrangement of the seasons of Bangladesh, requiring a transition to a data-driven classification of the future agricultural and environmental policy.</w:t>
      </w:r>
    </w:p>
    <w:p w14:paraId="07F17256" w14:textId="02A08825"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Keywords: Seasonal Re-Classification; K-Means Clustering; Dynamic Time Warping; Climate of Bangladesh; Unsupervised Machine Learning, South Asian Monsoon</w:t>
      </w:r>
    </w:p>
    <w:p w14:paraId="4BE19F9A" w14:textId="77777777"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p>
    <w:p w14:paraId="29B4AD31" w14:textId="66FC6110" w:rsidR="00014040" w:rsidRPr="00974F71" w:rsidRDefault="00692FEF" w:rsidP="00692FEF">
      <w:pPr>
        <w:pStyle w:val="Heading1"/>
        <w:spacing w:line="480" w:lineRule="auto"/>
        <w:rPr>
          <w:rFonts w:ascii="Times New Roman" w:hAnsi="Times New Roman" w:cs="Times New Roman"/>
          <w:b/>
          <w:bCs/>
          <w:color w:val="auto"/>
          <w:sz w:val="36"/>
          <w:szCs w:val="36"/>
        </w:rPr>
      </w:pPr>
      <w:bookmarkStart w:id="1" w:name="_Toc228751801"/>
      <w:r w:rsidRPr="00974F71">
        <w:rPr>
          <w:rFonts w:ascii="Times New Roman" w:hAnsi="Times New Roman" w:cs="Times New Roman"/>
          <w:b/>
          <w:bCs/>
          <w:color w:val="auto"/>
          <w:sz w:val="36"/>
          <w:szCs w:val="36"/>
        </w:rPr>
        <w:t>1.</w:t>
      </w:r>
      <w:r w:rsidR="00014040" w:rsidRPr="00974F71">
        <w:rPr>
          <w:rFonts w:ascii="Times New Roman" w:hAnsi="Times New Roman" w:cs="Times New Roman"/>
          <w:b/>
          <w:bCs/>
          <w:color w:val="auto"/>
          <w:sz w:val="36"/>
          <w:szCs w:val="36"/>
        </w:rPr>
        <w:t>INTRODUCTION</w:t>
      </w:r>
      <w:bookmarkEnd w:id="1"/>
    </w:p>
    <w:p w14:paraId="1364E6E7" w14:textId="60299375" w:rsidR="00014040" w:rsidRPr="00974F71" w:rsidRDefault="00014040" w:rsidP="00014040">
      <w:pPr>
        <w:pStyle w:val="NormalWeb"/>
        <w:spacing w:line="480" w:lineRule="auto"/>
        <w:jc w:val="both"/>
      </w:pPr>
      <w:r w:rsidRPr="00974F71">
        <w:t xml:space="preserve">Bangladesh is located in the humid tropical monsoon region of South Asia </w:t>
      </w:r>
      <m:oMath>
        <m:r>
          <w:rPr>
            <w:rFonts w:ascii="Cambria Math" w:hAnsi="Cambria Math"/>
          </w:rPr>
          <m:t>(20°N-26°N),</m:t>
        </m:r>
      </m:oMath>
      <w:r w:rsidRPr="00974F71">
        <w:t xml:space="preserve"> where the South Asian Monsoon controls the annual rainfall, temperature, and irrigation water throughout the country</w:t>
      </w:r>
      <w:sdt>
        <w:sdtPr>
          <w:rPr>
            <w:color w:val="000000"/>
          </w:rPr>
          <w:tag w:val="MENDELEY_CITATION_v3_eyJjaXRhdGlvbklEIjoiTUVOREVMRVlfQ0lUQVRJT05fNDA3NjcyOWEtMjJlZS00MjJjLTljN2MtYTQwOTQ4NGI0YWE2IiwicHJvcGVydGllcyI6eyJub3RlSW5kZXgiOjB9LCJpc0VkaXRlZCI6ZmFsc2UsIm1hbnVhbE92ZXJyaWRlIjp7ImlzTWFudWFsbHlPdmVycmlkZGVuIjp0cnVlLCJjaXRlcHJvY1RleHQiOiIoTS4gUy4gQWxhbSAmIzM4OyBQYXVsLCAyMDIwOyBUdXJuZXIgJiMzODsgQW5uYW1hbGFpLCAyMDEyKSIsIm1hbnVhbE92ZXJyaWRlVGV4dCI6IihNLiBTLiBBbGFtICYgUGF1bCwgMjAyMDsgVHVybmVyICYgQW5uYW1hbGFpLCAyMDEy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V19"/>
          <w:id w:val="-770935108"/>
          <w:placeholder>
            <w:docPart w:val="4991BE6C92F74FA3A4E5EAB6FE9F3CA9"/>
          </w:placeholder>
        </w:sdtPr>
        <w:sdtEndPr/>
        <w:sdtContent>
          <w:r w:rsidR="00685215" w:rsidRPr="00685215">
            <w:rPr>
              <w:color w:val="000000"/>
            </w:rPr>
            <w:t>(M. S. Alam &amp; Paul, 2020; Turner &amp; Annamalai, 2012</w:t>
          </w:r>
        </w:sdtContent>
      </w:sdt>
      <w:r w:rsidRPr="00974F71">
        <w:t xml:space="preserve">). Bangladesh features a humid monsoon tropical climate that exhibits great seasonal variation in its rainfall distribution </w:t>
      </w:r>
      <w:sdt>
        <w:sdtPr>
          <w:rPr>
            <w:color w:val="000000"/>
          </w:rPr>
          <w:tag w:val="MENDELEY_CITATION_v3_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"/>
          <w:id w:val="33167431"/>
          <w:placeholder>
            <w:docPart w:val="4991BE6C92F74FA3A4E5EAB6FE9F3CA9"/>
          </w:placeholder>
        </w:sdtPr>
        <w:sdtEndPr/>
        <w:sdtContent>
          <w:r w:rsidR="00685215" w:rsidRPr="00685215">
            <w:rPr>
              <w:color w:val="000000"/>
            </w:rPr>
            <w:t>(Rashid, 2019)</w:t>
          </w:r>
        </w:sdtContent>
      </w:sdt>
      <w:r w:rsidRPr="00974F71">
        <w:t xml:space="preserve">, with about </w:t>
      </w:r>
      <m:oMath>
        <m:r>
          <w:rPr>
            <w:rFonts w:ascii="Cambria Math" w:hAnsi="Cambria Math"/>
          </w:rPr>
          <m:t>80%</m:t>
        </m:r>
      </m:oMath>
      <w:r w:rsidRPr="00974F71">
        <w:t xml:space="preserve"> of the rainfall recorded during the June-September monsoon season. For decades, this climate has enabled the development of Bangladesh’s agrarian economy, where the rice crop accounting for more than </w:t>
      </w:r>
      <m:oMath>
        <m:r>
          <w:rPr>
            <w:rFonts w:ascii="Cambria Math" w:hAnsi="Cambria Math"/>
          </w:rPr>
          <m:t>70%</m:t>
        </m:r>
      </m:oMath>
      <w:r w:rsidRPr="00974F71">
        <w:t xml:space="preserve"> of the cultivated lands - is cultivated according to monsoon dynamics.</w:t>
      </w:r>
    </w:p>
    <w:p w14:paraId="20FAE4F1" w14:textId="5597DA22" w:rsidR="00014040" w:rsidRPr="00974F71" w:rsidRDefault="00014040" w:rsidP="00014040">
      <w:pPr>
        <w:pStyle w:val="NormalWeb"/>
        <w:spacing w:line="480" w:lineRule="auto"/>
        <w:jc w:val="both"/>
      </w:pPr>
      <w:r w:rsidRPr="00974F71">
        <w:t xml:space="preserve">The classic Bengali seasonal cycle identifies six different seasons - Grishma (summer; April-May), Barsha (monsoon; June-September), Sharat (autumn; October-November), Hemanta (late autumn; November-December), Sheet (winter; December-January), and Basanta (spring; February-March). Historically, each season corresponds to certain types of agriculture, crops, harvesting times, and cultural events based on many years of accumulated experience. Such a system offered a sufficiently operational climate scheme during those eras when the climate was relatively stable </w:t>
      </w:r>
      <w:sdt>
        <w:sdtPr>
          <w:rPr>
            <w:color w:val="000000"/>
          </w:rPr>
          <w:tag w:val="MENDELEY_CITATION_v3_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"/>
          <w:id w:val="-1454321001"/>
          <w:placeholder>
            <w:docPart w:val="4991BE6C92F74FA3A4E5EAB6FE9F3CA9"/>
          </w:placeholder>
        </w:sdtPr>
        <w:sdtEndPr/>
        <w:sdtContent>
          <w:r w:rsidR="00685215" w:rsidRPr="00685215">
            <w:rPr>
              <w:color w:val="000000"/>
            </w:rPr>
            <w:t>(Shahid, 2010)</w:t>
          </w:r>
        </w:sdtContent>
      </w:sdt>
      <w:r w:rsidRPr="00974F71">
        <w:t>. The relevance of this system in terms of modern weather data remains unexplored.</w:t>
      </w:r>
    </w:p>
    <w:p w14:paraId="542DADCB" w14:textId="23B0CA48" w:rsidR="00014040" w:rsidRPr="00974F71" w:rsidRDefault="00014040" w:rsidP="00014040">
      <w:pPr>
        <w:pStyle w:val="NormalWeb"/>
        <w:spacing w:line="480" w:lineRule="auto"/>
        <w:jc w:val="both"/>
      </w:pPr>
      <w:r w:rsidRPr="00974F71">
        <w:t xml:space="preserve">A growing number of observations suggest that the climate system of Bangladesh no longer adheres to its historical cycles, which form the basis of its conventional seasonality. There have been statistically significant warming trends noted at several meteorological stations </w:t>
      </w:r>
      <w:sdt>
        <w:sdtPr>
          <w:rPr>
            <w:color w:val="000000"/>
          </w:rPr>
          <w:tag w:val="MENDELEY_CITATION_v3_eyJjaXRhdGlvbklEIjoiTUVOREVMRVlfQ0lUQVRJT05fYWFiNzFkYzItM2I2OS00NGFhLTllMWYtOTFiYmM4NDM4OGIx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911925579"/>
          <w:placeholder>
            <w:docPart w:val="4991BE6C92F74FA3A4E5EAB6FE9F3CA9"/>
          </w:placeholder>
        </w:sdtPr>
        <w:sdtEndPr/>
        <w:sdtContent>
          <w:r w:rsidR="00685215" w:rsidRPr="00685215">
            <w:rPr>
              <w:color w:val="000000"/>
            </w:rPr>
            <w:t>(Mullick et al., 2019)</w:t>
          </w:r>
        </w:sdtContent>
      </w:sdt>
      <w:r w:rsidRPr="00974F71">
        <w:t xml:space="preserve">. In addition, an estimated temperature increase of </w:t>
      </w:r>
      <m:oMath>
        <m:r>
          <w:rPr>
            <w:rFonts w:ascii="Cambria Math" w:hAnsi="Cambria Math"/>
          </w:rPr>
          <m:t>(+1.0°C)</m:t>
        </m:r>
      </m:oMath>
      <w:r w:rsidRPr="00974F71">
        <w:t xml:space="preserve"> by 2030 will occur, along </w:t>
      </w:r>
      <w:r w:rsidRPr="00974F71">
        <w:lastRenderedPageBreak/>
        <w:t xml:space="preserve">with extreme precipitation events that increase the chances of flooding and droughts </w:t>
      </w:r>
      <w:sdt>
        <w:sdtPr>
          <w:rPr>
            <w:color w:val="000000"/>
          </w:rPr>
          <w:tag w:val="MENDELEY_CITATION_v3_eyJjaXRhdGlvbklEIjoiTUVOREVMRVlfQ0lUQVRJT05fZmE3YWE0ZDctNjA5My00NTg5LWEzNWQtOGQyMmZmZGRjNzkz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991324516"/>
          <w:placeholder>
            <w:docPart w:val="4991BE6C92F74FA3A4E5EAB6FE9F3CA9"/>
          </w:placeholder>
        </w:sdtPr>
        <w:sdtEndPr/>
        <w:sdtContent>
          <w:r w:rsidR="00685215" w:rsidRPr="00685215">
            <w:rPr>
              <w:color w:val="000000"/>
            </w:rPr>
            <w:t>(E. Alam et al., 2023)</w:t>
          </w:r>
        </w:sdtContent>
      </w:sdt>
      <w:r w:rsidRPr="00974F71">
        <w:t xml:space="preserve">. Long-term studies show an increase in average temperatures, increased irregularity in the time of arrival and departure of monsoons, extended pre-monsoon heatwaves </w:t>
      </w:r>
      <w:sdt>
        <w:sdtPr>
          <w:rPr>
            <w:color w:val="000000"/>
          </w:rPr>
          <w:tag w:val="MENDELEY_CITATION_v3_eyJjaXRhdGlvbklEIjoiTUVOREVMRVlfQ0lUQVRJT05fNDRhMWNjNDYtNGIwYS00OTAzLTgyYTQtYTEyMjVkOTlkMzQ2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
          <w:id w:val="-664557062"/>
          <w:placeholder>
            <w:docPart w:val="4991BE6C92F74FA3A4E5EAB6FE9F3CA9"/>
          </w:placeholder>
        </w:sdtPr>
        <w:sdtEndPr/>
        <w:sdtContent>
          <w:r w:rsidR="00685215" w:rsidRPr="00685215">
            <w:rPr>
              <w:color w:val="000000"/>
            </w:rPr>
            <w:t>(Rimi et al., 2019)</w:t>
          </w:r>
        </w:sdtContent>
      </w:sdt>
      <w:r w:rsidRPr="00974F71">
        <w:t xml:space="preserve">, and shorter winters </w:t>
      </w:r>
      <w:sdt>
        <w:sdtPr>
          <w:rPr>
            <w:color w:val="000000"/>
          </w:rPr>
          <w:tag w:val="MENDELEY_CITATION_v3_eyJjaXRhdGlvbklEIjoiTUVOREVMRVlfQ0lUQVRJT05fMjFhMjAwYzEtOWIzNS00NmJhLTliNWUtZTM3ZGFmYTg1YTdh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1143475964"/>
          <w:placeholder>
            <w:docPart w:val="4991BE6C92F74FA3A4E5EAB6FE9F3CA9"/>
          </w:placeholder>
        </w:sdtPr>
        <w:sdtEndPr/>
        <w:sdtContent>
          <w:r w:rsidR="00685215" w:rsidRPr="00685215">
            <w:rPr>
              <w:color w:val="000000"/>
            </w:rPr>
            <w:t>(Mullick et al., 2019)</w:t>
          </w:r>
        </w:sdtContent>
      </w:sdt>
      <w:r w:rsidRPr="00974F71">
        <w:t xml:space="preserve">. Such changes affect the efficiency of agriculture because farmers need to adapt to the altered crop calendar, which was previously linked to the historical seasons </w:t>
      </w:r>
      <w:sdt>
        <w:sdtPr>
          <w:rPr>
            <w:color w:val="000000"/>
          </w:rPr>
          <w:tag w:val="MENDELEY_CITATION_v3_eyJjaXRhdGlvbklEIjoiTUVOREVMRVlfQ0lUQVRJT05fNTNhNDI2ZjctOTdlMC00Y2RkLTgzY2EtZGY0YjQ3NGY2ODM0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470940479"/>
          <w:placeholder>
            <w:docPart w:val="4991BE6C92F74FA3A4E5EAB6FE9F3CA9"/>
          </w:placeholder>
        </w:sdtPr>
        <w:sdtEndPr/>
        <w:sdtContent>
          <w:r w:rsidR="00685215" w:rsidRPr="00685215">
            <w:rPr>
              <w:color w:val="000000"/>
            </w:rPr>
            <w:t>(E. Alam et al., 2023)</w:t>
          </w:r>
        </w:sdtContent>
      </w:sdt>
      <w:r w:rsidRPr="00974F71">
        <w:t xml:space="preserve">. </w:t>
      </w:r>
      <w:sdt>
        <w:sdtPr>
          <w:rPr>
            <w:color w:val="000000"/>
          </w:rPr>
          <w:tag w:val="MENDELEY_CITATION_v3_eyJjaXRhdGlvbklEIjoiTUVOREVMRVlfQ0lUQVRJT05fYmRiZTg4MzYtMzdkZS00ZjI2LThjMzctMzQ4YzhhNDA5NTll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
          <w:id w:val="1177151015"/>
          <w:placeholder>
            <w:docPart w:val="4991BE6C92F74FA3A4E5EAB6FE9F3CA9"/>
          </w:placeholder>
        </w:sdtPr>
        <w:sdtEndPr/>
        <w:sdtContent>
          <w:r w:rsidR="00685215" w:rsidRPr="00685215">
            <w:rPr>
              <w:color w:val="000000"/>
            </w:rPr>
            <w:t>(Bosu et al., 2021)</w:t>
          </w:r>
        </w:sdtContent>
      </w:sdt>
      <w:r w:rsidRPr="00974F71">
        <w:t xml:space="preserve"> found a clear discrepancy between the seasonal rainfall predictions made by CMIP5 models and the observed data, which could not be explained by natural fluctuations alone. </w:t>
      </w:r>
      <w:sdt>
        <w:sdtPr>
          <w:rPr>
            <w:color w:val="000000"/>
          </w:rPr>
          <w:tag w:val="MENDELEY_CITATION_v3_eyJjaXRhdGlvbklEIjoiTUVOREVMRVlfQ0lUQVRJT05fOTJiYmEyM2UtMTY3Mi00NzVmLTk4MDEtYzYwOGM5MTA2MDA2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
          <w:id w:val="966474861"/>
          <w:placeholder>
            <w:docPart w:val="4991BE6C92F74FA3A4E5EAB6FE9F3CA9"/>
          </w:placeholder>
        </w:sdtPr>
        <w:sdtEndPr/>
        <w:sdtContent>
          <w:r w:rsidR="00685215" w:rsidRPr="00685215">
            <w:rPr>
              <w:color w:val="000000"/>
            </w:rPr>
            <w:t>(S. Rahman &amp; Anik, 2020)</w:t>
          </w:r>
        </w:sdtContent>
      </w:sdt>
      <w:r w:rsidRPr="00974F71">
        <w:t xml:space="preserve"> also found a trend toward increased pre-monsoon heat waves, threatening the traditional definition of Grishma.</w:t>
      </w:r>
    </w:p>
    <w:p w14:paraId="77712015" w14:textId="370803E4" w:rsidR="00014040" w:rsidRPr="00974F71" w:rsidRDefault="00014040" w:rsidP="00014040">
      <w:pPr>
        <w:pStyle w:val="NormalWeb"/>
        <w:spacing w:line="480" w:lineRule="auto"/>
        <w:jc w:val="both"/>
      </w:pPr>
      <w:r w:rsidRPr="00974F71">
        <w:t xml:space="preserve">As the trend documentation method quantitatively documents directional trends in individual meteorological variables, the implicit assumption underlying the process is that the seasonal classification system used is empirically valid. However, before we establish changes in one of the many components of the seasons, it needs to be asked whether the months comprising any particular season behave cohesively under multi-dimensional observation. While previous research efforts have shown the presence of changing trends in assumed seasonality, no test has been made to see if the assumptions concerning seasons are still valid using the available data. </w:t>
      </w:r>
      <w:sdt>
        <w:sdtPr>
          <w:rPr>
            <w:color w:val="000000"/>
          </w:rPr>
          <w:tag w:val="MENDELEY_CITATION_v3_eyJjaXRhdGlvbklEIjoiTUVOREVMRVlfQ0lUQVRJT05fMzAzNDllZGQtZDI3My00Y2M3LWEyM2ItMWE5MzYwNzIzZTRi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
          <w:id w:val="-624157183"/>
          <w:placeholder>
            <w:docPart w:val="4991BE6C92F74FA3A4E5EAB6FE9F3CA9"/>
          </w:placeholder>
        </w:sdtPr>
        <w:sdtEndPr/>
        <w:sdtContent>
          <w:r w:rsidR="00685215" w:rsidRPr="00685215">
            <w:rPr>
              <w:color w:val="000000"/>
            </w:rPr>
            <w:t>(Islam &amp; Kotani, 2016)</w:t>
          </w:r>
        </w:sdtContent>
      </w:sdt>
      <w:r w:rsidRPr="00974F71">
        <w:t xml:space="preserve"> studied 'changing seasonality' in Bangladesh; however, they did not propose any alternative seasonal classification based on objective examination of climate-related data. Similarly, </w:t>
      </w:r>
      <w:sdt>
        <w:sdtPr>
          <w:rPr>
            <w:color w:val="000000"/>
          </w:rPr>
          <w:tag w:val="MENDELEY_CITATION_v3_eyJjaXRhdGlvbklEIjoiTUVOREVMRVlfQ0lUQVRJT05fOTU3ZmQ4YmQtMTViYS00OTI5LWFlMGUtNzMyZGY1YjQwMjhm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
          <w:id w:val="1156264236"/>
          <w:placeholder>
            <w:docPart w:val="4991BE6C92F74FA3A4E5EAB6FE9F3CA9"/>
          </w:placeholder>
        </w:sdtPr>
        <w:sdtEndPr/>
        <w:sdtContent>
          <w:r w:rsidR="00685215" w:rsidRPr="00685215">
            <w:rPr>
              <w:color w:val="000000"/>
            </w:rPr>
            <w:t>(Mahmud et al., 2022)</w:t>
          </w:r>
        </w:sdtContent>
      </w:sdt>
      <w:r w:rsidRPr="00974F71">
        <w:t xml:space="preserve"> examined four homogeneous climate regions based on multidimensional clustering analysis but did not make a comment regarding seasonal boundary validity.</w:t>
      </w:r>
    </w:p>
    <w:p w14:paraId="49E8AF94" w14:textId="77777777" w:rsidR="00014040" w:rsidRPr="00974F71" w:rsidRDefault="00014040" w:rsidP="00014040">
      <w:pPr>
        <w:pStyle w:val="NormalWeb"/>
        <w:spacing w:line="480" w:lineRule="auto"/>
        <w:jc w:val="both"/>
      </w:pPr>
      <w:r w:rsidRPr="00974F71">
        <w:lastRenderedPageBreak/>
        <w:t>The objective of the present study is, therefore, to test season validity using empirical evidence extracted from 32 years (1983-2014) of seven variable meteorological observations from 36 stations in different physiographic zones of Bangladesh. In contrast to earlier work done on climate and agriculture in Bangladesh, we do not begin with the traditional six-season concept but examine it using multiple machine learning algorithms, namely K-Means, Gaussian Mixture Model, and Hierarchical Agglomerative Clustering, for identifying groups of similar months. For the temporal aspect, the dataset is first decadal stratified (1983-1993, 1994-2004, 2005-2014) and then subjected to Dynamic Time Warping analysis. The rate of change of seasons thus determined will prove useful in climate adaptation policies, including agricultural decision-making. In addition to the temporal aspects, spatial analysis of the 36 stations will reveal whether there needs to be region-specific seasonal classification systems in Bangladesh given its geographic heterogeneity.</w:t>
      </w:r>
    </w:p>
    <w:p w14:paraId="3A1EB983" w14:textId="0F58D0B0" w:rsidR="00831ECF" w:rsidRDefault="00014040" w:rsidP="00831ECF">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The results of this study have implications for climate-responsible policy in Bangladesh. Crop calendars, agricultural extension programs, water resource management, disaster and climate change adaptation strategies are often developed with reference to historically assumed seasons. If these seasonal assumptions are no longer consistent with actual atmospheric patterns, then climate policy responses based on the conventional six seasons may become increasingly misaligned with climatic reality. Thus, a more data-driven assessment of seasonality is not simply descriptive, but essential to bolstering climate resilience in one of the world's most climate-vulnerable nations.</w:t>
      </w:r>
    </w:p>
    <w:p w14:paraId="5D4ABB8A" w14:textId="1709818A" w:rsidR="008A1040" w:rsidRDefault="008A1040" w:rsidP="00831ECF">
      <w:pPr>
        <w:spacing w:before="100" w:beforeAutospacing="1" w:after="100" w:afterAutospacing="1" w:line="480" w:lineRule="auto"/>
        <w:jc w:val="both"/>
        <w:rPr>
          <w:rFonts w:ascii="Times New Roman" w:eastAsia="Times New Roman" w:hAnsi="Times New Roman" w:cs="Times New Roman"/>
          <w:sz w:val="24"/>
          <w:szCs w:val="24"/>
        </w:rPr>
      </w:pPr>
    </w:p>
    <w:p w14:paraId="62BB4DE4" w14:textId="77777777" w:rsidR="008A1040" w:rsidRPr="00974F71" w:rsidRDefault="008A1040" w:rsidP="00831ECF">
      <w:pPr>
        <w:spacing w:before="100" w:beforeAutospacing="1" w:after="100" w:afterAutospacing="1" w:line="480" w:lineRule="auto"/>
        <w:jc w:val="both"/>
        <w:rPr>
          <w:rFonts w:ascii="Times New Roman" w:eastAsia="Times New Roman" w:hAnsi="Times New Roman" w:cs="Times New Roman"/>
          <w:sz w:val="24"/>
          <w:szCs w:val="24"/>
        </w:rPr>
      </w:pPr>
    </w:p>
    <w:p w14:paraId="0AE60855" w14:textId="3A192FB4" w:rsidR="00014040" w:rsidRPr="00AD0DDA" w:rsidRDefault="00831ECF" w:rsidP="00831ECF">
      <w:pPr>
        <w:pStyle w:val="Heading1"/>
        <w:rPr>
          <w:rFonts w:ascii="Times New Roman" w:eastAsia="Times New Roman" w:hAnsi="Times New Roman" w:cs="Times New Roman"/>
          <w:b/>
          <w:bCs/>
          <w:color w:val="auto"/>
          <w:sz w:val="28"/>
          <w:szCs w:val="28"/>
        </w:rPr>
      </w:pPr>
      <w:bookmarkStart w:id="2" w:name="_Toc228751802"/>
      <w:r w:rsidRPr="00AD0DDA">
        <w:rPr>
          <w:rFonts w:ascii="Times New Roman" w:eastAsia="Times New Roman" w:hAnsi="Times New Roman" w:cs="Times New Roman"/>
          <w:b/>
          <w:bCs/>
          <w:color w:val="auto"/>
          <w:sz w:val="28"/>
          <w:szCs w:val="28"/>
        </w:rPr>
        <w:lastRenderedPageBreak/>
        <w:t xml:space="preserve">2. </w:t>
      </w:r>
      <w:r w:rsidR="00014040" w:rsidRPr="00AD0DDA">
        <w:rPr>
          <w:rFonts w:ascii="Times New Roman" w:hAnsi="Times New Roman" w:cs="Times New Roman"/>
          <w:b/>
          <w:bCs/>
          <w:color w:val="auto"/>
          <w:sz w:val="28"/>
          <w:szCs w:val="28"/>
        </w:rPr>
        <w:t>LITERATURE REVIEW</w:t>
      </w:r>
      <w:bookmarkEnd w:id="2"/>
    </w:p>
    <w:p w14:paraId="35DA4879" w14:textId="77777777" w:rsidR="00014040" w:rsidRPr="00AD0DDA" w:rsidRDefault="00014040" w:rsidP="00014040">
      <w:pPr>
        <w:pStyle w:val="Heading2"/>
        <w:jc w:val="both"/>
        <w:rPr>
          <w:sz w:val="28"/>
          <w:szCs w:val="28"/>
        </w:rPr>
      </w:pPr>
      <w:bookmarkStart w:id="3" w:name="_Toc228751803"/>
      <w:r w:rsidRPr="00AD0DDA">
        <w:rPr>
          <w:sz w:val="28"/>
          <w:szCs w:val="28"/>
        </w:rPr>
        <w:t>2.1 Climatic Changes and Trends in Bangladesh</w:t>
      </w:r>
      <w:bookmarkEnd w:id="3"/>
    </w:p>
    <w:p w14:paraId="121B0827" w14:textId="25C591E1" w:rsidR="00014040" w:rsidRDefault="00014040" w:rsidP="00014040">
      <w:pPr>
        <w:pStyle w:val="NormalWeb"/>
        <w:spacing w:line="480" w:lineRule="auto"/>
        <w:jc w:val="both"/>
        <w:rPr>
          <w:rStyle w:val="cursor-pointer"/>
        </w:rPr>
      </w:pPr>
      <w:r w:rsidRPr="00974F71">
        <w:t xml:space="preserve">Previous climatological studies on Bangladesh consistently indicate that the country is undergoing measurable atmospheric change. </w:t>
      </w:r>
      <w:sdt>
        <w:sdtPr>
          <w:rPr>
            <w:color w:val="000000"/>
          </w:rPr>
          <w:tag w:val="MENDELEY_CITATION_v3_eyJjaXRhdGlvbklEIjoiTUVOREVMRVlfQ0lUQVRJT05fZGNiMDA0MmQtZDZjYy00ODQwLWI1ZjktZmYzOGNlOWFiOTM5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1573934967"/>
          <w:placeholder>
            <w:docPart w:val="4991BE6C92F74FA3A4E5EAB6FE9F3CA9"/>
          </w:placeholder>
        </w:sdtPr>
        <w:sdtEndPr>
          <w:rPr>
            <w:rStyle w:val="cursor-pointer"/>
          </w:rPr>
        </w:sdtEndPr>
        <w:sdtContent>
          <w:r w:rsidR="00685215" w:rsidRPr="00685215">
            <w:rPr>
              <w:rStyle w:val="cursor-pointer"/>
              <w:color w:val="000000"/>
            </w:rPr>
            <w:t>(Mullick et al., 2019)</w:t>
          </w:r>
        </w:sdtContent>
      </w:sdt>
      <w:r w:rsidRPr="00974F71">
        <w:rPr>
          <w:rStyle w:val="cursor-pointer"/>
        </w:rPr>
        <w:t xml:space="preserve"> reported statistically significant warming trends at several stations, while </w:t>
      </w:r>
      <w:sdt>
        <w:sdtPr>
          <w:rPr>
            <w:rStyle w:val="cursor-pointer"/>
            <w:color w:val="000000"/>
          </w:rPr>
          <w:tag w:val="MENDELEY_CITATION_v3_eyJjaXRhdGlvbklEIjoiTUVOREVMRVlfQ0lUQVRJT05fZGFmMGNmYzAtYzI3Yy00MmE4LTg2ZjEtNTcxYmFhMDNkOTY4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640724228"/>
          <w:placeholder>
            <w:docPart w:val="4991BE6C92F74FA3A4E5EAB6FE9F3CA9"/>
          </w:placeholder>
        </w:sdtPr>
        <w:sdtEndPr>
          <w:rPr>
            <w:rStyle w:val="cursor-pointer"/>
          </w:rPr>
        </w:sdtEndPr>
        <w:sdtContent>
          <w:r w:rsidR="00685215" w:rsidRPr="00685215">
            <w:rPr>
              <w:rStyle w:val="cursor-pointer"/>
              <w:color w:val="000000"/>
            </w:rPr>
            <w:t>(E. Alam et al., 2023)</w:t>
          </w:r>
        </w:sdtContent>
      </w:sdt>
      <w:r w:rsidRPr="00974F71">
        <w:rPr>
          <w:rStyle w:val="cursor-pointer"/>
        </w:rPr>
        <w:t xml:space="preserve">  showed that increasing temperatures already have an impact on yield projections of Bangladesh's staple food crop, rice.</w:t>
      </w:r>
      <w:r w:rsidRPr="00974F71">
        <w:t xml:space="preserve"> </w:t>
      </w:r>
      <w:r w:rsidRPr="00974F71">
        <w:rPr>
          <w:rStyle w:val="cursor-pointer"/>
        </w:rPr>
        <w:t xml:space="preserve">Along with warming, the occurrence of extreme rainfall events has been increasing as reported by </w:t>
      </w:r>
      <w:sdt>
        <w:sdtPr>
          <w:rPr>
            <w:rStyle w:val="cursor-pointer"/>
            <w:color w:val="000000"/>
          </w:rPr>
          <w:tag w:val="MENDELEY_CITATION_v3_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"/>
          <w:id w:val="-910077130"/>
          <w:placeholder>
            <w:docPart w:val="4991BE6C92F74FA3A4E5EAB6FE9F3CA9"/>
          </w:placeholder>
        </w:sdtPr>
        <w:sdtEndPr>
          <w:rPr>
            <w:rStyle w:val="cursor-pointer"/>
          </w:rPr>
        </w:sdtEndPr>
        <w:sdtContent>
          <w:r w:rsidR="00685215" w:rsidRPr="00685215">
            <w:rPr>
              <w:rStyle w:val="cursor-pointer"/>
              <w:color w:val="000000"/>
            </w:rPr>
            <w:t>(Shahid, 2011)</w:t>
          </w:r>
        </w:sdtContent>
      </w:sdt>
      <w:r w:rsidRPr="00974F71">
        <w:rPr>
          <w:rStyle w:val="cursor-pointer"/>
        </w:rPr>
        <w:t>, implying greater variability in rainfall concentration.</w:t>
      </w:r>
      <w:r w:rsidRPr="00974F71">
        <w:t xml:space="preserve"> </w:t>
      </w:r>
      <w:r w:rsidRPr="00974F71">
        <w:rPr>
          <w:rStyle w:val="cursor-pointer"/>
        </w:rPr>
        <w:t xml:space="preserve">Long-term records also show perceptible changes in rainfall patterns over various physiographic zones within Bangladesh by </w:t>
      </w:r>
      <w:sdt>
        <w:sdtPr>
          <w:rPr>
            <w:rStyle w:val="cursor-pointer"/>
            <w:color w:val="000000"/>
          </w:rPr>
          <w:tag w:val="MENDELEY_CITATION_v3_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"/>
          <w:id w:val="-1748952299"/>
          <w:placeholder>
            <w:docPart w:val="4991BE6C92F74FA3A4E5EAB6FE9F3CA9"/>
          </w:placeholder>
        </w:sdtPr>
        <w:sdtEndPr>
          <w:rPr>
            <w:rStyle w:val="cursor-pointer"/>
          </w:rPr>
        </w:sdtEndPr>
        <w:sdtContent>
          <w:r w:rsidR="00685215" w:rsidRPr="00685215">
            <w:rPr>
              <w:rStyle w:val="cursor-pointer"/>
              <w:color w:val="000000"/>
            </w:rPr>
            <w:t>(Md. M. Rahman et al., 2021)</w:t>
          </w:r>
        </w:sdtContent>
      </w:sdt>
      <w:r w:rsidRPr="00974F71">
        <w:rPr>
          <w:rStyle w:val="cursor-pointer"/>
        </w:rPr>
        <w:t xml:space="preserve">, while </w:t>
      </w:r>
      <w:sdt>
        <w:sdtPr>
          <w:rPr>
            <w:rStyle w:val="cursor-pointer"/>
            <w:color w:val="000000"/>
          </w:rPr>
          <w:tag w:val="MENDELEY_CITATION_v3_eyJjaXRhdGlvbklEIjoiTUVOREVMRVlfQ0lUQVRJT05fZTMzZmNlODItY2UyYi00YjEyLWJjOGUtODcyMWE2ZDU0MTE4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
          <w:id w:val="-985314969"/>
          <w:placeholder>
            <w:docPart w:val="4991BE6C92F74FA3A4E5EAB6FE9F3CA9"/>
          </w:placeholder>
        </w:sdtPr>
        <w:sdtEndPr>
          <w:rPr>
            <w:rStyle w:val="cursor-pointer"/>
          </w:rPr>
        </w:sdtEndPr>
        <w:sdtContent>
          <w:r w:rsidR="00685215" w:rsidRPr="00685215">
            <w:rPr>
              <w:rStyle w:val="cursor-pointer"/>
              <w:color w:val="000000"/>
            </w:rPr>
            <w:t>(Rimi et al., 2019)</w:t>
          </w:r>
        </w:sdtContent>
      </w:sdt>
      <w:r w:rsidRPr="00974F71">
        <w:rPr>
          <w:rStyle w:val="cursor-pointer"/>
        </w:rPr>
        <w:t xml:space="preserve"> estimated the contribution of human-induced climate change to recent climate anomalies.</w:t>
      </w:r>
      <w:r w:rsidRPr="00974F71">
        <w:t xml:space="preserve"> </w:t>
      </w:r>
      <w:r w:rsidRPr="00974F71">
        <w:rPr>
          <w:rStyle w:val="cursor-pointer"/>
        </w:rPr>
        <w:t>In addition to temporal variations, a number of studies have identified significant spatial and temporal variability in the country's climate system.</w:t>
      </w:r>
      <w:r w:rsidRPr="00974F71">
        <w:t xml:space="preserve"> </w:t>
      </w:r>
      <w:sdt>
        <w:sdtPr>
          <w:rPr>
            <w:color w:val="000000"/>
          </w:rPr>
          <w:tag w:val="MENDELEY_CITATION_v3_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"/>
          <w:id w:val="-352961311"/>
          <w:placeholder>
            <w:docPart w:val="4991BE6C92F74FA3A4E5EAB6FE9F3CA9"/>
          </w:placeholder>
        </w:sdtPr>
        <w:sdtEndPr>
          <w:rPr>
            <w:rStyle w:val="cursor-pointer"/>
          </w:rPr>
        </w:sdtEndPr>
        <w:sdtContent>
          <w:r w:rsidR="00685215" w:rsidRPr="00685215">
            <w:rPr>
              <w:color w:val="000000"/>
            </w:rPr>
            <w:t>(Rafiuddin et al., 2012)</w:t>
          </w:r>
        </w:sdtContent>
      </w:sdt>
      <w:r w:rsidRPr="00974F71">
        <w:rPr>
          <w:rStyle w:val="cursor-pointer"/>
        </w:rPr>
        <w:t xml:space="preserve"> discussed regional and seasonal variations of rainfall and highlighted the growing complexity of the monsoon over the major administrative divisions of the country.</w:t>
      </w:r>
      <w:r w:rsidRPr="00974F71">
        <w:t xml:space="preserve"> </w:t>
      </w:r>
      <w:r w:rsidRPr="00974F71">
        <w:rPr>
          <w:rStyle w:val="cursor-pointer"/>
        </w:rPr>
        <w:t xml:space="preserve">Likewise, </w:t>
      </w:r>
      <w:sdt>
        <w:sdtPr>
          <w:rPr>
            <w:rStyle w:val="cursor-pointer"/>
            <w:color w:val="000000"/>
          </w:rPr>
          <w:tag w:val="MENDELEY_CITATION_v3_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"/>
          <w:id w:val="-753894193"/>
          <w:placeholder>
            <w:docPart w:val="4991BE6C92F74FA3A4E5EAB6FE9F3CA9"/>
          </w:placeholder>
        </w:sdtPr>
        <w:sdtEndPr>
          <w:rPr>
            <w:rStyle w:val="cursor-pointer"/>
          </w:rPr>
        </w:sdtEndPr>
        <w:sdtContent>
          <w:r w:rsidR="00685215" w:rsidRPr="00685215">
            <w:rPr>
              <w:rStyle w:val="cursor-pointer"/>
              <w:color w:val="000000"/>
            </w:rPr>
            <w:t>(Sarker, 2021)</w:t>
          </w:r>
        </w:sdtContent>
      </w:sdt>
      <w:r w:rsidRPr="00974F71">
        <w:rPr>
          <w:rStyle w:val="cursor-pointer"/>
        </w:rPr>
        <w:t xml:space="preserve"> demonstrated north–south disparities in temperature and rainfall characteristics, suggesting that responses are not homogenously distributed across the country.</w:t>
      </w:r>
      <w:r w:rsidRPr="00974F71">
        <w:t xml:space="preserve"> </w:t>
      </w:r>
      <w:r w:rsidRPr="00974F71">
        <w:rPr>
          <w:rStyle w:val="cursor-pointer"/>
        </w:rPr>
        <w:t xml:space="preserve">Also, </w:t>
      </w:r>
      <w:sdt>
        <w:sdtPr>
          <w:rPr>
            <w:rStyle w:val="cursor-pointer"/>
            <w:color w:val="000000"/>
          </w:rPr>
          <w:tag w:val="MENDELEY_CITATION_v3_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"/>
          <w:id w:val="-394284350"/>
          <w:placeholder>
            <w:docPart w:val="4991BE6C92F74FA3A4E5EAB6FE9F3CA9"/>
          </w:placeholder>
        </w:sdtPr>
        <w:sdtEndPr>
          <w:rPr>
            <w:rStyle w:val="cursor-pointer"/>
          </w:rPr>
        </w:sdtEndPr>
        <w:sdtContent>
          <w:r w:rsidR="00685215" w:rsidRPr="00685215">
            <w:rPr>
              <w:rStyle w:val="cursor-pointer"/>
              <w:color w:val="000000"/>
            </w:rPr>
            <w:t>(Md. M. Rahman et al., 2024)</w:t>
          </w:r>
        </w:sdtContent>
      </w:sdt>
      <w:r w:rsidRPr="00974F71">
        <w:rPr>
          <w:rStyle w:val="cursor-pointer"/>
        </w:rPr>
        <w:t xml:space="preserve"> identified the spread of heatwave hotspots, showing an increased frequency of thermal stress in recent years, and </w:t>
      </w:r>
      <w:sdt>
        <w:sdtPr>
          <w:rPr>
            <w:rStyle w:val="cursor-pointer"/>
            <w:color w:val="000000"/>
          </w:rPr>
          <w:tag w:val="MENDELEY_CITATION_v3_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"/>
          <w:id w:val="-1058679"/>
          <w:placeholder>
            <w:docPart w:val="4991BE6C92F74FA3A4E5EAB6FE9F3CA9"/>
          </w:placeholder>
        </w:sdtPr>
        <w:sdtEndPr>
          <w:rPr>
            <w:rStyle w:val="cursor-pointer"/>
          </w:rPr>
        </w:sdtEndPr>
        <w:sdtContent>
          <w:r w:rsidR="00685215" w:rsidRPr="00685215">
            <w:rPr>
              <w:rStyle w:val="cursor-pointer"/>
              <w:color w:val="000000"/>
            </w:rPr>
            <w:t>(Abu Zafur Al-Munsur et al., 2025)</w:t>
          </w:r>
        </w:sdtContent>
      </w:sdt>
      <w:r w:rsidRPr="00974F71">
        <w:rPr>
          <w:rStyle w:val="cursor-pointer"/>
        </w:rPr>
        <w:t xml:space="preserve"> presented annual and seasonal evidence of long-term trends in the major meteorological variables.</w:t>
      </w:r>
      <w:r w:rsidRPr="00974F71">
        <w:t xml:space="preserve"> Collectively, these findings confirm that the climate of Bangladesh is no longer stationary; however, they primarily document shifts in individual hydroclimatic variables rather than evaluating whether the broader seasonal structure itself remains climatically coherent</w:t>
      </w:r>
      <w:r w:rsidRPr="00974F71">
        <w:rPr>
          <w:rStyle w:val="cursor-pointer"/>
        </w:rPr>
        <w:t>.</w:t>
      </w:r>
    </w:p>
    <w:p w14:paraId="3A9FF76E" w14:textId="77777777" w:rsidR="00F85284" w:rsidRPr="00974F71" w:rsidRDefault="00F85284" w:rsidP="00014040">
      <w:pPr>
        <w:pStyle w:val="NormalWeb"/>
        <w:spacing w:line="480" w:lineRule="auto"/>
        <w:jc w:val="both"/>
      </w:pPr>
    </w:p>
    <w:p w14:paraId="32146A81" w14:textId="77777777" w:rsidR="00014040" w:rsidRPr="00F85284" w:rsidRDefault="00014040" w:rsidP="00014040">
      <w:pPr>
        <w:pStyle w:val="Heading2"/>
        <w:jc w:val="both"/>
        <w:rPr>
          <w:sz w:val="28"/>
          <w:szCs w:val="28"/>
        </w:rPr>
      </w:pPr>
      <w:bookmarkStart w:id="4" w:name="_Toc228751804"/>
      <w:r w:rsidRPr="00F85284">
        <w:rPr>
          <w:sz w:val="28"/>
          <w:szCs w:val="28"/>
        </w:rPr>
        <w:lastRenderedPageBreak/>
        <w:t>2.2 Monsoon Dynamics and Seasonal Transitions</w:t>
      </w:r>
      <w:bookmarkEnd w:id="4"/>
    </w:p>
    <w:p w14:paraId="34D0B3C4" w14:textId="4F679D08" w:rsidR="00014040" w:rsidRPr="00974F71" w:rsidRDefault="00014040" w:rsidP="00014040">
      <w:pPr>
        <w:pStyle w:val="NormalWeb"/>
        <w:spacing w:line="480" w:lineRule="auto"/>
        <w:jc w:val="both"/>
      </w:pPr>
      <w:r w:rsidRPr="00974F71">
        <w:t xml:space="preserve">While documenting significant climatic changes, the majority of trend-based studies continue to assume the traditional seasonal calendar to be analytically valid without questioning whether current seasonal boundaries still align with present climatic conditions. In this context, </w:t>
      </w:r>
      <w:sdt>
        <w:sdtPr>
          <w:rPr>
            <w:color w:val="000000"/>
          </w:rPr>
          <w:tag w:val="MENDELEY_CITATION_v3_eyJjaXRhdGlvbklEIjoiTUVOREVMRVlfQ0lUQVRJT05fMjI4MGMzOTctMWRiZi00YTY4LWI3ZDktYmZmNjQ3ZGUxZj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651292315"/>
          <w:placeholder>
            <w:docPart w:val="4991BE6C92F74FA3A4E5EAB6FE9F3CA9"/>
          </w:placeholder>
        </w:sdtPr>
        <w:sdtEndPr/>
        <w:sdtContent>
          <w:r w:rsidR="00685215" w:rsidRPr="00685215">
            <w:rPr>
              <w:color w:val="000000"/>
            </w:rPr>
            <w:t>(Turner &amp; Annamalai, 2012)</w:t>
          </w:r>
        </w:sdtContent>
      </w:sdt>
      <w:r w:rsidRPr="00974F71">
        <w:t xml:space="preserve"> pointed out possible changes in the timing of monsoon onset and withdrawal, which could significantly affect seasonal transitions. Such concerns have been reiterated in agricultural studies of the impact of monsoonal variability </w:t>
      </w:r>
      <w:sdt>
        <w:sdtPr>
          <w:rPr>
            <w:color w:val="000000"/>
          </w:rPr>
          <w:tag w:val="MENDELEY_CITATION_v3_eyJjaXRhdGlvbklEIjoiTUVOREVMRVlfQ0lUQVRJT05fYzcwMGY0MjYtNTcxOS00NDg3LWJjMWUtNDVjOWJkYTc0OTFkIiwicHJvcGVydGllcyI6eyJub3RlSW5kZXgiOjB9LCJpc0VkaXRlZCI6ZmFsc2UsIm1hbnVhbE92ZXJyaWRlIjp7ImlzTWFudWFsbHlPdmVycmlkZGVuIjp0cnVlLCJjaXRlcHJvY1RleHQiOiIoU2hhcmlvdC1VbGxhaCBldCBhbC4sIDIwMjRhKSIsIm1hbnVhbE92ZXJyaWRlVGV4dCI6IihTaGFyaW90LVVsbGFoIGV0IGFsLiwgMjAyNC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
          <w:id w:val="1942871415"/>
          <w:placeholder>
            <w:docPart w:val="4991BE6C92F74FA3A4E5EAB6FE9F3CA9"/>
          </w:placeholder>
        </w:sdtPr>
        <w:sdtEndPr/>
        <w:sdtContent>
          <w:r w:rsidR="00685215" w:rsidRPr="00685215">
            <w:rPr>
              <w:color w:val="000000"/>
            </w:rPr>
            <w:t>(Shariot-Ullah et al., 2024)</w:t>
          </w:r>
        </w:sdtContent>
      </w:sdt>
      <w:r w:rsidRPr="00974F71">
        <w:t xml:space="preserve"> wherein delayed onset and early withdrawal cause chain reactions in the agricultural calendar, which was hitherto aligned with the six-season framework. </w:t>
      </w:r>
      <w:sdt>
        <w:sdtPr>
          <w:rPr>
            <w:color w:val="000000"/>
          </w:rPr>
          <w:tag w:val="MENDELEY_CITATION_v3_eyJjaXRhdGlvbklEIjoiTUVOREVMRVlfQ0lUQVRJT05fOGNlZTQwMjktMGEzZi00ZWMxLWExOWQtODg2NGM4MWI0ZmVj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
          <w:id w:val="-278725699"/>
          <w:placeholder>
            <w:docPart w:val="4991BE6C92F74FA3A4E5EAB6FE9F3CA9"/>
          </w:placeholder>
        </w:sdtPr>
        <w:sdtEndPr/>
        <w:sdtContent>
          <w:r w:rsidR="00685215" w:rsidRPr="00685215">
            <w:rPr>
              <w:color w:val="000000"/>
            </w:rPr>
            <w:t>(Bosu et al., 2021)</w:t>
          </w:r>
        </w:sdtContent>
      </w:sdt>
      <w:r w:rsidRPr="00974F71">
        <w:t xml:space="preserve"> compared climate model predictions under CMIP5 with ground observations and found significant differences in seasonal rainfall patterns, which could not be accounted for by natural variations. </w:t>
      </w:r>
      <w:sdt>
        <w:sdtPr>
          <w:rPr>
            <w:color w:val="000000"/>
          </w:rPr>
          <w:tag w:val="MENDELEY_CITATION_v3_eyJjaXRhdGlvbklEIjoiTUVOREVMRVlfQ0lUQVRJT05fMGUzNzRmMzYtYmNhYi00NjQ2LWEzY2QtMjA1NmE4MDQ0ZmI2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
          <w:id w:val="-1465272317"/>
          <w:placeholder>
            <w:docPart w:val="4991BE6C92F74FA3A4E5EAB6FE9F3CA9"/>
          </w:placeholder>
        </w:sdtPr>
        <w:sdtEndPr/>
        <w:sdtContent>
          <w:r w:rsidR="00685215" w:rsidRPr="00685215">
            <w:rPr>
              <w:color w:val="000000"/>
            </w:rPr>
            <w:t>(Islam &amp; Kotani, 2016)</w:t>
          </w:r>
        </w:sdtContent>
      </w:sdt>
      <w:r w:rsidRPr="00974F71">
        <w:t xml:space="preserve"> discussed the issue of "changing seasonality" in Bangladesh, yet failed to propose an alternative classification system based on empirical data. The reduction in winter season duration </w:t>
      </w:r>
      <w:sdt>
        <w:sdtPr>
          <w:rPr>
            <w:color w:val="000000"/>
          </w:rPr>
          <w:tag w:val="MENDELEY_CITATION_v3_eyJjaXRhdGlvbklEIjoiTUVOREVMRVlfQ0lUQVRJT05fM2EyMjc5MjctNTU4Mi00ZjZjLTkyYzktMmVkZGQ0ODBjODJl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2019916458"/>
          <w:placeholder>
            <w:docPart w:val="4991BE6C92F74FA3A4E5EAB6FE9F3CA9"/>
          </w:placeholder>
        </w:sdtPr>
        <w:sdtEndPr/>
        <w:sdtContent>
          <w:r w:rsidR="00685215" w:rsidRPr="00685215">
            <w:rPr>
              <w:color w:val="000000"/>
            </w:rPr>
            <w:t>(Mullick et al., 2019)</w:t>
          </w:r>
        </w:sdtContent>
      </w:sdt>
      <w:r w:rsidRPr="00974F71">
        <w:t xml:space="preserve"> and increase in pre-monsoon heat waves </w:t>
      </w:r>
      <w:sdt>
        <w:sdtPr>
          <w:rPr>
            <w:color w:val="000000"/>
          </w:rPr>
          <w:tag w:val="MENDELEY_CITATION_v3_eyJjaXRhdGlvbklEIjoiTUVOREVMRVlfQ0lUQVRJT05fNzZjOTQ2ZTctNTA1NC00ZTRmLWIyYjYtNjFjZTVhYTRiMTI5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
          <w:id w:val="1520195549"/>
          <w:placeholder>
            <w:docPart w:val="4991BE6C92F74FA3A4E5EAB6FE9F3CA9"/>
          </w:placeholder>
        </w:sdtPr>
        <w:sdtEndPr/>
        <w:sdtContent>
          <w:r w:rsidR="00685215" w:rsidRPr="00685215">
            <w:rPr>
              <w:color w:val="000000"/>
            </w:rPr>
            <w:t>(S. Rahman &amp; Anik, 2020)</w:t>
          </w:r>
        </w:sdtContent>
      </w:sdt>
      <w:r w:rsidRPr="00974F71">
        <w:t xml:space="preserve"> further reinforce doubts about the relevance of traditional season classifications.</w:t>
      </w:r>
    </w:p>
    <w:p w14:paraId="458D2D16" w14:textId="77777777" w:rsidR="00014040" w:rsidRPr="00240B25" w:rsidRDefault="00014040" w:rsidP="00014040">
      <w:pPr>
        <w:pStyle w:val="Heading2"/>
        <w:jc w:val="both"/>
        <w:rPr>
          <w:sz w:val="28"/>
          <w:szCs w:val="28"/>
        </w:rPr>
      </w:pPr>
      <w:bookmarkStart w:id="5" w:name="_Toc228751805"/>
      <w:r w:rsidRPr="00240B25">
        <w:rPr>
          <w:sz w:val="28"/>
          <w:szCs w:val="28"/>
        </w:rPr>
        <w:t>2.3 Clustering Techniques of Regionalization and Classification</w:t>
      </w:r>
      <w:bookmarkEnd w:id="5"/>
    </w:p>
    <w:p w14:paraId="54077863" w14:textId="6131398D" w:rsidR="00014040" w:rsidRPr="00974F71" w:rsidRDefault="00220D07" w:rsidP="00014040">
      <w:pPr>
        <w:pStyle w:val="NormalWeb"/>
        <w:spacing w:line="480" w:lineRule="auto"/>
        <w:jc w:val="both"/>
      </w:pPr>
      <w:sdt>
        <w:sdtPr>
          <w:rPr>
            <w:color w:val="000000"/>
          </w:rPr>
          <w:tag w:val="MENDELEY_CITATION_v3_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"/>
          <w:id w:val="1388613688"/>
          <w:placeholder>
            <w:docPart w:val="4991BE6C92F74FA3A4E5EAB6FE9F3CA9"/>
          </w:placeholder>
        </w:sdtPr>
        <w:sdtEndPr/>
        <w:sdtContent>
          <w:r w:rsidR="00685215" w:rsidRPr="00685215">
            <w:rPr>
              <w:color w:val="000000"/>
            </w:rPr>
            <w:t>(M. S. Alam &amp; Paul, 2020)</w:t>
          </w:r>
        </w:sdtContent>
      </w:sdt>
      <w:r w:rsidR="00014040" w:rsidRPr="00974F71">
        <w:t xml:space="preserve"> used several clustering methods to create homogeneous rainfall regions within Bangladesh, proving the effectiveness of multivariate techniques in capturing regional characteristics that otherwise would be neglected by univariate analysis. The researchers compared K-Means, hierarchical clustering, and fuzzy c-means and concluded that the choice of an algorithm significantly affected regionalization results and should be considered alongside validation measures for climatic classification.</w:t>
      </w:r>
    </w:p>
    <w:p w14:paraId="3DA24E2C" w14:textId="07A83A23" w:rsidR="00014040" w:rsidRPr="00974F71" w:rsidRDefault="00014040" w:rsidP="00014040">
      <w:pPr>
        <w:pStyle w:val="NormalWeb"/>
        <w:spacing w:line="480" w:lineRule="auto"/>
        <w:jc w:val="both"/>
      </w:pPr>
      <w:r w:rsidRPr="00974F71">
        <w:lastRenderedPageBreak/>
        <w:t xml:space="preserve">In atmospheric sciences at large, regimes were identified using cluster-based methods in order to classify climates and detect climate changes </w:t>
      </w:r>
      <w:sdt>
        <w:sdtPr>
          <w:rPr>
            <w:color w:val="000000"/>
          </w:rPr>
          <w:tag w:val="MENDELEY_CITATION_v3_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"/>
          <w:id w:val="-2041112273"/>
          <w:placeholder>
            <w:docPart w:val="4991BE6C92F74FA3A4E5EAB6FE9F3CA9"/>
          </w:placeholder>
        </w:sdtPr>
        <w:sdtEndPr/>
        <w:sdtContent>
          <w:r w:rsidR="00685215" w:rsidRPr="00685215">
            <w:rPr>
              <w:color w:val="000000"/>
            </w:rPr>
            <w:t>(Christiansen, 2007)</w:t>
          </w:r>
        </w:sdtContent>
      </w:sdt>
      <w:r w:rsidRPr="00974F71">
        <w:t xml:space="preserve">. </w:t>
      </w:r>
      <w:sdt>
        <w:sdtPr>
          <w:rPr>
            <w:color w:val="000000"/>
          </w:rPr>
          <w:tag w:val="MENDELEY_CITATION_v3_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"/>
          <w:id w:val="-1680579685"/>
          <w:placeholder>
            <w:docPart w:val="4991BE6C92F74FA3A4E5EAB6FE9F3CA9"/>
          </w:placeholder>
        </w:sdtPr>
        <w:sdtEndPr/>
        <w:sdtContent>
          <w:r w:rsidR="00685215" w:rsidRPr="00685215">
            <w:rPr>
              <w:color w:val="000000"/>
            </w:rPr>
            <w:t>(Jain, 2010)</w:t>
          </w:r>
        </w:sdtContent>
      </w:sdt>
      <w:r w:rsidRPr="00974F71">
        <w:t xml:space="preserve"> reviewed 50 years of use of clustering in science since K-Means was first formulated, and explained that unsupervised learning posed challenges for environmental variables due to their spatiotemporal dependency. Machine learning is now recognized as a viable tool for predicting seasonal climate changes in climate zones </w:t>
      </w:r>
      <w:sdt>
        <w:sdtPr>
          <w:rPr>
            <w:color w:val="000000"/>
          </w:rPr>
          <w:tag w:val="MENDELEY_CITATION_v3_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"/>
          <w:id w:val="188721568"/>
          <w:placeholder>
            <w:docPart w:val="4991BE6C92F74FA3A4E5EAB6FE9F3CA9"/>
          </w:placeholder>
        </w:sdtPr>
        <w:sdtEndPr/>
        <w:sdtContent>
          <w:r w:rsidR="00685215" w:rsidRPr="00685215">
            <w:rPr>
              <w:color w:val="000000"/>
            </w:rPr>
            <w:t>(Ciftci et al., 2026)</w:t>
          </w:r>
        </w:sdtContent>
      </w:sdt>
      <w:r w:rsidRPr="00974F71">
        <w:t xml:space="preserve"> and seasonal rainfall </w:t>
      </w:r>
      <w:sdt>
        <w:sdtPr>
          <w:rPr>
            <w:color w:val="000000"/>
          </w:rPr>
          <w:tag w:val="MENDELEY_CITATION_v3_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1dfQ=="/>
          <w:id w:val="-1035261283"/>
          <w:placeholder>
            <w:docPart w:val="4991BE6C92F74FA3A4E5EAB6FE9F3CA9"/>
          </w:placeholder>
        </w:sdtPr>
        <w:sdtEndPr/>
        <w:sdtContent>
          <w:r w:rsidR="00685215" w:rsidRPr="00685215">
            <w:rPr>
              <w:color w:val="000000"/>
            </w:rPr>
            <w:t>(Das et al., 2024)</w:t>
          </w:r>
        </w:sdtContent>
      </w:sdt>
      <w:r w:rsidRPr="00974F71">
        <w:t>.</w:t>
      </w:r>
      <w:r w:rsidRPr="00974F71">
        <w:br/>
        <w:t xml:space="preserve">In the Bangladesh context, </w:t>
      </w:r>
      <w:sdt>
        <w:sdtPr>
          <w:rPr>
            <w:color w:val="000000"/>
          </w:rPr>
          <w:tag w:val="MENDELEY_CITATION_v3_eyJjaXRhdGlvbklEIjoiTUVOREVMRVlfQ0lUQVRJT05fMzNmZTQyOWItNGE4Ni00MDBjLWIyMTgtNWU0YjVhZGE3M2Y5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
          <w:id w:val="517581938"/>
          <w:placeholder>
            <w:docPart w:val="4991BE6C92F74FA3A4E5EAB6FE9F3CA9"/>
          </w:placeholder>
        </w:sdtPr>
        <w:sdtEndPr/>
        <w:sdtContent>
          <w:r w:rsidR="00685215" w:rsidRPr="00685215">
            <w:rPr>
              <w:color w:val="000000"/>
            </w:rPr>
            <w:t>(Mahmud et al., 2022)</w:t>
          </w:r>
        </w:sdtContent>
      </w:sdt>
      <w:r w:rsidRPr="00974F71">
        <w:t xml:space="preserve"> also used multivariate cluster-based methods to classify climate regions. They identified four distinct regions based on temperature, rainfall, and humidity characteristics. However, despite the success of clustering in regional climate classification, its application to reassessing month-to-season identities within Bangladesh’s traditional calendar remains largely unexplored. </w:t>
      </w:r>
    </w:p>
    <w:p w14:paraId="169DD085" w14:textId="77777777" w:rsidR="00014040" w:rsidRPr="00524DB0" w:rsidRDefault="00014040" w:rsidP="00014040">
      <w:pPr>
        <w:pStyle w:val="Heading2"/>
        <w:jc w:val="both"/>
        <w:rPr>
          <w:sz w:val="28"/>
          <w:szCs w:val="28"/>
        </w:rPr>
      </w:pPr>
      <w:bookmarkStart w:id="6" w:name="_Toc228751806"/>
      <w:r w:rsidRPr="00524DB0">
        <w:rPr>
          <w:sz w:val="28"/>
          <w:szCs w:val="28"/>
        </w:rPr>
        <w:t>2.4 Dynamic Time Warping in Climate Applications</w:t>
      </w:r>
      <w:bookmarkEnd w:id="6"/>
    </w:p>
    <w:p w14:paraId="3F552C53" w14:textId="310F2C85" w:rsidR="00014040" w:rsidRPr="00974F71" w:rsidRDefault="00014040" w:rsidP="00014040">
      <w:pPr>
        <w:pStyle w:val="NormalWeb"/>
        <w:spacing w:line="480" w:lineRule="auto"/>
        <w:jc w:val="both"/>
      </w:pPr>
      <w:r w:rsidRPr="00974F71">
        <w:t xml:space="preserve">Dynamic Time Warping (DTW), initially devised for speech recognition and time series alignment </w:t>
      </w:r>
      <w:sdt>
        <w:sdtPr>
          <w:rPr>
            <w:color w:val="000000"/>
          </w:rPr>
          <w:tag w:val="MENDELEY_CITATION_v3_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"/>
          <w:id w:val="964934463"/>
          <w:placeholder>
            <w:docPart w:val="4991BE6C92F74FA3A4E5EAB6FE9F3CA9"/>
          </w:placeholder>
        </w:sdtPr>
        <w:sdtEndPr/>
        <w:sdtContent>
          <w:r w:rsidR="00685215" w:rsidRPr="00685215">
            <w:rPr>
              <w:color w:val="000000"/>
            </w:rPr>
            <w:t>(Keogh &amp; Ratanamahatana, 2005)</w:t>
          </w:r>
        </w:sdtContent>
      </w:sdt>
      <w:r w:rsidRPr="00974F71">
        <w:t xml:space="preserve">, has become widely used in environmental and climatic applications. For example, </w:t>
      </w:r>
      <w:sdt>
        <w:sdtPr>
          <w:rPr>
            <w:color w:val="000000"/>
          </w:rPr>
          <w:tag w:val="MENDELEY_CITATION_v3_eyJjaXRhdGlvbklEIjoiTUVOREVMRVlfQ0lUQVRJT05fZTg5N2FkNzItMjE5ZC00ODcxLTg3ZTctZjlhNDY3ZmFmZTRk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
          <w:id w:val="-902364794"/>
          <w:placeholder>
            <w:docPart w:val="4991BE6C92F74FA3A4E5EAB6FE9F3CA9"/>
          </w:placeholder>
        </w:sdtPr>
        <w:sdtEndPr/>
        <w:sdtContent>
          <w:r w:rsidR="00685215" w:rsidRPr="00685215">
            <w:rPr>
              <w:color w:val="000000"/>
            </w:rPr>
            <w:t>(Laperre et al., 2020)</w:t>
          </w:r>
        </w:sdtContent>
      </w:sdt>
      <w:r w:rsidRPr="00974F71">
        <w:t xml:space="preserve"> have utilized DTW in forecasting geomagnetic storms, illustrating its ability to identify phase shifts in nonstationary time series when Euclidean distance-based techniques cannot do so. Furthering this development, </w:t>
      </w:r>
      <w:sdt>
        <w:sdtPr>
          <w:rPr>
            <w:color w:val="000000"/>
          </w:rPr>
          <w:tag w:val="MENDELEY_CITATION_v3_eyJjaXRhdGlvbklEIjoiTUVOREVMRVlfQ0lUQVRJT05fMDk4YWIxNWYtNjJjYy00MTQ4LTk4ZmYtYzFkZDVlZTMyZWUwIiwicHJvcGVydGllcyI6eyJub3RlSW5kZXgiOjB9LCJpc0VkaXRlZCI6ZmFsc2UsIm1hbnVhbE92ZXJyaWRlIjp7ImlzTWFudWFsbHlPdmVycmlkZGVuIjpmYWxzZSwiY2l0ZXByb2NUZXh0IjoiKFZpcmRlZSBldCBhbC4sIDIwMjMpIiwibWFudWFsT3ZlcnJpZGVUZXh0IjoiIn0sImNpdGF0aW9uSXRlbXMiOlt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
          <w:id w:val="-1533716726"/>
          <w:placeholder>
            <w:docPart w:val="4991BE6C92F74FA3A4E5EAB6FE9F3CA9"/>
          </w:placeholder>
        </w:sdtPr>
        <w:sdtEndPr/>
        <w:sdtContent>
          <w:r w:rsidR="00685215" w:rsidRPr="00685215">
            <w:rPr>
              <w:color w:val="000000"/>
            </w:rPr>
            <w:t>(Virdee et al., 2023)</w:t>
          </w:r>
        </w:sdtContent>
      </w:sdt>
      <w:r w:rsidRPr="00974F71">
        <w:t xml:space="preserve"> have utilized DTW in climate model ensemble forecasts, providing evidence that DTW offers a time-invariant local metric for extreme event risk evaluation that surpasses correlations.</w:t>
      </w:r>
    </w:p>
    <w:p w14:paraId="419233DC" w14:textId="51C3680E" w:rsidR="00014040" w:rsidRPr="00974F71" w:rsidRDefault="00014040" w:rsidP="00014040">
      <w:pPr>
        <w:pStyle w:val="NormalWeb"/>
        <w:spacing w:line="480" w:lineRule="auto"/>
        <w:jc w:val="both"/>
      </w:pPr>
      <w:r w:rsidRPr="00974F71">
        <w:t xml:space="preserve">In agricultural remote sensing, </w:t>
      </w:r>
      <w:sdt>
        <w:sdtPr>
          <w:rPr>
            <w:color w:val="000000"/>
          </w:rPr>
          <w:tag w:val="MENDELEY_CITATION_v3_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"/>
          <w:id w:val="744145422"/>
          <w:placeholder>
            <w:docPart w:val="4991BE6C92F74FA3A4E5EAB6FE9F3CA9"/>
          </w:placeholder>
        </w:sdtPr>
        <w:sdtEndPr/>
        <w:sdtContent>
          <w:r w:rsidR="00685215" w:rsidRPr="00685215">
            <w:rPr>
              <w:color w:val="000000"/>
            </w:rPr>
            <w:t>(Teke &amp; Çetin, 2021)</w:t>
          </w:r>
        </w:sdtContent>
      </w:sdt>
      <w:r w:rsidRPr="00974F71">
        <w:t xml:space="preserve"> used DTW across multiple years using vectors for crop type classification, successfully distinguishing phenological events that would be unidentifiable using alignment-dependent metrics. Due to its robustness to temporal warping, </w:t>
      </w:r>
      <w:r w:rsidRPr="00974F71">
        <w:lastRenderedPageBreak/>
        <w:t xml:space="preserve">DTW is well-suited for identifying climate-induced seasonal shifts, where the sequence pattern remains identifiable despite time shift </w:t>
      </w:r>
      <w:sdt>
        <w:sdtPr>
          <w:rPr>
            <w:color w:val="000000"/>
          </w:rPr>
          <w:tag w:val="MENDELEY_CITATION_v3_eyJjaXRhdGlvbklEIjoiTUVOREVMRVlfQ0lUQVRJT05fZTVmYjYzZjgtMDYwNC00YTdiLWE2M2UtYWIyNDBlZDIxZWVj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
          <w:id w:val="-376396664"/>
          <w:placeholder>
            <w:docPart w:val="4991BE6C92F74FA3A4E5EAB6FE9F3CA9"/>
          </w:placeholder>
        </w:sdtPr>
        <w:sdtEndPr/>
        <w:sdtContent>
          <w:r w:rsidR="00685215" w:rsidRPr="00685215">
            <w:rPr>
              <w:color w:val="000000"/>
            </w:rPr>
            <w:t>(Stine et al., 2009)</w:t>
          </w:r>
        </w:sdtContent>
      </w:sdt>
      <w:r w:rsidRPr="00974F71">
        <w:t>. This makes DTW particularly suitable for the present study, where seasonal identities may remain recognizable while their onset and withdrawal timing gradually shift over successive decades.</w:t>
      </w:r>
    </w:p>
    <w:p w14:paraId="20DC523F" w14:textId="77777777" w:rsidR="00014040" w:rsidRPr="00F7450F" w:rsidRDefault="00014040" w:rsidP="00014040">
      <w:pPr>
        <w:pStyle w:val="Heading2"/>
        <w:jc w:val="both"/>
        <w:rPr>
          <w:sz w:val="28"/>
          <w:szCs w:val="28"/>
        </w:rPr>
      </w:pPr>
      <w:bookmarkStart w:id="7" w:name="_Toc228751807"/>
      <w:r w:rsidRPr="00F7450F">
        <w:rPr>
          <w:sz w:val="28"/>
          <w:szCs w:val="28"/>
        </w:rPr>
        <w:t>2.5 Summary of Research Gap</w:t>
      </w:r>
      <w:bookmarkEnd w:id="7"/>
    </w:p>
    <w:p w14:paraId="3F4BEDC3" w14:textId="08A54A22" w:rsidR="00014040" w:rsidRDefault="00014040" w:rsidP="00014040">
      <w:pPr>
        <w:pStyle w:val="NormalWeb"/>
        <w:spacing w:line="480" w:lineRule="auto"/>
        <w:jc w:val="both"/>
      </w:pPr>
      <w:r w:rsidRPr="00974F71">
        <w:t xml:space="preserve">While a great deal has been written about climatic patterns and regional differences, there is a significant gap in the literature: To date, no study has attempted to verify the validity of the traditional six-season model of Bangladesh based on long-term meteorological data and objective scientific classification criteria. Regional studies </w:t>
      </w:r>
      <w:sdt>
        <w:sdtPr>
          <w:rPr>
            <w:color w:val="000000"/>
          </w:rPr>
          <w:tag w:val="MENDELEY_CITATION_v3_eyJjaXRhdGlvbklEIjoiTUVOREVMRVlfQ0lUQVRJT05fNjY2MTA5ZTYtZmZjMS00MGRhLTk3NGYtZmVhMTQ2NDdiNWMxIiwicHJvcGVydGllcyI6eyJub3RlSW5kZXgiOjB9LCJpc0VkaXRlZCI6ZmFsc2UsIm1hbnVhbE92ZXJyaWRlIjp7ImlzTWFudWFsbHlPdmVycmlkZGVuIjp0cnVlLCJjaXRlcHJvY1RleHQiOiIoTS4gUy4gQWxhbSAmIzM4OyBQYXVsLCAyMDIwOyBNYWhtdWQgZXQgYWwuLCAyMDIyYSkiLCJtYW51YWxPdmVycmlkZVRleHQiOiIoTS4gUy4gQWxhbSAmIFBhdWwsIDIwMjA7IE1haG11ZCBldCBhbC4sIDIwMjIp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"/>
          <w:id w:val="-1690064344"/>
          <w:placeholder>
            <w:docPart w:val="4991BE6C92F74FA3A4E5EAB6FE9F3CA9"/>
          </w:placeholder>
        </w:sdtPr>
        <w:sdtEndPr/>
        <w:sdtContent>
          <w:r w:rsidR="00685215" w:rsidRPr="00685215">
            <w:rPr>
              <w:color w:val="000000"/>
            </w:rPr>
            <w:t>(M. S. Alam &amp; Paul, 2020; Mahmud et al., 2022)</w:t>
          </w:r>
        </w:sdtContent>
      </w:sdt>
      <w:r w:rsidRPr="00974F71">
        <w:t xml:space="preserve"> have taken into account spatial patterns but not seasonal patterns. Trend studies </w:t>
      </w:r>
      <w:sdt>
        <w:sdtPr>
          <w:rPr>
            <w:color w:val="000000"/>
          </w:rPr>
          <w:tag w:val="MENDELEY_CITATION_v3_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804808154"/>
          <w:placeholder>
            <w:docPart w:val="4991BE6C92F74FA3A4E5EAB6FE9F3CA9"/>
          </w:placeholder>
        </w:sdtPr>
        <w:sdtEndPr/>
        <w:sdtContent>
          <w:r w:rsidR="00685215" w:rsidRPr="00685215">
            <w:rPr>
              <w:color w:val="000000"/>
            </w:rPr>
            <w:t>(E. Alam et al., 2023; Mullick et al., 2019)</w:t>
          </w:r>
        </w:sdtContent>
      </w:sdt>
      <w:r w:rsidRPr="00974F71">
        <w:t xml:space="preserve"> have observed changes that have taken place during the predetermined seasons without testing the validity of the seasons. The current research overcomes this limitation through the use of several clustering techniques on a </w:t>
      </w:r>
      <w:r w:rsidR="004C2348">
        <w:t>thirty-two</w:t>
      </w:r>
      <w:r w:rsidRPr="00974F71">
        <w:t xml:space="preserve"> year</w:t>
      </w:r>
      <w:r w:rsidR="00927BFD">
        <w:t>s</w:t>
      </w:r>
      <w:r w:rsidRPr="00974F71">
        <w:t xml:space="preserve"> record of seven-variable</w:t>
      </w:r>
      <w:r w:rsidR="00927BFD">
        <w:t>s</w:t>
      </w:r>
      <w:r w:rsidRPr="00974F71">
        <w:t xml:space="preserve"> meteorological data from thirty-six stations. The study does not rely on the conventional seasonal calendar, but tests the validity of the seasons from the pattern of meteorological similarities. Along with determining the current seasonal distribution, it estimates the pace of seasonal change using a combination of Dynamic Time Warping and decade-long classification. Finally, the spatial aspect of the data set enables an evaluation of whether a single national seasonal calendar is still applicable for Bangladesh or whether we need to consider more regional seasonal differences.</w:t>
      </w:r>
    </w:p>
    <w:p w14:paraId="30E3A200" w14:textId="77777777" w:rsidR="00C70E3E" w:rsidRPr="00974F71" w:rsidRDefault="00C70E3E" w:rsidP="00014040">
      <w:pPr>
        <w:pStyle w:val="NormalWeb"/>
        <w:spacing w:line="480" w:lineRule="auto"/>
        <w:jc w:val="both"/>
      </w:pPr>
    </w:p>
    <w:p w14:paraId="1EEE2D73" w14:textId="065BCC85" w:rsidR="00D31A13" w:rsidRPr="00C70E3E" w:rsidRDefault="00014040" w:rsidP="00A27C03">
      <w:pPr>
        <w:pStyle w:val="Heading1"/>
        <w:spacing w:line="480" w:lineRule="auto"/>
        <w:jc w:val="both"/>
        <w:rPr>
          <w:rFonts w:ascii="Times New Roman" w:hAnsi="Times New Roman" w:cs="Times New Roman"/>
          <w:b/>
          <w:bCs/>
          <w:color w:val="auto"/>
          <w:sz w:val="28"/>
          <w:szCs w:val="28"/>
        </w:rPr>
      </w:pPr>
      <w:bookmarkStart w:id="8" w:name="_Toc228751808"/>
      <w:r w:rsidRPr="00C70E3E">
        <w:rPr>
          <w:rFonts w:ascii="Times New Roman" w:hAnsi="Times New Roman" w:cs="Times New Roman"/>
          <w:b/>
          <w:bCs/>
          <w:color w:val="auto"/>
          <w:sz w:val="28"/>
          <w:szCs w:val="28"/>
        </w:rPr>
        <w:lastRenderedPageBreak/>
        <w:t>3. DATA AND METHODS</w:t>
      </w:r>
      <w:bookmarkEnd w:id="8"/>
    </w:p>
    <w:p w14:paraId="4D9D0DC4" w14:textId="77777777" w:rsidR="00014040" w:rsidRPr="00C70E3E" w:rsidRDefault="00014040" w:rsidP="00014040">
      <w:pPr>
        <w:pStyle w:val="Heading2"/>
        <w:spacing w:line="480" w:lineRule="auto"/>
        <w:jc w:val="both"/>
        <w:rPr>
          <w:sz w:val="28"/>
          <w:szCs w:val="28"/>
        </w:rPr>
      </w:pPr>
      <w:bookmarkStart w:id="9" w:name="_Toc228751809"/>
      <w:r w:rsidRPr="00C70E3E">
        <w:rPr>
          <w:sz w:val="28"/>
          <w:szCs w:val="28"/>
        </w:rPr>
        <w:t>3.1 Data Sources and Study Period</w:t>
      </w:r>
      <w:bookmarkEnd w:id="9"/>
    </w:p>
    <w:p w14:paraId="09929B26" w14:textId="225C032A" w:rsidR="00355A88" w:rsidRPr="00974F71" w:rsidRDefault="00014040" w:rsidP="00014040">
      <w:pPr>
        <w:pStyle w:val="NormalWeb"/>
        <w:spacing w:line="480" w:lineRule="auto"/>
        <w:jc w:val="both"/>
      </w:pPr>
      <w:r w:rsidRPr="00974F71">
        <w:t xml:space="preserve">Monthly meteorological records were obtained from the Bangladesh Meteorological Department (BMD) for 36 stations distributed across the country’s major physiographic </w:t>
      </w:r>
      <w:r w:rsidR="00750ED1" w:rsidRPr="00974F71">
        <w:t>environments of Bangladesh,</w:t>
      </w:r>
      <w:r w:rsidRPr="00974F71">
        <w:t xml:space="preserve"> </w:t>
      </w:r>
      <w:r w:rsidR="00750ED1" w:rsidRPr="00974F71">
        <w:t>including</w:t>
      </w:r>
      <w:r w:rsidRPr="00974F71">
        <w:t xml:space="preserve"> coastal-southeast</w:t>
      </w:r>
      <w:r w:rsidR="00750ED1" w:rsidRPr="00974F71">
        <w:t xml:space="preserve"> zones</w:t>
      </w:r>
      <w:r w:rsidRPr="00974F71">
        <w:t>, northeastern hills</w:t>
      </w:r>
      <w:r w:rsidR="00750ED1" w:rsidRPr="00974F71">
        <w:t xml:space="preserve"> tracts</w:t>
      </w:r>
      <w:r w:rsidRPr="00974F71">
        <w:t xml:space="preserve">, central </w:t>
      </w:r>
      <w:r w:rsidR="00750ED1" w:rsidRPr="00974F71">
        <w:t xml:space="preserve">alluvial </w:t>
      </w:r>
      <w:r w:rsidRPr="00974F71">
        <w:t>floodplain</w:t>
      </w:r>
      <w:r w:rsidR="00330572" w:rsidRPr="00974F71">
        <w:t>s</w:t>
      </w:r>
      <w:r w:rsidRPr="00974F71">
        <w:t xml:space="preserve">, and northern river basin areas. </w:t>
      </w:r>
      <w:r w:rsidR="00355A88" w:rsidRPr="00974F71">
        <w:t>The use of geographically diverse stations ensures that the analysis captures both national-scale climatic signals and physiographic heterogeneity.</w:t>
      </w:r>
    </w:p>
    <w:p w14:paraId="1B6B5A98" w14:textId="77777777" w:rsidR="00355A88" w:rsidRPr="00974F71" w:rsidRDefault="00355A88" w:rsidP="00014040">
      <w:pPr>
        <w:pStyle w:val="NormalWeb"/>
        <w:spacing w:line="480" w:lineRule="auto"/>
        <w:jc w:val="both"/>
      </w:pPr>
      <w:r w:rsidRPr="00974F71">
        <w:t>The study period extends from January 1983 to December 2014, providing a continuous 32-year climatological record. This exceeds the minimum 30-year standard recommended for climatological normal assessment by the World Meteorological Organization (WMO, 2017), thereby ensuring long-term climatic representativeness.</w:t>
      </w:r>
    </w:p>
    <w:p w14:paraId="2D6A7934" w14:textId="49BEE735" w:rsidR="00BC5F65" w:rsidRPr="00974F71" w:rsidRDefault="00BC5F65" w:rsidP="00014040">
      <w:pPr>
        <w:pStyle w:val="NormalWeb"/>
        <w:spacing w:line="480" w:lineRule="auto"/>
        <w:jc w:val="both"/>
      </w:pPr>
      <w:r w:rsidRPr="00974F71">
        <w:t>In theory, the study should have yielded a dataset of 13,824 station-months, calculated from 36 stations over 12 months across a 32-year span. However, after a close review of the records, 660 observations were removed because certain stations lacked complete coverage during the study period. This left us with a final analytical dataset of 13,164 unique station-month observations, covering 95.2% of the theoretical maximum. These data gaps were primarily found in stations like A</w:t>
      </w:r>
      <w:r w:rsidR="00E429F8" w:rsidRPr="00974F71">
        <w:t>mbagan</w:t>
      </w:r>
      <w:r w:rsidR="00231C42" w:rsidRPr="00974F71">
        <w:t xml:space="preserve"> </w:t>
      </w:r>
      <w:r w:rsidRPr="00974F71">
        <w:t xml:space="preserve">(Chattogram), Sayedpur, and Chuadanga, which were either established or upgraded after 1983. To ensure a complete multivariate matrix for clustering, we applied the structured hierarchical imputation method detailed in </w:t>
      </w:r>
      <w:r w:rsidR="00341539">
        <w:fldChar w:fldCharType="begin"/>
      </w:r>
      <w:r w:rsidR="00341539">
        <w:instrText xml:space="preserve"> REF _Ref228752572 \n \h </w:instrText>
      </w:r>
      <w:r w:rsidR="00341539">
        <w:fldChar w:fldCharType="separate"/>
      </w:r>
      <w:r w:rsidR="00341539">
        <w:t>0</w:t>
      </w:r>
      <w:r w:rsidR="00341539">
        <w:fldChar w:fldCharType="end"/>
      </w:r>
      <w:r w:rsidRPr="00974F71">
        <w:t>.</w:t>
      </w:r>
    </w:p>
    <w:p w14:paraId="34BC06A7" w14:textId="77777777" w:rsidR="00014040" w:rsidRPr="00974F71" w:rsidRDefault="00014040" w:rsidP="00014040">
      <w:pPr>
        <w:pStyle w:val="NormalWeb"/>
        <w:spacing w:line="480" w:lineRule="auto"/>
        <w:rPr>
          <w:u w:val="single"/>
        </w:rPr>
      </w:pPr>
      <w:r w:rsidRPr="00974F71">
        <w:rPr>
          <w:noProof/>
          <w:szCs w:val="22"/>
        </w:rPr>
        <w:lastRenderedPageBreak/>
        <w:drawing>
          <wp:inline distT="0" distB="0" distL="0" distR="0" wp14:anchorId="27F42905" wp14:editId="2280690B">
            <wp:extent cx="5943600" cy="48101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8">
                      <a:extLst>
                        <a:ext uri="{28A0092B-C50C-407E-A947-70E740481C1C}">
                          <a14:useLocalDpi xmlns:a14="http://schemas.microsoft.com/office/drawing/2010/main" val="0"/>
                        </a:ext>
                      </a:extLst>
                    </a:blip>
                    <a:stretch>
                      <a:fillRect/>
                    </a:stretch>
                  </pic:blipFill>
                  <pic:spPr>
                    <a:xfrm>
                      <a:off x="0" y="0"/>
                      <a:ext cx="5943600" cy="4810125"/>
                    </a:xfrm>
                    <a:prstGeom prst="rect">
                      <a:avLst/>
                    </a:prstGeom>
                  </pic:spPr>
                </pic:pic>
              </a:graphicData>
            </a:graphic>
          </wp:inline>
        </w:drawing>
      </w:r>
    </w:p>
    <w:p w14:paraId="24FB6DD9" w14:textId="77777777" w:rsidR="00A27C03" w:rsidRPr="00974F71" w:rsidRDefault="00014040" w:rsidP="00A27C03">
      <w:pPr>
        <w:pStyle w:val="NormalWeb"/>
        <w:spacing w:line="480" w:lineRule="auto"/>
        <w:jc w:val="both"/>
        <w:rPr>
          <w:szCs w:val="22"/>
        </w:rPr>
      </w:pPr>
      <w:bookmarkStart w:id="10" w:name="_Toc228750804"/>
      <w:r w:rsidRPr="00974F71">
        <w:rPr>
          <w:szCs w:val="22"/>
        </w:rPr>
        <w:t xml:space="preserve">Figure </w:t>
      </w:r>
      <w:r w:rsidRPr="00974F71">
        <w:rPr>
          <w:szCs w:val="22"/>
        </w:rPr>
        <w:fldChar w:fldCharType="begin"/>
      </w:r>
      <w:r w:rsidRPr="00974F71">
        <w:rPr>
          <w:szCs w:val="22"/>
        </w:rPr>
        <w:instrText xml:space="preserve"> SEQ Figure \* ARABIC </w:instrText>
      </w:r>
      <w:r w:rsidRPr="00974F71">
        <w:rPr>
          <w:szCs w:val="22"/>
        </w:rPr>
        <w:fldChar w:fldCharType="separate"/>
      </w:r>
      <w:r w:rsidRPr="00974F71">
        <w:rPr>
          <w:noProof/>
          <w:szCs w:val="22"/>
        </w:rPr>
        <w:t>1</w:t>
      </w:r>
      <w:r w:rsidRPr="00974F71">
        <w:rPr>
          <w:noProof/>
          <w:szCs w:val="22"/>
        </w:rPr>
        <w:fldChar w:fldCharType="end"/>
      </w:r>
      <w:r w:rsidRPr="00974F71">
        <w:rPr>
          <w:szCs w:val="22"/>
        </w:rPr>
        <w:t>. Map of Bangladesh showing the locations of the 36 stations used in this study (1983–2014).</w:t>
      </w:r>
      <w:bookmarkEnd w:id="10"/>
    </w:p>
    <w:p w14:paraId="17623B54" w14:textId="09336DD1" w:rsidR="00A1686B" w:rsidRPr="00827C77" w:rsidRDefault="00A27C03" w:rsidP="00A27C03">
      <w:pPr>
        <w:pStyle w:val="Heading2"/>
        <w:rPr>
          <w:sz w:val="28"/>
          <w:szCs w:val="28"/>
        </w:rPr>
      </w:pPr>
      <w:bookmarkStart w:id="11" w:name="_Toc228751810"/>
      <w:r w:rsidRPr="00827C77">
        <w:rPr>
          <w:sz w:val="28"/>
          <w:szCs w:val="18"/>
        </w:rPr>
        <w:t xml:space="preserve">3.2 </w:t>
      </w:r>
      <w:r w:rsidR="00A1686B" w:rsidRPr="00827C77">
        <w:rPr>
          <w:sz w:val="28"/>
          <w:szCs w:val="28"/>
        </w:rPr>
        <w:t>Climatic Variables Used in the Analysis</w:t>
      </w:r>
      <w:bookmarkEnd w:id="11"/>
    </w:p>
    <w:p w14:paraId="764C1873" w14:textId="77777777" w:rsidR="009F141E" w:rsidRDefault="00D43A45" w:rsidP="00D43A45">
      <w:pPr>
        <w:pStyle w:val="NormalWeb"/>
        <w:spacing w:line="480" w:lineRule="auto"/>
        <w:jc w:val="both"/>
      </w:pPr>
      <w:r w:rsidRPr="00974F71">
        <w:t>Seven monthly meteorological variables were selected in order to represent the principal thermal, moisture, and atmospheric circulation characteristics governing Bangladesh’s annual climatic cycle</w:t>
      </w:r>
      <w:r w:rsidR="002F7BD0" w:rsidRPr="00974F71">
        <w:t xml:space="preserve">: </w:t>
      </w:r>
      <w:r w:rsidR="00014040" w:rsidRPr="00974F71">
        <w:t>monthly total rainfall (mm), mean maximum temperature (</w:t>
      </w:r>
      <m:oMath>
        <m:r>
          <w:rPr>
            <w:rFonts w:ascii="Cambria Math" w:hAnsi="Cambria Math"/>
          </w:rPr>
          <m:t>Tmax</m:t>
        </m:r>
      </m:oMath>
      <w:r w:rsidR="00014040" w:rsidRPr="00974F71">
        <w:t>, °C), mean minimum temperature (</w:t>
      </w:r>
      <m:oMath>
        <m:r>
          <w:rPr>
            <w:rFonts w:ascii="Cambria Math" w:hAnsi="Cambria Math"/>
          </w:rPr>
          <m:t>Tmin</m:t>
        </m:r>
      </m:oMath>
      <w:r w:rsidR="00014040" w:rsidRPr="00974F71">
        <w:t>, °C), cloud cover (oktas), mean wind speed (m/s), mean relative humidity (%), and mean dry-bulb temperature (°C).</w:t>
      </w:r>
      <w:r w:rsidR="002F7BD0" w:rsidRPr="00974F71">
        <w:t xml:space="preserve"> These variables jointly represent the principal components </w:t>
      </w:r>
      <w:r w:rsidR="002F7BD0" w:rsidRPr="00974F71">
        <w:lastRenderedPageBreak/>
        <w:t xml:space="preserve">of seasonal climate variability. </w:t>
      </w:r>
      <w:r w:rsidR="0026253E" w:rsidRPr="00974F71">
        <w:t>The inclusion of these variables allows the seasonal classification to be determined from a multidimensional atmospheric perspective rather than from rainfall or temperature alone.</w:t>
      </w:r>
    </w:p>
    <w:p w14:paraId="7411395E" w14:textId="22D016E0" w:rsidR="00014040" w:rsidRPr="00974F71" w:rsidRDefault="00924AB0" w:rsidP="00D43A45">
      <w:pPr>
        <w:pStyle w:val="NormalWeb"/>
        <w:spacing w:line="480" w:lineRule="auto"/>
        <w:jc w:val="both"/>
      </w:pPr>
      <w:r w:rsidRPr="00974F71">
        <w:t xml:space="preserve">To examine the internal dependence structure among these variables prior to clustering, a Pearson correlation analysis was performed. </w:t>
      </w:r>
      <w:r w:rsidR="00341539">
        <w:fldChar w:fldCharType="begin"/>
      </w:r>
      <w:r w:rsidR="00341539">
        <w:instrText xml:space="preserve"> REF _Ref228752615 \h </w:instrText>
      </w:r>
      <w:r w:rsidR="00341539">
        <w:fldChar w:fldCharType="separate"/>
      </w:r>
      <w:r w:rsidR="00341539" w:rsidRPr="00974F71">
        <w:t xml:space="preserve">Figure </w:t>
      </w:r>
      <w:r w:rsidR="00341539" w:rsidRPr="00974F71">
        <w:rPr>
          <w:noProof/>
        </w:rPr>
        <w:t>2</w:t>
      </w:r>
      <w:r w:rsidR="00341539">
        <w:fldChar w:fldCharType="end"/>
      </w:r>
      <w:r w:rsidR="00014040" w:rsidRPr="00974F71">
        <w:t xml:space="preserve"> shows the full Pearson correlation matrix </w:t>
      </w:r>
      <w:sdt>
        <w:sdtPr>
          <w:rPr>
            <w:color w:val="000000"/>
          </w:rPr>
          <w:tag w:val="MENDELEY_CITATION_v3_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"/>
          <w:id w:val="-708877935"/>
          <w:placeholder>
            <w:docPart w:val="DefaultPlaceholder_-1854013440"/>
          </w:placeholder>
        </w:sdtPr>
        <w:sdtEndPr/>
        <w:sdtContent>
          <w:r w:rsidR="00685215" w:rsidRPr="00685215">
            <w:rPr>
              <w:color w:val="000000"/>
            </w:rPr>
            <w:t>(Hadd &amp; Rodgers, 2021)</w:t>
          </w:r>
        </w:sdtContent>
      </w:sdt>
      <w:r w:rsidR="000978BE" w:rsidRPr="00974F71">
        <w:t>.</w:t>
      </w:r>
      <w:r w:rsidR="001326D3" w:rsidRPr="00974F71">
        <w:t xml:space="preserve"> </w:t>
      </w:r>
      <w:r w:rsidR="00014040" w:rsidRPr="00974F71">
        <w:t xml:space="preserve">The strongest pairings are </w:t>
      </w:r>
      <m:oMath>
        <m:r>
          <w:rPr>
            <w:rFonts w:ascii="Cambria Math" w:hAnsi="Cambria Math"/>
          </w:rPr>
          <m:t xml:space="preserve">Tmin </m:t>
        </m:r>
      </m:oMath>
      <w:r w:rsidR="00014040" w:rsidRPr="00974F71">
        <w:t xml:space="preserve">with dry-bulb temperature (r = 0.92) and </w:t>
      </w:r>
      <m:oMath>
        <m:r>
          <w:rPr>
            <w:rFonts w:ascii="Cambria Math" w:hAnsi="Cambria Math"/>
          </w:rPr>
          <m:t>Tmin</m:t>
        </m:r>
      </m:oMath>
      <w:r w:rsidR="00014040" w:rsidRPr="00974F71">
        <w:t xml:space="preserve"> with cloud cover (r = 0.86), both unsurprising given how closely night-time temperatures, cloud retention, and atmospheric moisture are linked during monsoon months. </w:t>
      </w:r>
      <w:r w:rsidR="00742C81" w:rsidRPr="00974F71">
        <w:t>The correlation structure indicates strong associations among temperature and moisture-related variables, whereas wind speed remains comparatively weakly correlated with the rest, suggesting the presence of an independent atmospheric signal within the multivariate dataset.</w:t>
      </w:r>
    </w:p>
    <w:p w14:paraId="53D2C162" w14:textId="70BD8D6E" w:rsidR="00014040" w:rsidRPr="00974F71" w:rsidRDefault="005664D2" w:rsidP="00014040">
      <w:pPr>
        <w:pStyle w:val="NormalWeb"/>
        <w:spacing w:line="480" w:lineRule="auto"/>
        <w:jc w:val="center"/>
      </w:pPr>
      <w:r w:rsidRPr="00974F71">
        <w:rPr>
          <w:noProof/>
        </w:rPr>
        <w:drawing>
          <wp:inline distT="0" distB="0" distL="0" distR="0" wp14:anchorId="32E7A92D" wp14:editId="35285646">
            <wp:extent cx="5943600" cy="3457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57575"/>
                    </a:xfrm>
                    <a:prstGeom prst="rect">
                      <a:avLst/>
                    </a:prstGeom>
                  </pic:spPr>
                </pic:pic>
              </a:graphicData>
            </a:graphic>
          </wp:inline>
        </w:drawing>
      </w:r>
    </w:p>
    <w:p w14:paraId="760E64D1" w14:textId="103EB280" w:rsidR="00014040" w:rsidRPr="00B76B71" w:rsidRDefault="00014040" w:rsidP="00B76B71">
      <w:pPr>
        <w:pStyle w:val="Caption"/>
        <w:spacing w:line="480" w:lineRule="auto"/>
        <w:jc w:val="both"/>
        <w:rPr>
          <w:rFonts w:cs="Times New Roman"/>
          <w:color w:val="auto"/>
          <w:sz w:val="22"/>
          <w:szCs w:val="20"/>
        </w:rPr>
      </w:pPr>
      <w:bookmarkStart w:id="12" w:name="_Ref228752615"/>
      <w:bookmarkStart w:id="13" w:name="_Toc228750805"/>
      <w:r w:rsidRPr="00443D35">
        <w:rPr>
          <w:rFonts w:cs="Times New Roman"/>
          <w:color w:val="auto"/>
          <w:sz w:val="22"/>
          <w:szCs w:val="20"/>
        </w:rPr>
        <w:t xml:space="preserve">Figure </w:t>
      </w:r>
      <w:r w:rsidRPr="00443D35">
        <w:rPr>
          <w:rFonts w:cs="Times New Roman"/>
          <w:color w:val="auto"/>
          <w:sz w:val="22"/>
          <w:szCs w:val="20"/>
        </w:rPr>
        <w:fldChar w:fldCharType="begin"/>
      </w:r>
      <w:r w:rsidRPr="00443D35">
        <w:rPr>
          <w:rFonts w:cs="Times New Roman"/>
          <w:color w:val="auto"/>
          <w:sz w:val="22"/>
          <w:szCs w:val="20"/>
        </w:rPr>
        <w:instrText xml:space="preserve"> SEQ Figure \* ARABIC </w:instrText>
      </w:r>
      <w:r w:rsidRPr="00443D35">
        <w:rPr>
          <w:rFonts w:cs="Times New Roman"/>
          <w:color w:val="auto"/>
          <w:sz w:val="22"/>
          <w:szCs w:val="20"/>
        </w:rPr>
        <w:fldChar w:fldCharType="separate"/>
      </w:r>
      <w:r w:rsidRPr="00443D35">
        <w:rPr>
          <w:rFonts w:cs="Times New Roman"/>
          <w:noProof/>
          <w:color w:val="auto"/>
          <w:sz w:val="22"/>
          <w:szCs w:val="20"/>
        </w:rPr>
        <w:t>2</w:t>
      </w:r>
      <w:r w:rsidRPr="00443D35">
        <w:rPr>
          <w:rFonts w:cs="Times New Roman"/>
          <w:noProof/>
          <w:color w:val="auto"/>
          <w:sz w:val="22"/>
          <w:szCs w:val="20"/>
        </w:rPr>
        <w:fldChar w:fldCharType="end"/>
      </w:r>
      <w:bookmarkEnd w:id="12"/>
      <w:r w:rsidRPr="00443D35">
        <w:rPr>
          <w:rFonts w:cs="Times New Roman"/>
          <w:color w:val="auto"/>
          <w:sz w:val="22"/>
          <w:szCs w:val="20"/>
        </w:rPr>
        <w:t>. Pearson correlation matrix for the seven meteorological variables (1983–2014).</w:t>
      </w:r>
      <w:bookmarkEnd w:id="13"/>
      <w:r w:rsidRPr="00443D35">
        <w:rPr>
          <w:rFonts w:cs="Times New Roman"/>
          <w:color w:val="auto"/>
          <w:sz w:val="22"/>
          <w:szCs w:val="20"/>
        </w:rPr>
        <w:t xml:space="preserve"> </w:t>
      </w:r>
    </w:p>
    <w:p w14:paraId="213EAD2C" w14:textId="77777777" w:rsidR="00014040" w:rsidRPr="00B76B71" w:rsidRDefault="00014040" w:rsidP="00014040">
      <w:pPr>
        <w:pStyle w:val="Heading2"/>
        <w:jc w:val="both"/>
        <w:rPr>
          <w:sz w:val="28"/>
          <w:szCs w:val="28"/>
        </w:rPr>
      </w:pPr>
      <w:bookmarkStart w:id="14" w:name="_Toc228751811"/>
      <w:bookmarkStart w:id="15" w:name="_Ref228752572"/>
      <w:r w:rsidRPr="00B76B71">
        <w:rPr>
          <w:sz w:val="28"/>
          <w:szCs w:val="28"/>
        </w:rPr>
        <w:lastRenderedPageBreak/>
        <w:t>3.3 Missing Value Imputation</w:t>
      </w:r>
      <w:bookmarkEnd w:id="14"/>
      <w:bookmarkEnd w:id="15"/>
    </w:p>
    <w:p w14:paraId="0B486929" w14:textId="691DDDFB" w:rsidR="00CB1A7B" w:rsidRPr="00974F71" w:rsidRDefault="00014040" w:rsidP="00014040">
      <w:pPr>
        <w:pStyle w:val="NormalWeb"/>
        <w:spacing w:line="480" w:lineRule="auto"/>
        <w:jc w:val="both"/>
      </w:pPr>
      <w:r w:rsidRPr="00974F71">
        <w:t>In meteorological datasets, missing observations are inevitable due to sensor malfunctions or reporting gaps. To maintain the continuity of the time-series for clustering,</w:t>
      </w:r>
      <w:r w:rsidR="008F37B0" w:rsidRPr="00974F71">
        <w:t xml:space="preserve"> m</w:t>
      </w:r>
      <w:r w:rsidRPr="00974F71">
        <w:t xml:space="preserve">issing values were handled through a three-level hierarchical procedure that prioritizes climatological specificity. This approach preserves local station-specific seasonal structures before falling back on regional or national averages, </w:t>
      </w:r>
      <w:r w:rsidR="00CB1A7B" w:rsidRPr="00974F71">
        <w:t>ensuring consistency with standard climatological data-completion practice for long-term monthly normals (WMO, 2017).</w:t>
      </w:r>
    </w:p>
    <w:p w14:paraId="46281B60" w14:textId="2FFCAB67" w:rsidR="00014040" w:rsidRPr="00974F71" w:rsidRDefault="00014040" w:rsidP="00014040">
      <w:pPr>
        <w:pStyle w:val="NormalWeb"/>
        <w:spacing w:line="480" w:lineRule="auto"/>
        <w:jc w:val="both"/>
      </w:pPr>
      <w:r w:rsidRPr="00974F71">
        <w:t>The hierarchy was implemented as follows:</w:t>
      </w:r>
    </w:p>
    <w:p w14:paraId="584C9B87" w14:textId="2B3A251D" w:rsidR="00014040" w:rsidRPr="00974F71" w:rsidRDefault="00014040" w:rsidP="00523D64">
      <w:pPr>
        <w:pStyle w:val="NormalWeb"/>
        <w:numPr>
          <w:ilvl w:val="0"/>
          <w:numId w:val="8"/>
        </w:numPr>
        <w:spacing w:line="480" w:lineRule="auto"/>
        <w:jc w:val="both"/>
      </w:pPr>
      <w:r w:rsidRPr="00974F71">
        <w:rPr>
          <w:b/>
          <w:bCs/>
          <w:i/>
          <w:iCs/>
        </w:rPr>
        <w:t>Level 1 (Station-specific Month Mean):</w:t>
      </w:r>
      <w:r w:rsidRPr="00974F71">
        <w:t xml:space="preserve"> A missing observation was replaced by the long-term climatological mean (µ)  for that specific variable (</w:t>
      </w:r>
      <m:oMath>
        <m:r>
          <w:rPr>
            <w:rFonts w:ascii="Cambria Math" w:hAnsi="Cambria Math"/>
          </w:rPr>
          <m:t>v</m:t>
        </m:r>
      </m:oMath>
      <w:r w:rsidRPr="00974F71">
        <w:t>) at the same station (</w:t>
      </w:r>
      <m:oMath>
        <m:r>
          <w:rPr>
            <w:rFonts w:ascii="Cambria Math" w:hAnsi="Cambria Math"/>
          </w:rPr>
          <m:t>s</m:t>
        </m:r>
      </m:oMath>
      <w:r w:rsidRPr="00974F71">
        <w:t>) for the corresponding month (</w:t>
      </w:r>
      <m:oMath>
        <m:r>
          <w:rPr>
            <w:rFonts w:ascii="Cambria Math" w:hAnsi="Cambria Math"/>
          </w:rPr>
          <m:t>m</m:t>
        </m:r>
      </m:oMath>
      <w:r w:rsidRPr="00974F71">
        <w:t xml:space="preserve">). For instance,  a missing July rainfall record at Rajshahi was substituted with the mean of all available July rainfall observations at that station across the study period. </w:t>
      </w:r>
    </w:p>
    <w:p w14:paraId="0DF76622" w14:textId="77777777" w:rsidR="00014040" w:rsidRPr="00974F71" w:rsidRDefault="00220D07" w:rsidP="00014040">
      <w:pPr>
        <w:pStyle w:val="NormalWeb"/>
        <w:tabs>
          <w:tab w:val="left" w:pos="3449"/>
        </w:tabs>
        <w:spacing w:line="480" w:lineRule="auto"/>
        <w:ind w:left="720"/>
        <w:jc w:val="both"/>
      </w:pPr>
      <m:oMathPara>
        <m:oMathParaPr>
          <m:jc m:val="center"/>
        </m:oMathPara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v,s,m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supHide m:val="1"/>
              <m:ctrlPr>
                <w:rPr>
                  <w:rFonts w:ascii="Cambria Math" w:hAnsi="Cambria Math"/>
                  <w:i/>
                </w:rPr>
              </m:ctrlPr>
            </m:naryPr>
            <m:sub>
              <m:r>
                <w:rPr>
                  <w:rFonts w:ascii="Cambria Math" w:hAnsi="Cambria Math"/>
                </w:rPr>
                <m:t>i∈Years</m:t>
              </m:r>
            </m:sub>
            <m:sup/>
            <m:e>
              <m:sSub>
                <m:sSubPr>
                  <m:ctrlPr>
                    <w:rPr>
                      <w:rFonts w:ascii="Cambria Math" w:hAnsi="Cambria Math"/>
                      <w:i/>
                    </w:rPr>
                  </m:ctrlPr>
                </m:sSubPr>
                <m:e>
                  <m:r>
                    <w:rPr>
                      <w:rFonts w:ascii="Cambria Math" w:hAnsi="Cambria Math"/>
                    </w:rPr>
                    <m:t>x</m:t>
                  </m:r>
                </m:e>
                <m:sub>
                  <m:r>
                    <w:rPr>
                      <w:rFonts w:ascii="Cambria Math" w:hAnsi="Cambria Math"/>
                    </w:rPr>
                    <m:t>v,s,m,i</m:t>
                  </m:r>
                </m:sub>
              </m:sSub>
            </m:e>
          </m:nary>
        </m:oMath>
      </m:oMathPara>
    </w:p>
    <w:p w14:paraId="6AB890A2" w14:textId="77777777" w:rsidR="002D1C7C" w:rsidRPr="00974F71" w:rsidRDefault="00014040" w:rsidP="002D1C7C">
      <w:pPr>
        <w:jc w:val="both"/>
        <w:rPr>
          <w:rFonts w:ascii="Times New Roman" w:eastAsia="Times New Roman" w:hAnsi="Times New Roman" w:cs="Times New Roman"/>
          <w:sz w:val="28"/>
          <w:szCs w:val="28"/>
        </w:rPr>
      </w:pPr>
      <w:r w:rsidRPr="00974F71">
        <w:rPr>
          <w:rFonts w:ascii="Times New Roman" w:hAnsi="Times New Roman" w:cs="Times New Roman"/>
          <w:sz w:val="24"/>
          <w:szCs w:val="24"/>
        </w:rPr>
        <w:tab/>
      </w:r>
      <w:r w:rsidRPr="00974F71">
        <w:rPr>
          <w:rFonts w:ascii="Times New Roman" w:eastAsia="Times New Roman" w:hAnsi="Times New Roman" w:cs="Times New Roman"/>
          <w:sz w:val="24"/>
          <w:szCs w:val="24"/>
        </w:rPr>
        <w:t xml:space="preserve">Where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 xml:space="preserve">x </m:t>
            </m:r>
          </m:e>
        </m:acc>
      </m:oMath>
      <w:r w:rsidRPr="00974F71">
        <w:rPr>
          <w:rFonts w:ascii="Times New Roman" w:eastAsia="Times New Roman" w:hAnsi="Times New Roman" w:cs="Times New Roman"/>
          <w:sz w:val="24"/>
          <w:szCs w:val="24"/>
        </w:rPr>
        <w:t xml:space="preserve">is the imputed value and </w:t>
      </w:r>
      <m:oMath>
        <m:r>
          <w:rPr>
            <w:rFonts w:ascii="Cambria Math" w:eastAsia="Times New Roman" w:hAnsi="Cambria Math" w:cs="Times New Roman"/>
            <w:sz w:val="24"/>
            <w:szCs w:val="24"/>
          </w:rPr>
          <m:t>N</m:t>
        </m:r>
      </m:oMath>
      <w:r w:rsidRPr="00974F71">
        <w:rPr>
          <w:rFonts w:ascii="Times New Roman" w:eastAsia="Times New Roman" w:hAnsi="Times New Roman" w:cs="Times New Roman"/>
          <w:sz w:val="24"/>
          <w:szCs w:val="24"/>
        </w:rPr>
        <w:t xml:space="preserve"> is the number of  years with available observations for that specific station-month</w:t>
      </w:r>
      <w:r w:rsidRPr="00974F71">
        <w:rPr>
          <w:rFonts w:ascii="Times New Roman" w:eastAsia="Times New Roman" w:hAnsi="Times New Roman" w:cs="Times New Roman"/>
          <w:sz w:val="28"/>
          <w:szCs w:val="28"/>
        </w:rPr>
        <w:t>.</w:t>
      </w:r>
    </w:p>
    <w:p w14:paraId="7C994E8C" w14:textId="77777777" w:rsidR="002D1C7C" w:rsidRPr="00974F71" w:rsidRDefault="002D1C7C" w:rsidP="002D1C7C">
      <w:pPr>
        <w:jc w:val="both"/>
        <w:rPr>
          <w:rFonts w:ascii="Times New Roman" w:eastAsia="Times New Roman" w:hAnsi="Times New Roman" w:cs="Times New Roman"/>
          <w:sz w:val="28"/>
          <w:szCs w:val="28"/>
        </w:rPr>
      </w:pPr>
    </w:p>
    <w:p w14:paraId="4F1CD089" w14:textId="1CB3B939" w:rsidR="00523D64" w:rsidRPr="00974F71" w:rsidRDefault="00014040" w:rsidP="003A6D7C">
      <w:pPr>
        <w:pStyle w:val="ListParagraph"/>
        <w:numPr>
          <w:ilvl w:val="0"/>
          <w:numId w:val="8"/>
        </w:numPr>
        <w:spacing w:line="480" w:lineRule="auto"/>
        <w:jc w:val="both"/>
        <w:rPr>
          <w:rFonts w:ascii="Times New Roman" w:eastAsia="Times New Roman" w:hAnsi="Times New Roman" w:cs="Times New Roman"/>
          <w:sz w:val="32"/>
          <w:szCs w:val="32"/>
        </w:rPr>
      </w:pPr>
      <w:r w:rsidRPr="00974F71">
        <w:rPr>
          <w:b/>
          <w:bCs/>
          <w:i/>
          <w:iCs/>
        </w:rPr>
        <w:t>Level 2 (National Monthly Mean):</w:t>
      </w:r>
      <w:r w:rsidRPr="00974F71">
        <w:t xml:space="preserve"> </w:t>
      </w:r>
      <w:r w:rsidRPr="00974F71">
        <w:rPr>
          <w:rFonts w:ascii="Times New Roman" w:hAnsi="Times New Roman" w:cs="Times New Roman"/>
          <w:sz w:val="24"/>
          <w:szCs w:val="24"/>
        </w:rPr>
        <w:t xml:space="preserve">Where a station had no observations at all for a given variable-month combination (e.g., a station newly established or with long-term gaps), the national monthly mean across all stations used as an alternative. </w:t>
      </w:r>
      <w:r w:rsidR="00B2556F" w:rsidRPr="00974F71">
        <w:rPr>
          <w:rFonts w:ascii="Times New Roman" w:hAnsi="Times New Roman" w:cs="Times New Roman"/>
          <w:sz w:val="24"/>
          <w:szCs w:val="24"/>
        </w:rPr>
        <w:t>This ensures the regional seasonal trend is maintained.</w:t>
      </w:r>
    </w:p>
    <w:p w14:paraId="6BC35704" w14:textId="560A5121" w:rsidR="00523D64" w:rsidRPr="00974F71" w:rsidRDefault="00220D07" w:rsidP="00523D64">
      <w:pPr>
        <w:pStyle w:val="NormalWeb"/>
        <w:spacing w:line="480" w:lineRule="auto"/>
        <w:ind w:left="720"/>
        <w:jc w:val="both"/>
        <w:rPr>
          <w:rStyle w:val="vlist-s"/>
        </w:rPr>
      </w:pPr>
      <m:oMathPara>
        <m:oMathParaPr>
          <m:jc m:val="center"/>
        </m:oMathParaPr>
        <m:oMath>
          <m:sSub>
            <m:sSubPr>
              <m:ctrlPr>
                <w:rPr>
                  <w:rStyle w:val="mord"/>
                  <w:rFonts w:ascii="Cambria Math" w:eastAsiaTheme="majorEastAsia" w:hAnsi="Cambria Math"/>
                  <w:i/>
                </w:rPr>
              </m:ctrlPr>
            </m:sSubPr>
            <m:e>
              <m:r>
                <w:rPr>
                  <w:rStyle w:val="mord"/>
                  <w:rFonts w:ascii="Cambria Math" w:eastAsiaTheme="majorEastAsia" w:hAnsi="Cambria Math"/>
                </w:rPr>
                <m:t>x</m:t>
              </m:r>
            </m:e>
            <m:sub>
              <m:r>
                <w:rPr>
                  <w:rStyle w:val="mord"/>
                  <w:rFonts w:ascii="Cambria Math" w:eastAsiaTheme="majorEastAsia" w:hAnsi="Cambria Math"/>
                </w:rPr>
                <m:t>vm</m:t>
              </m:r>
            </m:sub>
          </m:sSub>
          <m:r>
            <w:rPr>
              <w:rStyle w:val="mord"/>
              <w:rFonts w:ascii="Cambria Math" w:eastAsiaTheme="majorEastAsia" w:hAnsi="Cambria Math"/>
            </w:rPr>
            <m:t>=</m:t>
          </m:r>
          <m:f>
            <m:fPr>
              <m:ctrlPr>
                <w:rPr>
                  <w:rStyle w:val="mord"/>
                  <w:rFonts w:ascii="Cambria Math" w:eastAsiaTheme="majorEastAsia" w:hAnsi="Cambria Math"/>
                  <w:i/>
                </w:rPr>
              </m:ctrlPr>
            </m:fPr>
            <m:num>
              <m:r>
                <w:rPr>
                  <w:rStyle w:val="mord"/>
                  <w:rFonts w:ascii="Cambria Math" w:eastAsiaTheme="majorEastAsia" w:hAnsi="Cambria Math"/>
                </w:rPr>
                <m:t>1</m:t>
              </m:r>
            </m:num>
            <m:den>
              <m:r>
                <w:rPr>
                  <w:rStyle w:val="mord"/>
                  <w:rFonts w:ascii="Cambria Math" w:eastAsiaTheme="majorEastAsia" w:hAnsi="Cambria Math"/>
                </w:rPr>
                <m:t>S</m:t>
              </m:r>
            </m:den>
          </m:f>
          <m:nary>
            <m:naryPr>
              <m:chr m:val="∑"/>
              <m:ctrlPr>
                <w:rPr>
                  <w:rStyle w:val="mord"/>
                  <w:rFonts w:ascii="Cambria Math" w:eastAsiaTheme="majorEastAsia" w:hAnsi="Cambria Math"/>
                  <w:i/>
                </w:rPr>
              </m:ctrlPr>
            </m:naryPr>
            <m:sub>
              <m:r>
                <w:rPr>
                  <w:rStyle w:val="mord"/>
                  <w:rFonts w:ascii="Cambria Math" w:eastAsiaTheme="majorEastAsia" w:hAnsi="Cambria Math"/>
                </w:rPr>
                <m:t>s=1</m:t>
              </m:r>
            </m:sub>
            <m:sup>
              <m:r>
                <w:rPr>
                  <w:rStyle w:val="mord"/>
                  <w:rFonts w:ascii="Cambria Math" w:eastAsiaTheme="majorEastAsia" w:hAnsi="Cambria Math"/>
                </w:rPr>
                <m:t>S</m:t>
              </m:r>
            </m:sup>
            <m:e>
              <m:sSub>
                <m:sSubPr>
                  <m:ctrlPr>
                    <w:rPr>
                      <w:rStyle w:val="mord"/>
                      <w:rFonts w:ascii="Cambria Math" w:eastAsiaTheme="majorEastAsia" w:hAnsi="Cambria Math"/>
                      <w:i/>
                    </w:rPr>
                  </m:ctrlPr>
                </m:sSubPr>
                <m:e>
                  <m:r>
                    <w:rPr>
                      <w:rStyle w:val="mord"/>
                      <w:rFonts w:ascii="Cambria Math" w:eastAsiaTheme="majorEastAsia" w:hAnsi="Cambria Math"/>
                    </w:rPr>
                    <m:t>x</m:t>
                  </m:r>
                </m:e>
                <m:sub>
                  <m:r>
                    <w:rPr>
                      <w:rStyle w:val="mord"/>
                      <w:rFonts w:ascii="Cambria Math" w:eastAsiaTheme="majorEastAsia" w:hAnsi="Cambria Math"/>
                    </w:rPr>
                    <m:t>vsm</m:t>
                  </m:r>
                </m:sub>
              </m:sSub>
            </m:e>
          </m:nary>
          <m:r>
            <m:rPr>
              <m:sty m:val="p"/>
            </m:rPr>
            <w:rPr>
              <w:rStyle w:val="vlist-s"/>
              <w:rFonts w:ascii="Cambria Math" w:hAnsi="Cambria Math"/>
            </w:rPr>
            <m:t>​</m:t>
          </m:r>
        </m:oMath>
      </m:oMathPara>
    </w:p>
    <w:p w14:paraId="30422519" w14:textId="04BA0FD5" w:rsidR="00014040" w:rsidRPr="00974F71" w:rsidRDefault="00523D64" w:rsidP="00523D64">
      <w:pPr>
        <w:pStyle w:val="NormalWeb"/>
        <w:spacing w:line="480" w:lineRule="auto"/>
        <w:ind w:left="720"/>
        <w:jc w:val="both"/>
      </w:pPr>
      <w:r w:rsidRPr="00974F71">
        <w:t xml:space="preserve">where </w:t>
      </w:r>
      <m:oMath>
        <m:r>
          <w:rPr>
            <w:rStyle w:val="katex-mathml"/>
            <w:rFonts w:ascii="Cambria Math" w:eastAsiaTheme="majorEastAsia" w:hAnsi="Cambria Math"/>
          </w:rPr>
          <m:t>S</m:t>
        </m:r>
      </m:oMath>
      <w:r w:rsidRPr="00974F71">
        <w:t xml:space="preserve"> denotes the total number of available stations. </w:t>
      </w:r>
    </w:p>
    <w:p w14:paraId="74960546" w14:textId="77777777" w:rsidR="00014040" w:rsidRPr="00974F71" w:rsidRDefault="00014040" w:rsidP="00014040">
      <w:pPr>
        <w:pStyle w:val="NormalWeb"/>
        <w:spacing w:line="480" w:lineRule="auto"/>
        <w:jc w:val="both"/>
      </w:pPr>
    </w:p>
    <w:p w14:paraId="747D1B09" w14:textId="77777777" w:rsidR="002D1C7C" w:rsidRPr="00974F71" w:rsidRDefault="00014040" w:rsidP="00014040">
      <w:pPr>
        <w:pStyle w:val="NormalWeb"/>
        <w:numPr>
          <w:ilvl w:val="0"/>
          <w:numId w:val="8"/>
        </w:numPr>
        <w:spacing w:line="480" w:lineRule="auto"/>
        <w:jc w:val="both"/>
      </w:pPr>
      <w:r w:rsidRPr="00974F71">
        <w:rPr>
          <w:b/>
          <w:bCs/>
          <w:i/>
          <w:iCs/>
        </w:rPr>
        <w:t>Level 3 (Global Mean):</w:t>
      </w:r>
      <w:r w:rsidRPr="00974F71">
        <w:t xml:space="preserve"> Any remaining isolated gaps were filled using the overall dataset mean for that variable</w:t>
      </w:r>
      <w:r w:rsidR="002D1C7C" w:rsidRPr="00974F71">
        <w:t xml:space="preserve">: </w:t>
      </w:r>
    </w:p>
    <w:p w14:paraId="28699364" w14:textId="7C00D0D6" w:rsidR="002D1C7C" w:rsidRPr="00974F71" w:rsidRDefault="00220D07" w:rsidP="002D1C7C">
      <w:pPr>
        <w:pStyle w:val="NormalWeb"/>
        <w:spacing w:line="480" w:lineRule="auto"/>
        <w:ind w:left="720"/>
        <w:jc w:val="both"/>
      </w:pPr>
      <m:oMathPara>
        <m:oMathParaPr>
          <m:jc m:val="center"/>
        </m:oMathParaPr>
        <m:oMath>
          <m:acc>
            <m:accPr>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v</m:t>
                  </m:r>
                </m:sub>
              </m:sSub>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vj</m:t>
                  </m:r>
                </m:sub>
              </m:sSub>
            </m:e>
          </m:nary>
        </m:oMath>
      </m:oMathPara>
    </w:p>
    <w:p w14:paraId="4658AF5B" w14:textId="13468636" w:rsidR="002D1C7C" w:rsidRPr="00974F71" w:rsidRDefault="002D1C7C" w:rsidP="002D1C7C">
      <w:pPr>
        <w:pStyle w:val="NormalWeb"/>
        <w:spacing w:line="480" w:lineRule="auto"/>
        <w:ind w:left="720"/>
        <w:jc w:val="both"/>
      </w:pPr>
      <w:r w:rsidRPr="00974F71">
        <w:t xml:space="preserve">where </w:t>
      </w:r>
      <m:oMath>
        <m:r>
          <w:rPr>
            <w:rStyle w:val="katex-mathml"/>
            <w:rFonts w:ascii="Cambria Math" w:eastAsiaTheme="majorEastAsia" w:hAnsi="Cambria Math"/>
          </w:rPr>
          <m:t>M</m:t>
        </m:r>
      </m:oMath>
      <w:r w:rsidRPr="00974F71">
        <w:t xml:space="preserve"> is the total number of non-missing observations for variable </w:t>
      </w:r>
      <m:oMath>
        <m:r>
          <w:rPr>
            <w:rStyle w:val="katex-mathml"/>
            <w:rFonts w:ascii="Cambria Math" w:eastAsiaTheme="majorEastAsia" w:hAnsi="Cambria Math"/>
          </w:rPr>
          <m:t>v</m:t>
        </m:r>
      </m:oMath>
      <w:r w:rsidRPr="00974F71">
        <w:t>.</w:t>
      </w:r>
    </w:p>
    <w:p w14:paraId="655C33A4" w14:textId="6CC7F798" w:rsidR="00014040" w:rsidRPr="00974F71" w:rsidRDefault="00014040" w:rsidP="00014040">
      <w:pPr>
        <w:pStyle w:val="NormalWeb"/>
        <w:spacing w:line="480" w:lineRule="auto"/>
        <w:jc w:val="both"/>
      </w:pPr>
      <w:r w:rsidRPr="00974F71">
        <w:t>This final step ensured a complete, gap-free matrix required for the K-Means clustering algorithm.</w:t>
      </w:r>
      <w:r w:rsidR="00A4162B" w:rsidRPr="00974F71">
        <w:t xml:space="preserve"> </w:t>
      </w:r>
      <w:r w:rsidRPr="00974F71">
        <w:t xml:space="preserve">After imputation, the dataset contained zero missing values across all </w:t>
      </w:r>
      <w:r w:rsidR="00C84E11" w:rsidRPr="00974F71">
        <w:t xml:space="preserve">13,164 </w:t>
      </w:r>
      <w:r w:rsidRPr="00974F71">
        <w:t xml:space="preserve">station-month records. The descriptive statistics of the processed dataset are summarized in </w:t>
      </w:r>
      <w:r w:rsidR="00341539">
        <w:fldChar w:fldCharType="begin"/>
      </w:r>
      <w:r w:rsidR="00341539">
        <w:instrText xml:space="preserve"> REF _Ref228752663 \h </w:instrText>
      </w:r>
      <w:r w:rsidR="00341539">
        <w:fldChar w:fldCharType="separate"/>
      </w:r>
      <w:r w:rsidR="00341539" w:rsidRPr="00974F71">
        <w:t xml:space="preserve">Table </w:t>
      </w:r>
      <w:r w:rsidR="00341539" w:rsidRPr="00974F71">
        <w:rPr>
          <w:noProof/>
        </w:rPr>
        <w:t>1</w:t>
      </w:r>
      <w:r w:rsidR="00341539">
        <w:fldChar w:fldCharType="end"/>
      </w:r>
      <w:r w:rsidRPr="00974F71">
        <w:t>.</w:t>
      </w:r>
    </w:p>
    <w:p w14:paraId="1D360009" w14:textId="6DDB81AD" w:rsidR="00014040" w:rsidRPr="00A74CF5" w:rsidRDefault="00014040" w:rsidP="00014040">
      <w:pPr>
        <w:pStyle w:val="Caption"/>
        <w:spacing w:line="480" w:lineRule="auto"/>
        <w:jc w:val="both"/>
        <w:rPr>
          <w:rFonts w:cs="Times New Roman"/>
          <w:color w:val="auto"/>
          <w:sz w:val="24"/>
          <w:szCs w:val="22"/>
        </w:rPr>
      </w:pPr>
      <w:bookmarkStart w:id="16" w:name="_Ref228752663"/>
      <w:bookmarkStart w:id="17" w:name="_Toc228750795"/>
      <w:r w:rsidRPr="00A74CF5">
        <w:rPr>
          <w:rFonts w:cs="Times New Roman"/>
          <w:color w:val="auto"/>
          <w:sz w:val="24"/>
          <w:szCs w:val="22"/>
        </w:rPr>
        <w:t xml:space="preserve">Table </w:t>
      </w:r>
      <w:r w:rsidRPr="00A74CF5">
        <w:rPr>
          <w:rFonts w:cs="Times New Roman"/>
          <w:color w:val="auto"/>
          <w:sz w:val="24"/>
          <w:szCs w:val="22"/>
        </w:rPr>
        <w:fldChar w:fldCharType="begin"/>
      </w:r>
      <w:r w:rsidRPr="00A74CF5">
        <w:rPr>
          <w:rFonts w:cs="Times New Roman"/>
          <w:color w:val="auto"/>
          <w:sz w:val="24"/>
          <w:szCs w:val="22"/>
        </w:rPr>
        <w:instrText xml:space="preserve"> SEQ Table \* ARABIC </w:instrText>
      </w:r>
      <w:r w:rsidRPr="00A74CF5">
        <w:rPr>
          <w:rFonts w:cs="Times New Roman"/>
          <w:color w:val="auto"/>
          <w:sz w:val="24"/>
          <w:szCs w:val="22"/>
        </w:rPr>
        <w:fldChar w:fldCharType="separate"/>
      </w:r>
      <w:r w:rsidRPr="00A74CF5">
        <w:rPr>
          <w:rFonts w:cs="Times New Roman"/>
          <w:noProof/>
          <w:color w:val="auto"/>
          <w:sz w:val="24"/>
          <w:szCs w:val="22"/>
        </w:rPr>
        <w:t>1</w:t>
      </w:r>
      <w:r w:rsidRPr="00A74CF5">
        <w:rPr>
          <w:rFonts w:cs="Times New Roman"/>
          <w:color w:val="auto"/>
          <w:sz w:val="24"/>
          <w:szCs w:val="22"/>
        </w:rPr>
        <w:fldChar w:fldCharType="end"/>
      </w:r>
      <w:bookmarkEnd w:id="16"/>
      <w:r w:rsidRPr="00A74CF5">
        <w:rPr>
          <w:rFonts w:cs="Times New Roman"/>
          <w:color w:val="auto"/>
          <w:sz w:val="24"/>
          <w:szCs w:val="22"/>
        </w:rPr>
        <w:t>. Descriptive Statistics of the Imputed Dataset (1983–2014; n = </w:t>
      </w:r>
      <w:r w:rsidR="00C84E11" w:rsidRPr="00A74CF5">
        <w:rPr>
          <w:rFonts w:cs="Times New Roman"/>
          <w:color w:val="auto"/>
          <w:sz w:val="24"/>
          <w:szCs w:val="22"/>
        </w:rPr>
        <w:t xml:space="preserve">13,164 </w:t>
      </w:r>
      <w:r w:rsidRPr="00A74CF5">
        <w:rPr>
          <w:rFonts w:cs="Times New Roman"/>
          <w:color w:val="auto"/>
          <w:sz w:val="24"/>
          <w:szCs w:val="22"/>
        </w:rPr>
        <w:t>station-months)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0"/>
        <w:gridCol w:w="1793"/>
        <w:gridCol w:w="1793"/>
        <w:gridCol w:w="1791"/>
        <w:gridCol w:w="1793"/>
      </w:tblGrid>
      <w:tr w:rsidR="00974F71" w:rsidRPr="004F6420" w14:paraId="21D62EB6" w14:textId="77777777" w:rsidTr="00B0622F">
        <w:tc>
          <w:tcPr>
            <w:tcW w:w="2190" w:type="dxa"/>
            <w:shd w:val="clear" w:color="auto" w:fill="auto"/>
            <w:tcMar>
              <w:top w:w="80" w:type="dxa"/>
              <w:left w:w="120" w:type="dxa"/>
              <w:bottom w:w="80" w:type="dxa"/>
              <w:right w:w="120" w:type="dxa"/>
            </w:tcMar>
            <w:vAlign w:val="center"/>
          </w:tcPr>
          <w:p w14:paraId="3BAC0A7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Variable</w:t>
            </w:r>
          </w:p>
        </w:tc>
        <w:tc>
          <w:tcPr>
            <w:tcW w:w="1793" w:type="dxa"/>
            <w:shd w:val="clear" w:color="auto" w:fill="auto"/>
            <w:tcMar>
              <w:top w:w="80" w:type="dxa"/>
              <w:left w:w="120" w:type="dxa"/>
              <w:bottom w:w="80" w:type="dxa"/>
              <w:right w:w="120" w:type="dxa"/>
            </w:tcMar>
            <w:vAlign w:val="center"/>
          </w:tcPr>
          <w:p w14:paraId="521B90F0"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Mean</w:t>
            </w:r>
          </w:p>
        </w:tc>
        <w:tc>
          <w:tcPr>
            <w:tcW w:w="1793" w:type="dxa"/>
            <w:shd w:val="clear" w:color="auto" w:fill="auto"/>
            <w:tcMar>
              <w:top w:w="80" w:type="dxa"/>
              <w:left w:w="120" w:type="dxa"/>
              <w:bottom w:w="80" w:type="dxa"/>
              <w:right w:w="120" w:type="dxa"/>
            </w:tcMar>
            <w:vAlign w:val="center"/>
          </w:tcPr>
          <w:p w14:paraId="0694291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Std Dev</w:t>
            </w:r>
          </w:p>
        </w:tc>
        <w:tc>
          <w:tcPr>
            <w:tcW w:w="1791" w:type="dxa"/>
            <w:shd w:val="clear" w:color="auto" w:fill="auto"/>
            <w:tcMar>
              <w:top w:w="80" w:type="dxa"/>
              <w:left w:w="120" w:type="dxa"/>
              <w:bottom w:w="80" w:type="dxa"/>
              <w:right w:w="120" w:type="dxa"/>
            </w:tcMar>
            <w:vAlign w:val="center"/>
          </w:tcPr>
          <w:p w14:paraId="7CFA4D3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Min</w:t>
            </w:r>
          </w:p>
        </w:tc>
        <w:tc>
          <w:tcPr>
            <w:tcW w:w="1793" w:type="dxa"/>
            <w:shd w:val="clear" w:color="auto" w:fill="auto"/>
            <w:tcMar>
              <w:top w:w="80" w:type="dxa"/>
              <w:left w:w="120" w:type="dxa"/>
              <w:bottom w:w="80" w:type="dxa"/>
              <w:right w:w="120" w:type="dxa"/>
            </w:tcMar>
            <w:vAlign w:val="center"/>
          </w:tcPr>
          <w:p w14:paraId="29725290"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Max</w:t>
            </w:r>
          </w:p>
        </w:tc>
      </w:tr>
      <w:tr w:rsidR="00974F71" w:rsidRPr="004F6420" w14:paraId="0FF77487" w14:textId="77777777" w:rsidTr="00B0622F">
        <w:tc>
          <w:tcPr>
            <w:tcW w:w="2190" w:type="dxa"/>
            <w:shd w:val="clear" w:color="auto" w:fill="auto"/>
            <w:tcMar>
              <w:top w:w="80" w:type="dxa"/>
              <w:left w:w="120" w:type="dxa"/>
              <w:bottom w:w="80" w:type="dxa"/>
              <w:right w:w="120" w:type="dxa"/>
            </w:tcMar>
            <w:vAlign w:val="center"/>
          </w:tcPr>
          <w:p w14:paraId="30CAD223"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Rainfall (mm)</w:t>
            </w:r>
          </w:p>
        </w:tc>
        <w:tc>
          <w:tcPr>
            <w:tcW w:w="1793" w:type="dxa"/>
            <w:shd w:val="clear" w:color="auto" w:fill="auto"/>
            <w:tcMar>
              <w:top w:w="80" w:type="dxa"/>
              <w:left w:w="120" w:type="dxa"/>
              <w:bottom w:w="80" w:type="dxa"/>
              <w:right w:w="120" w:type="dxa"/>
            </w:tcMar>
          </w:tcPr>
          <w:p w14:paraId="6FEC5045" w14:textId="0DA2122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201.84</w:t>
            </w:r>
          </w:p>
        </w:tc>
        <w:tc>
          <w:tcPr>
            <w:tcW w:w="1793" w:type="dxa"/>
            <w:shd w:val="clear" w:color="auto" w:fill="auto"/>
            <w:tcMar>
              <w:top w:w="80" w:type="dxa"/>
              <w:left w:w="120" w:type="dxa"/>
              <w:bottom w:w="80" w:type="dxa"/>
              <w:right w:w="120" w:type="dxa"/>
            </w:tcMar>
          </w:tcPr>
          <w:p w14:paraId="57D052D0" w14:textId="6345FE8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241.15</w:t>
            </w:r>
          </w:p>
        </w:tc>
        <w:tc>
          <w:tcPr>
            <w:tcW w:w="1791" w:type="dxa"/>
            <w:shd w:val="clear" w:color="auto" w:fill="auto"/>
            <w:tcMar>
              <w:top w:w="80" w:type="dxa"/>
              <w:left w:w="120" w:type="dxa"/>
              <w:bottom w:w="80" w:type="dxa"/>
              <w:right w:w="120" w:type="dxa"/>
            </w:tcMar>
          </w:tcPr>
          <w:p w14:paraId="6E05D731" w14:textId="7CD1025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711D66A3" w14:textId="3AA09EF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3001</w:t>
            </w:r>
          </w:p>
        </w:tc>
      </w:tr>
      <w:tr w:rsidR="00974F71" w:rsidRPr="004F6420" w14:paraId="3ECD3A64" w14:textId="77777777" w:rsidTr="00B0622F">
        <w:tc>
          <w:tcPr>
            <w:tcW w:w="2190" w:type="dxa"/>
            <w:shd w:val="clear" w:color="auto" w:fill="auto"/>
            <w:tcMar>
              <w:top w:w="80" w:type="dxa"/>
              <w:left w:w="120" w:type="dxa"/>
              <w:bottom w:w="80" w:type="dxa"/>
              <w:right w:w="120" w:type="dxa"/>
            </w:tcMar>
            <w:vAlign w:val="center"/>
          </w:tcPr>
          <w:p w14:paraId="233E1585"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Tmax (°C)</w:t>
            </w:r>
          </w:p>
        </w:tc>
        <w:tc>
          <w:tcPr>
            <w:tcW w:w="1793" w:type="dxa"/>
            <w:shd w:val="clear" w:color="auto" w:fill="auto"/>
            <w:tcMar>
              <w:top w:w="80" w:type="dxa"/>
              <w:left w:w="120" w:type="dxa"/>
              <w:bottom w:w="80" w:type="dxa"/>
              <w:right w:w="120" w:type="dxa"/>
            </w:tcMar>
          </w:tcPr>
          <w:p w14:paraId="1FCC44D1" w14:textId="09C37D9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33.78</w:t>
            </w:r>
          </w:p>
        </w:tc>
        <w:tc>
          <w:tcPr>
            <w:tcW w:w="1793" w:type="dxa"/>
            <w:shd w:val="clear" w:color="auto" w:fill="auto"/>
            <w:tcMar>
              <w:top w:w="80" w:type="dxa"/>
              <w:left w:w="120" w:type="dxa"/>
              <w:bottom w:w="80" w:type="dxa"/>
              <w:right w:w="120" w:type="dxa"/>
            </w:tcMar>
          </w:tcPr>
          <w:p w14:paraId="7A78D3EC" w14:textId="5DEC4EE5"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2.96</w:t>
            </w:r>
          </w:p>
        </w:tc>
        <w:tc>
          <w:tcPr>
            <w:tcW w:w="1791" w:type="dxa"/>
            <w:shd w:val="clear" w:color="auto" w:fill="auto"/>
            <w:tcMar>
              <w:top w:w="80" w:type="dxa"/>
              <w:left w:w="120" w:type="dxa"/>
              <w:bottom w:w="80" w:type="dxa"/>
              <w:right w:w="120" w:type="dxa"/>
            </w:tcMar>
          </w:tcPr>
          <w:p w14:paraId="08670850" w14:textId="61CEA048"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25.2</w:t>
            </w:r>
          </w:p>
        </w:tc>
        <w:tc>
          <w:tcPr>
            <w:tcW w:w="1793" w:type="dxa"/>
            <w:shd w:val="clear" w:color="auto" w:fill="auto"/>
            <w:tcMar>
              <w:top w:w="80" w:type="dxa"/>
              <w:left w:w="120" w:type="dxa"/>
              <w:bottom w:w="80" w:type="dxa"/>
              <w:right w:w="120" w:type="dxa"/>
            </w:tcMar>
          </w:tcPr>
          <w:p w14:paraId="73B69709" w14:textId="319822C9"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44</w:t>
            </w:r>
          </w:p>
        </w:tc>
      </w:tr>
      <w:tr w:rsidR="00974F71" w:rsidRPr="004F6420" w14:paraId="43904A14" w14:textId="77777777" w:rsidTr="00B0622F">
        <w:tc>
          <w:tcPr>
            <w:tcW w:w="2190" w:type="dxa"/>
            <w:shd w:val="clear" w:color="auto" w:fill="auto"/>
            <w:tcMar>
              <w:top w:w="80" w:type="dxa"/>
              <w:left w:w="120" w:type="dxa"/>
              <w:bottom w:w="80" w:type="dxa"/>
              <w:right w:w="120" w:type="dxa"/>
            </w:tcMar>
            <w:vAlign w:val="center"/>
          </w:tcPr>
          <w:p w14:paraId="6245ED8F"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Tmin (°C)</w:t>
            </w:r>
          </w:p>
        </w:tc>
        <w:tc>
          <w:tcPr>
            <w:tcW w:w="1793" w:type="dxa"/>
            <w:shd w:val="clear" w:color="auto" w:fill="auto"/>
            <w:tcMar>
              <w:top w:w="80" w:type="dxa"/>
              <w:left w:w="120" w:type="dxa"/>
              <w:bottom w:w="80" w:type="dxa"/>
              <w:right w:w="120" w:type="dxa"/>
            </w:tcMar>
          </w:tcPr>
          <w:p w14:paraId="2FB781FC" w14:textId="7882E679"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17.83</w:t>
            </w:r>
          </w:p>
        </w:tc>
        <w:tc>
          <w:tcPr>
            <w:tcW w:w="1793" w:type="dxa"/>
            <w:shd w:val="clear" w:color="auto" w:fill="auto"/>
            <w:tcMar>
              <w:top w:w="80" w:type="dxa"/>
              <w:left w:w="120" w:type="dxa"/>
              <w:bottom w:w="80" w:type="dxa"/>
              <w:right w:w="120" w:type="dxa"/>
            </w:tcMar>
          </w:tcPr>
          <w:p w14:paraId="2E025DC4" w14:textId="6F1FFC5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5.57</w:t>
            </w:r>
          </w:p>
        </w:tc>
        <w:tc>
          <w:tcPr>
            <w:tcW w:w="1791" w:type="dxa"/>
            <w:shd w:val="clear" w:color="auto" w:fill="auto"/>
            <w:tcMar>
              <w:top w:w="80" w:type="dxa"/>
              <w:left w:w="120" w:type="dxa"/>
              <w:bottom w:w="80" w:type="dxa"/>
              <w:right w:w="120" w:type="dxa"/>
            </w:tcMar>
          </w:tcPr>
          <w:p w14:paraId="2BD3EB0A" w14:textId="55DD7C6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w:t>
            </w:r>
          </w:p>
        </w:tc>
        <w:tc>
          <w:tcPr>
            <w:tcW w:w="1793" w:type="dxa"/>
            <w:shd w:val="clear" w:color="auto" w:fill="auto"/>
            <w:tcMar>
              <w:top w:w="80" w:type="dxa"/>
              <w:left w:w="120" w:type="dxa"/>
              <w:bottom w:w="80" w:type="dxa"/>
              <w:right w:w="120" w:type="dxa"/>
            </w:tcMar>
          </w:tcPr>
          <w:p w14:paraId="7BECB95E" w14:textId="74DCE9D4"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26.4</w:t>
            </w:r>
          </w:p>
        </w:tc>
      </w:tr>
      <w:tr w:rsidR="00974F71" w:rsidRPr="004F6420" w14:paraId="4451474C" w14:textId="77777777" w:rsidTr="00B0622F">
        <w:tc>
          <w:tcPr>
            <w:tcW w:w="2190" w:type="dxa"/>
            <w:shd w:val="clear" w:color="auto" w:fill="auto"/>
            <w:tcMar>
              <w:top w:w="80" w:type="dxa"/>
              <w:left w:w="120" w:type="dxa"/>
              <w:bottom w:w="80" w:type="dxa"/>
              <w:right w:w="120" w:type="dxa"/>
            </w:tcMar>
            <w:vAlign w:val="center"/>
          </w:tcPr>
          <w:p w14:paraId="1176AFB8"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lastRenderedPageBreak/>
              <w:t>Cloud Cover (oktas)</w:t>
            </w:r>
          </w:p>
        </w:tc>
        <w:tc>
          <w:tcPr>
            <w:tcW w:w="1793" w:type="dxa"/>
            <w:shd w:val="clear" w:color="auto" w:fill="auto"/>
            <w:tcMar>
              <w:top w:w="80" w:type="dxa"/>
              <w:left w:w="120" w:type="dxa"/>
              <w:bottom w:w="80" w:type="dxa"/>
              <w:right w:w="120" w:type="dxa"/>
            </w:tcMar>
          </w:tcPr>
          <w:p w14:paraId="113FE024" w14:textId="4CF83B94"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3.49</w:t>
            </w:r>
          </w:p>
        </w:tc>
        <w:tc>
          <w:tcPr>
            <w:tcW w:w="1793" w:type="dxa"/>
            <w:shd w:val="clear" w:color="auto" w:fill="auto"/>
            <w:tcMar>
              <w:top w:w="80" w:type="dxa"/>
              <w:left w:w="120" w:type="dxa"/>
              <w:bottom w:w="80" w:type="dxa"/>
              <w:right w:w="120" w:type="dxa"/>
            </w:tcMar>
          </w:tcPr>
          <w:p w14:paraId="5A8684B1" w14:textId="6467E6E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2.07</w:t>
            </w:r>
          </w:p>
        </w:tc>
        <w:tc>
          <w:tcPr>
            <w:tcW w:w="1791" w:type="dxa"/>
            <w:shd w:val="clear" w:color="auto" w:fill="auto"/>
            <w:tcMar>
              <w:top w:w="80" w:type="dxa"/>
              <w:left w:w="120" w:type="dxa"/>
              <w:bottom w:w="80" w:type="dxa"/>
              <w:right w:w="120" w:type="dxa"/>
            </w:tcMar>
          </w:tcPr>
          <w:p w14:paraId="759D5C4E" w14:textId="58BC8B9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30EB0CA8" w14:textId="3C28759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8</w:t>
            </w:r>
          </w:p>
        </w:tc>
      </w:tr>
      <w:tr w:rsidR="00974F71" w:rsidRPr="004F6420" w14:paraId="1F6DF763" w14:textId="77777777" w:rsidTr="00B0622F">
        <w:tc>
          <w:tcPr>
            <w:tcW w:w="2190" w:type="dxa"/>
            <w:shd w:val="clear" w:color="auto" w:fill="auto"/>
            <w:tcMar>
              <w:top w:w="80" w:type="dxa"/>
              <w:left w:w="120" w:type="dxa"/>
              <w:bottom w:w="80" w:type="dxa"/>
              <w:right w:w="120" w:type="dxa"/>
            </w:tcMar>
            <w:vAlign w:val="center"/>
          </w:tcPr>
          <w:p w14:paraId="7D290646"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Wind Speed (m/s)</w:t>
            </w:r>
          </w:p>
        </w:tc>
        <w:tc>
          <w:tcPr>
            <w:tcW w:w="1793" w:type="dxa"/>
            <w:shd w:val="clear" w:color="auto" w:fill="auto"/>
            <w:tcMar>
              <w:top w:w="80" w:type="dxa"/>
              <w:left w:w="120" w:type="dxa"/>
              <w:bottom w:w="80" w:type="dxa"/>
              <w:right w:w="120" w:type="dxa"/>
            </w:tcMar>
          </w:tcPr>
          <w:p w14:paraId="29E29934" w14:textId="3E3B148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3.51</w:t>
            </w:r>
          </w:p>
        </w:tc>
        <w:tc>
          <w:tcPr>
            <w:tcW w:w="1793" w:type="dxa"/>
            <w:shd w:val="clear" w:color="auto" w:fill="auto"/>
            <w:tcMar>
              <w:top w:w="80" w:type="dxa"/>
              <w:left w:w="120" w:type="dxa"/>
              <w:bottom w:w="80" w:type="dxa"/>
              <w:right w:w="120" w:type="dxa"/>
            </w:tcMar>
          </w:tcPr>
          <w:p w14:paraId="751C1769" w14:textId="6B4572A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1.58</w:t>
            </w:r>
          </w:p>
        </w:tc>
        <w:tc>
          <w:tcPr>
            <w:tcW w:w="1791" w:type="dxa"/>
            <w:shd w:val="clear" w:color="auto" w:fill="auto"/>
            <w:tcMar>
              <w:top w:w="80" w:type="dxa"/>
              <w:left w:w="120" w:type="dxa"/>
              <w:bottom w:w="80" w:type="dxa"/>
              <w:right w:w="120" w:type="dxa"/>
            </w:tcMar>
          </w:tcPr>
          <w:p w14:paraId="51BB07D6" w14:textId="2349352F"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0F287DC7" w14:textId="2CFDA04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16.6</w:t>
            </w:r>
          </w:p>
        </w:tc>
      </w:tr>
      <w:tr w:rsidR="00974F71" w:rsidRPr="004F6420" w14:paraId="623ABB3F" w14:textId="77777777" w:rsidTr="00B0622F">
        <w:tc>
          <w:tcPr>
            <w:tcW w:w="2190" w:type="dxa"/>
            <w:shd w:val="clear" w:color="auto" w:fill="auto"/>
            <w:tcMar>
              <w:top w:w="80" w:type="dxa"/>
              <w:left w:w="120" w:type="dxa"/>
              <w:bottom w:w="80" w:type="dxa"/>
              <w:right w:w="120" w:type="dxa"/>
            </w:tcMar>
            <w:vAlign w:val="center"/>
          </w:tcPr>
          <w:p w14:paraId="58B85E5D"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Humidity (%)</w:t>
            </w:r>
          </w:p>
        </w:tc>
        <w:tc>
          <w:tcPr>
            <w:tcW w:w="1793" w:type="dxa"/>
            <w:shd w:val="clear" w:color="auto" w:fill="auto"/>
            <w:tcMar>
              <w:top w:w="80" w:type="dxa"/>
              <w:left w:w="120" w:type="dxa"/>
              <w:bottom w:w="80" w:type="dxa"/>
              <w:right w:w="120" w:type="dxa"/>
            </w:tcMar>
          </w:tcPr>
          <w:p w14:paraId="340907FA" w14:textId="7E84B33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79.64</w:t>
            </w:r>
          </w:p>
        </w:tc>
        <w:tc>
          <w:tcPr>
            <w:tcW w:w="1793" w:type="dxa"/>
            <w:shd w:val="clear" w:color="auto" w:fill="auto"/>
            <w:tcMar>
              <w:top w:w="80" w:type="dxa"/>
              <w:left w:w="120" w:type="dxa"/>
              <w:bottom w:w="80" w:type="dxa"/>
              <w:right w:w="120" w:type="dxa"/>
            </w:tcMar>
          </w:tcPr>
          <w:p w14:paraId="5983D4C4" w14:textId="7054BC1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6.68</w:t>
            </w:r>
          </w:p>
        </w:tc>
        <w:tc>
          <w:tcPr>
            <w:tcW w:w="1791" w:type="dxa"/>
            <w:shd w:val="clear" w:color="auto" w:fill="auto"/>
            <w:tcMar>
              <w:top w:w="80" w:type="dxa"/>
              <w:left w:w="120" w:type="dxa"/>
              <w:bottom w:w="80" w:type="dxa"/>
              <w:right w:w="120" w:type="dxa"/>
            </w:tcMar>
          </w:tcPr>
          <w:p w14:paraId="31863FF7" w14:textId="3C65491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40</w:t>
            </w:r>
          </w:p>
        </w:tc>
        <w:tc>
          <w:tcPr>
            <w:tcW w:w="1793" w:type="dxa"/>
            <w:shd w:val="clear" w:color="auto" w:fill="auto"/>
            <w:tcMar>
              <w:top w:w="80" w:type="dxa"/>
              <w:left w:w="120" w:type="dxa"/>
              <w:bottom w:w="80" w:type="dxa"/>
              <w:right w:w="120" w:type="dxa"/>
            </w:tcMar>
          </w:tcPr>
          <w:p w14:paraId="0650BBA1" w14:textId="5B3E9A4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97</w:t>
            </w:r>
          </w:p>
        </w:tc>
      </w:tr>
      <w:tr w:rsidR="004F6420" w:rsidRPr="004F6420" w14:paraId="59636EE4" w14:textId="77777777" w:rsidTr="00B0622F">
        <w:tc>
          <w:tcPr>
            <w:tcW w:w="2190" w:type="dxa"/>
            <w:shd w:val="clear" w:color="auto" w:fill="auto"/>
            <w:tcMar>
              <w:top w:w="80" w:type="dxa"/>
              <w:left w:w="120" w:type="dxa"/>
              <w:bottom w:w="80" w:type="dxa"/>
              <w:right w:w="120" w:type="dxa"/>
            </w:tcMar>
            <w:vAlign w:val="center"/>
          </w:tcPr>
          <w:p w14:paraId="022E3CBA"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Dry-Bulb Temp (°C)</w:t>
            </w:r>
          </w:p>
        </w:tc>
        <w:tc>
          <w:tcPr>
            <w:tcW w:w="1793" w:type="dxa"/>
            <w:shd w:val="clear" w:color="auto" w:fill="auto"/>
            <w:tcMar>
              <w:top w:w="80" w:type="dxa"/>
              <w:left w:w="120" w:type="dxa"/>
              <w:bottom w:w="80" w:type="dxa"/>
              <w:right w:w="120" w:type="dxa"/>
            </w:tcMar>
          </w:tcPr>
          <w:p w14:paraId="42DC6112" w14:textId="5CB6B4F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25.52</w:t>
            </w:r>
          </w:p>
        </w:tc>
        <w:tc>
          <w:tcPr>
            <w:tcW w:w="1793" w:type="dxa"/>
            <w:shd w:val="clear" w:color="auto" w:fill="auto"/>
            <w:tcMar>
              <w:top w:w="80" w:type="dxa"/>
              <w:left w:w="120" w:type="dxa"/>
              <w:bottom w:w="80" w:type="dxa"/>
              <w:right w:w="120" w:type="dxa"/>
            </w:tcMar>
          </w:tcPr>
          <w:p w14:paraId="1B84BD8B" w14:textId="5ACA6DB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3.85</w:t>
            </w:r>
          </w:p>
        </w:tc>
        <w:tc>
          <w:tcPr>
            <w:tcW w:w="1791" w:type="dxa"/>
            <w:shd w:val="clear" w:color="auto" w:fill="auto"/>
            <w:tcMar>
              <w:top w:w="80" w:type="dxa"/>
              <w:left w:w="120" w:type="dxa"/>
              <w:bottom w:w="80" w:type="dxa"/>
              <w:right w:w="120" w:type="dxa"/>
            </w:tcMar>
          </w:tcPr>
          <w:p w14:paraId="4E684B59" w14:textId="0102E46A"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13.2</w:t>
            </w:r>
          </w:p>
        </w:tc>
        <w:tc>
          <w:tcPr>
            <w:tcW w:w="1793" w:type="dxa"/>
            <w:shd w:val="clear" w:color="auto" w:fill="auto"/>
            <w:tcMar>
              <w:top w:w="80" w:type="dxa"/>
              <w:left w:w="120" w:type="dxa"/>
              <w:bottom w:w="80" w:type="dxa"/>
              <w:right w:w="120" w:type="dxa"/>
            </w:tcMar>
          </w:tcPr>
          <w:p w14:paraId="121F649C" w14:textId="3BE43EE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32</w:t>
            </w:r>
          </w:p>
        </w:tc>
      </w:tr>
    </w:tbl>
    <w:p w14:paraId="51FF3109" w14:textId="77777777" w:rsidR="004F6420" w:rsidRDefault="004F6420" w:rsidP="00014040">
      <w:pPr>
        <w:pStyle w:val="NormalWeb"/>
        <w:spacing w:line="480" w:lineRule="auto"/>
        <w:jc w:val="both"/>
      </w:pPr>
    </w:p>
    <w:p w14:paraId="65D9BB5D" w14:textId="77777777" w:rsidR="004F6420" w:rsidRPr="00974F71" w:rsidRDefault="004F6420" w:rsidP="004F6420">
      <w:pPr>
        <w:pStyle w:val="Heading2"/>
      </w:pPr>
      <w:bookmarkStart w:id="18" w:name="_Toc228751812"/>
      <w:r>
        <w:t xml:space="preserve"> </w:t>
      </w:r>
      <w:bookmarkStart w:id="19" w:name="_Ref228753271"/>
      <w:r w:rsidRPr="000441CC">
        <w:rPr>
          <w:sz w:val="28"/>
          <w:szCs w:val="28"/>
        </w:rPr>
        <w:t>3.4 Feature Importance</w:t>
      </w:r>
      <w:bookmarkEnd w:id="18"/>
      <w:bookmarkEnd w:id="19"/>
    </w:p>
    <w:p w14:paraId="06A22698" w14:textId="64563A33" w:rsidR="00014040" w:rsidRPr="00974F71" w:rsidRDefault="00014040" w:rsidP="00014040">
      <w:pPr>
        <w:pStyle w:val="NormalWeb"/>
        <w:spacing w:line="480" w:lineRule="auto"/>
        <w:jc w:val="both"/>
      </w:pPr>
      <w:r w:rsidRPr="00974F71">
        <w:t xml:space="preserve">Before clustering, a Principal Component Analysis (PCA) was used on the completely standardized dataset of </w:t>
      </w:r>
      <w:r w:rsidR="00C84E11" w:rsidRPr="00974F71">
        <w:t>13,164</w:t>
      </w:r>
      <w:r w:rsidRPr="00974F71">
        <w:t xml:space="preserve"> station-months to approximate the relative importance of each variable to the overall seasonal variance</w:t>
      </w:r>
      <w:r w:rsidR="004414FD" w:rsidRPr="00974F71">
        <w:t xml:space="preserve"> structure</w:t>
      </w:r>
      <w:r w:rsidRPr="00974F71">
        <w:t xml:space="preserve"> </w:t>
      </w:r>
      <w:sdt>
        <w:sdtPr>
          <w:rPr>
            <w:color w:val="000000"/>
          </w:rPr>
          <w:tag w:val="MENDELEY_CITATION_v3_eyJjaXRhdGlvbklEIjoiTUVOREVMRVlfQ0lUQVRJT05fNTE2MGRjYzYtMTFmYi00NDQyLWJiZDMtYjdjMTI1OTMwOGFm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
          <w:id w:val="456758435"/>
          <w:placeholder>
            <w:docPart w:val="4991BE6C92F74FA3A4E5EAB6FE9F3CA9"/>
          </w:placeholder>
        </w:sdtPr>
        <w:sdtEndPr/>
        <w:sdtContent>
          <w:r w:rsidR="00685215" w:rsidRPr="00685215">
            <w:rPr>
              <w:color w:val="000000"/>
            </w:rPr>
            <w:t>(Jolliffe &amp; Cadima, 2016)</w:t>
          </w:r>
        </w:sdtContent>
      </w:sdt>
      <w:r w:rsidRPr="00974F71">
        <w:t>. The importance of these features was quantified by calculating the Eigenvalues (</w:t>
      </w:r>
      <m:oMath>
        <m:r>
          <w:rPr>
            <w:rFonts w:ascii="Cambria Math" w:hAnsi="Cambria Math"/>
          </w:rPr>
          <m:t>λ)</m:t>
        </m:r>
      </m:oMath>
      <w:r w:rsidRPr="00974F71">
        <w:t xml:space="preserve"> and Eigenvectors of the covariance matrix. To address multicollinearity among the seven variables, PCA was used to transform the data into orthogonal components.</w:t>
      </w:r>
    </w:p>
    <w:p w14:paraId="15AF56EF" w14:textId="0A4D054B" w:rsidR="00014040" w:rsidRPr="00974F71" w:rsidRDefault="0098308C" w:rsidP="00014040">
      <w:pPr>
        <w:pStyle w:val="NormalWeb"/>
        <w:spacing w:line="480" w:lineRule="auto"/>
        <w:jc w:val="both"/>
      </w:pPr>
      <w:r w:rsidRPr="00974F71">
        <w:t xml:space="preserve">Following the approach of </w:t>
      </w:r>
      <w:sdt>
        <w:sdtPr>
          <w:rPr>
            <w:color w:val="000000"/>
          </w:rPr>
          <w:tag w:val="MENDELEY_CITATION_v3_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"/>
          <w:id w:val="-1518307780"/>
          <w:placeholder>
            <w:docPart w:val="DefaultPlaceholder_-1854013440"/>
          </w:placeholder>
        </w:sdtPr>
        <w:sdtEndPr/>
        <w:sdtContent>
          <w:r w:rsidR="00685215" w:rsidRPr="00685215">
            <w:rPr>
              <w:color w:val="000000"/>
            </w:rPr>
            <w:t>(Meraj &amp; Shetty, 2023)</w:t>
          </w:r>
        </w:sdtContent>
      </w:sdt>
      <w:r w:rsidR="002D149E" w:rsidRPr="00974F71">
        <w:t>,</w:t>
      </w:r>
      <w:r w:rsidRPr="00974F71">
        <w:t xml:space="preserve"> the explained variance ratios of the principal components were examined to estimate the relative contribution of the underlying climatic dimensions within the dataset. </w:t>
      </w:r>
      <w:r w:rsidR="00014040" w:rsidRPr="00974F71">
        <w:t>This is represented by Eigenvalue decomposition:</w:t>
      </w:r>
    </w:p>
    <w:p w14:paraId="5430A1DB" w14:textId="62ECA1E1" w:rsidR="00014040" w:rsidRPr="00974F71" w:rsidRDefault="00014040" w:rsidP="00014040">
      <w:pPr>
        <w:pStyle w:val="NormalWeb"/>
        <w:spacing w:line="480" w:lineRule="auto"/>
        <w:jc w:val="both"/>
      </w:pPr>
      <m:oMathPara>
        <m:oMathParaPr>
          <m:jc m:val="center"/>
        </m:oMathParaPr>
        <m:oMath>
          <m:r>
            <w:rPr>
              <w:rFonts w:ascii="Cambria Math" w:hAnsi="Cambria Math"/>
            </w:rPr>
            <m:t>Explained Variance Ratio =</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i</m:t>
                  </m:r>
                </m:sub>
              </m:sSub>
            </m:num>
            <m:den>
              <m:r>
                <w:rPr>
                  <w:rFonts w:ascii="Cambria Math" w:hAnsi="Cambria Math"/>
                </w:rPr>
                <m:t>∑λ</m:t>
              </m:r>
            </m:den>
          </m:f>
        </m:oMath>
      </m:oMathPara>
    </w:p>
    <w:p w14:paraId="3E793953" w14:textId="7387DEDB" w:rsidR="001667EC" w:rsidRPr="00974F71" w:rsidRDefault="00351CDC" w:rsidP="00014040">
      <w:pPr>
        <w:pStyle w:val="NormalWeb"/>
        <w:spacing w:line="480" w:lineRule="auto"/>
        <w:jc w:val="both"/>
      </w:pPr>
      <w:r w:rsidRPr="00974F71">
        <w:lastRenderedPageBreak/>
        <w:t>Variables associated with larger eigenvalue</w:t>
      </w:r>
      <w:r w:rsidR="00DE5F2A" w:rsidRPr="00974F71">
        <w:t xml:space="preserve"> </w:t>
      </w:r>
      <m:oMath>
        <m:r>
          <w:rPr>
            <w:rFonts w:ascii="Cambria Math" w:hAnsi="Cambria Math"/>
          </w:rPr>
          <m:t>(λ)</m:t>
        </m:r>
      </m:oMath>
      <w:r w:rsidR="00DE5F2A" w:rsidRPr="00974F71">
        <w:t xml:space="preserve"> </w:t>
      </w:r>
      <w:r w:rsidRPr="00974F71">
        <w:t xml:space="preserve">contributions were interpreted as stronger discriminators of the national seasonal variance structure </w:t>
      </w:r>
      <w:sdt>
        <w:sdtPr>
          <w:rPr>
            <w:color w:val="000000"/>
          </w:rPr>
          <w:tag w:val="MENDELEY_CITATION_v3_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"/>
          <w:id w:val="1362172987"/>
          <w:placeholder>
            <w:docPart w:val="4991BE6C92F74FA3A4E5EAB6FE9F3CA9"/>
          </w:placeholder>
        </w:sdtPr>
        <w:sdtEndPr/>
        <w:sdtContent>
          <w:r w:rsidR="00685215" w:rsidRPr="00685215">
            <w:rPr>
              <w:color w:val="000000"/>
            </w:rPr>
            <w:t>(Nie et al., 2021)</w:t>
          </w:r>
        </w:sdtContent>
      </w:sdt>
      <w:r w:rsidR="0029520A" w:rsidRPr="00974F71">
        <w:t>. Examination of eigenvector loadings further identifies which meteorological parameters exert the strongest influence on Bangladesh’s annual climatic cycle.</w:t>
      </w:r>
      <w:r w:rsidR="00014040" w:rsidRPr="00974F71">
        <w:t xml:space="preserve"> </w:t>
      </w:r>
      <w:r w:rsidR="001667EC" w:rsidRPr="00974F71">
        <w:t>This step ensures that the subsequent clustering structure is interpreted in relation to the dominant physical drivers of Bangladesh’s annual climatic variability rather than as a purely algorithmic partition.</w:t>
      </w:r>
    </w:p>
    <w:p w14:paraId="04591A52" w14:textId="77777777" w:rsidR="00014040" w:rsidRPr="00CB1095" w:rsidRDefault="00014040" w:rsidP="00014040">
      <w:pPr>
        <w:pStyle w:val="Heading2"/>
        <w:rPr>
          <w:sz w:val="28"/>
          <w:szCs w:val="28"/>
        </w:rPr>
      </w:pPr>
      <w:bookmarkStart w:id="20" w:name="_Toc228751813"/>
      <w:r w:rsidRPr="00CB1095">
        <w:rPr>
          <w:sz w:val="28"/>
          <w:szCs w:val="28"/>
        </w:rPr>
        <w:t>3.5 Seasonal Clustering and Algorithm Validation</w:t>
      </w:r>
      <w:bookmarkEnd w:id="20"/>
    </w:p>
    <w:p w14:paraId="543CC308" w14:textId="380F90D4" w:rsidR="00D03AB6" w:rsidRPr="00974F71" w:rsidRDefault="00014040" w:rsidP="00014040">
      <w:pPr>
        <w:pStyle w:val="NormalWeb"/>
        <w:spacing w:line="480" w:lineRule="auto"/>
        <w:jc w:val="both"/>
      </w:pPr>
      <w:r w:rsidRPr="00974F71">
        <w:t xml:space="preserve">To objectively re-classify the annual </w:t>
      </w:r>
      <w:r w:rsidR="00792AB2" w:rsidRPr="00974F71">
        <w:t xml:space="preserve">climate </w:t>
      </w:r>
      <w:r w:rsidRPr="00974F71">
        <w:t xml:space="preserve">cycle of Bangladesh, </w:t>
      </w:r>
      <w:r w:rsidR="001112A6" w:rsidRPr="00974F71">
        <w:t>monthly climatological profiles were generated by averaging each meteorological variable for each calendar month across all 36 stations and the full 1983–2014 period</w:t>
      </w:r>
      <w:r w:rsidRPr="00974F71">
        <w:t xml:space="preserve">. </w:t>
      </w:r>
      <w:r w:rsidR="00D03AB6" w:rsidRPr="00974F71">
        <w:t xml:space="preserve">In this representation, each calendar month is treated as a composite multivariate climatic signature derived from the full </w:t>
      </w:r>
      <w:r w:rsidR="00C84E11" w:rsidRPr="00974F71">
        <w:t xml:space="preserve">13,164 </w:t>
      </w:r>
      <w:r w:rsidR="00D03AB6" w:rsidRPr="00974F71">
        <w:t>station-month observations.</w:t>
      </w:r>
    </w:p>
    <w:p w14:paraId="0A1EE24D" w14:textId="7037BBA5" w:rsidR="00EF29FC" w:rsidRPr="00974F71" w:rsidRDefault="00014040" w:rsidP="00EF29FC">
      <w:pPr>
        <w:pStyle w:val="Heading2"/>
      </w:pPr>
      <w:r w:rsidRPr="00974F71">
        <w:t xml:space="preserve"> </w:t>
      </w:r>
      <w:bookmarkStart w:id="21" w:name="_Toc228751814"/>
      <w:r w:rsidRPr="00641A69">
        <w:rPr>
          <w:sz w:val="28"/>
          <w:szCs w:val="28"/>
        </w:rPr>
        <w:t xml:space="preserve">3.5.1 </w:t>
      </w:r>
      <w:r w:rsidR="00447535" w:rsidRPr="00641A69">
        <w:rPr>
          <w:sz w:val="28"/>
          <w:szCs w:val="28"/>
        </w:rPr>
        <w:t xml:space="preserve"> </w:t>
      </w:r>
      <w:r w:rsidR="00EF29FC" w:rsidRPr="00641A69">
        <w:rPr>
          <w:sz w:val="28"/>
          <w:szCs w:val="28"/>
        </w:rPr>
        <w:t>Feature Standardization and Algorithm Selection</w:t>
      </w:r>
      <w:bookmarkEnd w:id="21"/>
    </w:p>
    <w:p w14:paraId="3D37906E" w14:textId="21E5DB68" w:rsidR="00014040" w:rsidRPr="00974F71" w:rsidRDefault="00014040" w:rsidP="00930397">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Since the variables in this study have different units (e.g., Rainfall in mm, Temperature in °C, Cloud cover in Oktas), they cannot be compared directly on their raw scales. Therefore, a Z-score Standardization was applied to ensure each feature contributes equally to the distance calculations:</w:t>
      </w:r>
    </w:p>
    <w:p w14:paraId="17ACA4C1" w14:textId="77777777" w:rsidR="00014040" w:rsidRPr="00974F71" w:rsidRDefault="00014040" w:rsidP="00014040">
      <w:pPr>
        <w:spacing w:line="480" w:lineRule="auto"/>
        <w:jc w:val="center"/>
        <w:rPr>
          <w:rFonts w:ascii="Times New Roman" w:hAnsi="Times New Roman" w:cs="Times New Roman"/>
          <w:sz w:val="24"/>
          <w:szCs w:val="24"/>
        </w:rPr>
      </w:pPr>
      <m:oMathPara>
        <m:oMathParaPr>
          <m:jc m:val="center"/>
        </m:oMathParaPr>
        <m:oMath>
          <m:r>
            <m:rPr>
              <m:sty m:val="p"/>
            </m:rPr>
            <w:rPr>
              <w:rFonts w:ascii="Cambria Math" w:hAnsi="Cambria Math" w:cs="Times New Roman"/>
              <w:sz w:val="24"/>
              <w:szCs w:val="24"/>
            </w:rPr>
            <m:t>Ζ</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oMath>
      </m:oMathPara>
    </w:p>
    <w:p w14:paraId="55393CF4" w14:textId="1DF58E8C" w:rsidR="00014040" w:rsidRPr="00974F71" w:rsidRDefault="00014040" w:rsidP="00014040">
      <w:pPr>
        <w:pStyle w:val="Style1"/>
        <w:spacing w:line="480" w:lineRule="auto"/>
        <w:jc w:val="both"/>
        <w:rPr>
          <w:rFonts w:eastAsiaTheme="minorEastAsia" w:cs="Times New Roman"/>
          <w:b w:val="0"/>
          <w:bCs w:val="0"/>
          <w:color w:val="auto"/>
          <w:sz w:val="24"/>
          <w:szCs w:val="24"/>
        </w:rPr>
      </w:pPr>
      <w:r w:rsidRPr="00974F71">
        <w:rPr>
          <w:rFonts w:cs="Times New Roman"/>
          <w:b w:val="0"/>
          <w:bCs w:val="0"/>
          <w:color w:val="auto"/>
          <w:sz w:val="24"/>
          <w:szCs w:val="24"/>
        </w:rPr>
        <w:t xml:space="preserve">Where </w:t>
      </w:r>
      <m:oMath>
        <m:r>
          <m:rPr>
            <m:sty m:val="bi"/>
          </m:rPr>
          <w:rPr>
            <w:rFonts w:ascii="Cambria Math" w:hAnsi="Cambria Math" w:cs="Times New Roman"/>
            <w:color w:val="auto"/>
            <w:sz w:val="24"/>
            <w:szCs w:val="24"/>
          </w:rPr>
          <m:t>x</m:t>
        </m:r>
      </m:oMath>
      <w:r w:rsidRPr="00974F71">
        <w:rPr>
          <w:rFonts w:eastAsiaTheme="minorEastAsia" w:cs="Times New Roman"/>
          <w:b w:val="0"/>
          <w:bCs w:val="0"/>
          <w:color w:val="auto"/>
          <w:sz w:val="24"/>
          <w:szCs w:val="24"/>
        </w:rPr>
        <w:t xml:space="preserve"> </w:t>
      </w:r>
      <w:r w:rsidRPr="00974F71">
        <w:rPr>
          <w:rFonts w:cs="Times New Roman"/>
          <w:b w:val="0"/>
          <w:bCs w:val="0"/>
          <w:color w:val="auto"/>
          <w:sz w:val="24"/>
          <w:szCs w:val="24"/>
        </w:rPr>
        <w:t xml:space="preserve">is the observed value, µ is the mean, and </w:t>
      </w:r>
      <m:oMath>
        <m:r>
          <m:rPr>
            <m:sty m:val="bi"/>
          </m:rPr>
          <w:rPr>
            <w:rFonts w:ascii="Cambria Math" w:hAnsi="Cambria Math" w:cs="Times New Roman"/>
            <w:color w:val="auto"/>
            <w:sz w:val="24"/>
            <w:szCs w:val="24"/>
          </w:rPr>
          <m:t>σ</m:t>
        </m:r>
      </m:oMath>
      <w:r w:rsidRPr="00974F71">
        <w:rPr>
          <w:rFonts w:cs="Times New Roman"/>
          <w:b w:val="0"/>
          <w:bCs w:val="0"/>
          <w:color w:val="auto"/>
          <w:sz w:val="24"/>
          <w:szCs w:val="24"/>
        </w:rPr>
        <w:t xml:space="preserve"> is the standard deviation. This ensures a dimensionless and scale-invariant input for the clustering algorithms.</w:t>
      </w:r>
    </w:p>
    <w:p w14:paraId="66515EE5" w14:textId="2E706F77" w:rsidR="00014040" w:rsidRPr="00974F71" w:rsidRDefault="00014040"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t xml:space="preserve">To be sure of the robustness of seasonal constraints, three </w:t>
      </w:r>
      <w:r w:rsidR="00CA5043" w:rsidRPr="00974F71">
        <w:rPr>
          <w:rFonts w:ascii="Times New Roman" w:hAnsi="Times New Roman" w:cs="Times New Roman"/>
          <w:sz w:val="24"/>
          <w:szCs w:val="24"/>
        </w:rPr>
        <w:t>d</w:t>
      </w:r>
      <w:r w:rsidRPr="00974F71">
        <w:rPr>
          <w:rFonts w:ascii="Times New Roman" w:hAnsi="Times New Roman" w:cs="Times New Roman"/>
          <w:sz w:val="24"/>
          <w:szCs w:val="24"/>
        </w:rPr>
        <w:t xml:space="preserve">istinct clustering techniques </w:t>
      </w:r>
      <w:r w:rsidR="00E628F8" w:rsidRPr="00974F71">
        <w:rPr>
          <w:rFonts w:ascii="Times New Roman" w:hAnsi="Times New Roman" w:cs="Times New Roman"/>
          <w:sz w:val="24"/>
          <w:szCs w:val="24"/>
        </w:rPr>
        <w:t xml:space="preserve">were </w:t>
      </w:r>
      <w:r w:rsidRPr="00974F71">
        <w:rPr>
          <w:rFonts w:ascii="Times New Roman" w:hAnsi="Times New Roman" w:cs="Times New Roman"/>
          <w:sz w:val="24"/>
          <w:szCs w:val="24"/>
        </w:rPr>
        <w:t>evaluated: K-means, Gaussian mixture models (GMM), and hierarchical aggregate clustering (with ward linkage) (</w:t>
      </w:r>
      <w:sdt>
        <w:sdtPr>
          <w:rPr>
            <w:rFonts w:ascii="Times New Roman" w:hAnsi="Times New Roman" w:cs="Times New Roman"/>
            <w:color w:val="000000"/>
            <w:sz w:val="24"/>
            <w:szCs w:val="24"/>
          </w:rPr>
          <w:tag w:val="MENDELEY_CITATION_v3_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"/>
          <w:id w:val="1136070530"/>
          <w:placeholder>
            <w:docPart w:val="4991BE6C92F74FA3A4E5EAB6FE9F3CA9"/>
          </w:placeholder>
        </w:sdtPr>
        <w:sdtEndPr/>
        <w:sdtContent>
          <w:r w:rsidR="00685215" w:rsidRPr="00685215">
            <w:rPr>
              <w:rFonts w:ascii="Times New Roman" w:hAnsi="Times New Roman" w:cs="Times New Roman"/>
              <w:color w:val="000000"/>
              <w:sz w:val="24"/>
              <w:szCs w:val="24"/>
            </w:rPr>
            <w:t>Das et al., 2024; Mahmud et al., 2022)</w:t>
          </w:r>
        </w:sdtContent>
      </w:sdt>
      <w:r w:rsidRPr="00974F71">
        <w:rPr>
          <w:rFonts w:ascii="Times New Roman" w:hAnsi="Times New Roman" w:cs="Times New Roman"/>
          <w:sz w:val="24"/>
          <w:szCs w:val="24"/>
        </w:rPr>
        <w:t xml:space="preserve">. </w:t>
      </w:r>
    </w:p>
    <w:p w14:paraId="5AB25719" w14:textId="77777777" w:rsidR="00014040" w:rsidRPr="00974F71" w:rsidRDefault="00014040"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lastRenderedPageBreak/>
        <w:t>The primary classification relied on the K-Means objective function, which minimizes the within-cluster sum of squares (WCSS):</w:t>
      </w:r>
    </w:p>
    <w:p w14:paraId="06C4471B" w14:textId="77777777" w:rsidR="00014040" w:rsidRPr="00974F71" w:rsidRDefault="00014040" w:rsidP="00014040">
      <w:pPr>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J=</m:t>
          </m:r>
          <m:nary>
            <m:naryPr>
              <m:chr m:val="∑"/>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k</m:t>
              </m:r>
            </m:sup>
            <m:e>
              <m:nary>
                <m:naryPr>
                  <m:chr m:val="∑"/>
                  <m:ctrlPr>
                    <w:rPr>
                      <w:rFonts w:ascii="Cambria Math" w:hAnsi="Cambria Math" w:cs="Times New Roman"/>
                      <w:i/>
                      <w:sz w:val="24"/>
                      <w:szCs w:val="24"/>
                    </w:rPr>
                  </m:ctrlPr>
                </m:naryPr>
                <m:sub>
                  <m:r>
                    <w:rPr>
                      <w:rFonts w:ascii="Cambria Math" w:hAnsi="Cambria Math" w:cs="Times New Roman"/>
                      <w:sz w:val="24"/>
                      <w:szCs w:val="24"/>
                    </w:rPr>
                    <m:t>i=1</m:t>
                  </m:r>
                </m:sub>
                <m:sup>
                  <m:sSub>
                    <m:sSubPr>
                      <m:ctrlPr>
                        <w:rPr>
                          <w:rFonts w:ascii="Cambria Math" w:hAnsi="Cambria Math" w:cs="Times New Roman"/>
                          <w:i/>
                          <w:sz w:val="24"/>
                          <w:szCs w:val="24"/>
                        </w:rPr>
                      </m:ctrlPr>
                    </m:sSubPr>
                    <m:e>
                      <m:r>
                        <w:rPr>
                          <w:rFonts w:ascii="Cambria Math" w:hAnsi="Cambria Math" w:cs="Times New Roman"/>
                          <w:sz w:val="24"/>
                          <w:szCs w:val="24"/>
                        </w:rPr>
                        <m:t>n</m:t>
                      </m:r>
                    </m:e>
                    <m:sub>
                      <m:r>
                        <w:rPr>
                          <w:rFonts w:ascii="Cambria Math" w:hAnsi="Cambria Math" w:cs="Times New Roman"/>
                          <w:sz w:val="24"/>
                          <w:szCs w:val="24"/>
                        </w:rPr>
                        <m:t>j</m:t>
                      </m:r>
                    </m:sub>
                  </m:sSub>
                </m:sup>
                <m:e>
                  <m:sSup>
                    <m:sSupPr>
                      <m:ctrlPr>
                        <w:rPr>
                          <w:rFonts w:ascii="Cambria Math" w:hAnsi="Cambria Math" w:cs="Times New Roman"/>
                          <w:i/>
                          <w:sz w:val="24"/>
                          <w:szCs w:val="24"/>
                        </w:rPr>
                      </m:ctrlPr>
                    </m:sSupPr>
                    <m:e>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e>
                      </m:d>
                      <m:r>
                        <w:rPr>
                          <w:rFonts w:ascii="Cambria Math" w:hAnsi="Cambria Math" w:cs="Times New Roman"/>
                          <w:sz w:val="24"/>
                          <w:szCs w:val="24"/>
                        </w:rPr>
                        <m:t>||</m:t>
                      </m:r>
                    </m:e>
                    <m:sup>
                      <m:r>
                        <w:rPr>
                          <w:rFonts w:ascii="Cambria Math" w:hAnsi="Cambria Math" w:cs="Times New Roman"/>
                          <w:sz w:val="24"/>
                          <w:szCs w:val="24"/>
                        </w:rPr>
                        <m:t>2</m:t>
                      </m:r>
                    </m:sup>
                  </m:sSup>
                </m:e>
              </m:nary>
            </m:e>
          </m:nary>
        </m:oMath>
      </m:oMathPara>
    </w:p>
    <w:p w14:paraId="32E8954D" w14:textId="67249AC6" w:rsidR="00014040" w:rsidRPr="00974F71" w:rsidRDefault="00014040" w:rsidP="00014040">
      <w:pPr>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Where</w:t>
      </w:r>
      <m:oMath>
        <m:r>
          <w:rPr>
            <w:rFonts w:ascii="Cambria Math" w:eastAsiaTheme="minorEastAsia" w:hAnsi="Cambria Math" w:cs="Times New Roman"/>
            <w:sz w:val="24"/>
            <w:szCs w:val="24"/>
          </w:rPr>
          <m:t xml:space="preserve"> k</m:t>
        </m:r>
      </m:oMath>
      <w:r w:rsidRPr="00974F71">
        <w:rPr>
          <w:rFonts w:ascii="Times New Roman" w:eastAsiaTheme="minorEastAsia" w:hAnsi="Times New Roman" w:cs="Times New Roman"/>
          <w:sz w:val="24"/>
          <w:szCs w:val="24"/>
        </w:rPr>
        <w:t xml:space="preserve"> represents the number of clusters, and </w:t>
      </w:r>
      <m:oMath>
        <m:sSub>
          <m:sSubPr>
            <m:ctrlPr>
              <w:rPr>
                <w:rFonts w:ascii="Times New Roman" w:eastAsiaTheme="minorEastAsia" w:hAnsi="Times New Roman" w:cs="Times New Roman"/>
                <w:i/>
                <w:sz w:val="24"/>
                <w:szCs w:val="24"/>
              </w:rPr>
            </m:ctrlPr>
          </m:sSubPr>
          <m:e>
            <m:r>
              <w:rPr>
                <w:rFonts w:ascii="Times New Roman" w:eastAsiaTheme="minorEastAsia" w:hAnsi="Times New Roman" w:cs="Times New Roman"/>
                <w:sz w:val="24"/>
                <w:szCs w:val="24"/>
              </w:rPr>
              <m:t>μ</m:t>
            </m:r>
          </m:e>
          <m:sub>
            <m:r>
              <w:rPr>
                <w:rFonts w:ascii="Times New Roman" w:eastAsiaTheme="minorEastAsia" w:hAnsi="Times New Roman" w:cs="Times New Roman"/>
                <w:sz w:val="24"/>
                <w:szCs w:val="24"/>
              </w:rPr>
              <m:t>j</m:t>
            </m:r>
          </m:sub>
        </m:sSub>
      </m:oMath>
      <w:r w:rsidRPr="00974F71">
        <w:rPr>
          <w:rFonts w:ascii="Times New Roman" w:eastAsiaTheme="minorEastAsia" w:hAnsi="Times New Roman" w:cs="Times New Roman"/>
          <w:sz w:val="24"/>
          <w:szCs w:val="24"/>
        </w:rPr>
        <w:t xml:space="preserve"> is the centroid of cluster </w:t>
      </w:r>
      <m:oMath>
        <m:sSub>
          <m:sSubPr>
            <m:ctrlPr>
              <w:rPr>
                <w:rFonts w:ascii="Times New Roman" w:eastAsiaTheme="minorEastAsia" w:hAnsi="Times New Roman" w:cs="Times New Roman"/>
                <w:i/>
                <w:sz w:val="24"/>
                <w:szCs w:val="24"/>
              </w:rPr>
            </m:ctrlPr>
          </m:sSubPr>
          <m:e>
            <m:r>
              <w:rPr>
                <w:rFonts w:ascii="Times New Roman" w:eastAsiaTheme="minorEastAsia" w:hAnsi="Times New Roman" w:cs="Times New Roman"/>
                <w:sz w:val="24"/>
                <w:szCs w:val="24"/>
              </w:rPr>
              <m:t>c</m:t>
            </m:r>
          </m:e>
          <m:sub>
            <m:r>
              <w:rPr>
                <w:rFonts w:ascii="Times New Roman" w:eastAsiaTheme="minorEastAsia" w:hAnsi="Times New Roman" w:cs="Times New Roman"/>
                <w:sz w:val="24"/>
                <w:szCs w:val="24"/>
              </w:rPr>
              <m:t>j</m:t>
            </m:r>
          </m:sub>
        </m:sSub>
      </m:oMath>
      <w:r w:rsidRPr="00974F71">
        <w:rPr>
          <w:rFonts w:ascii="Times New Roman" w:eastAsiaTheme="minorEastAsia" w:hAnsi="Times New Roman" w:cs="Times New Roman"/>
          <w:sz w:val="24"/>
          <w:szCs w:val="24"/>
        </w:rPr>
        <w:t>.</w:t>
      </w:r>
    </w:p>
    <w:p w14:paraId="1FB4712F" w14:textId="77777777" w:rsidR="00014040" w:rsidRPr="00974F71" w:rsidRDefault="00014040" w:rsidP="00014040">
      <w:pPr>
        <w:jc w:val="both"/>
        <w:rPr>
          <w:rFonts w:ascii="Times New Roman" w:eastAsiaTheme="minorEastAsia" w:hAnsi="Times New Roman" w:cs="Times New Roman"/>
        </w:rPr>
      </w:pPr>
    </w:p>
    <w:p w14:paraId="4BBE04D5" w14:textId="78560B16" w:rsidR="00014040" w:rsidRPr="003B33A3" w:rsidRDefault="00014040" w:rsidP="00FA2187">
      <w:pPr>
        <w:pStyle w:val="Heading2"/>
        <w:rPr>
          <w:sz w:val="28"/>
          <w:szCs w:val="28"/>
        </w:rPr>
      </w:pPr>
      <w:bookmarkStart w:id="22" w:name="_Toc228751815"/>
      <w:r w:rsidRPr="003B33A3">
        <w:rPr>
          <w:sz w:val="28"/>
          <w:szCs w:val="28"/>
        </w:rPr>
        <w:t>3.5.</w:t>
      </w:r>
      <w:r w:rsidR="00B261BC" w:rsidRPr="003B33A3">
        <w:rPr>
          <w:sz w:val="28"/>
          <w:szCs w:val="28"/>
        </w:rPr>
        <w:t>2</w:t>
      </w:r>
      <w:r w:rsidRPr="003B33A3">
        <w:rPr>
          <w:sz w:val="28"/>
          <w:szCs w:val="28"/>
        </w:rPr>
        <w:t xml:space="preserve"> Model Validation</w:t>
      </w:r>
      <w:bookmarkEnd w:id="22"/>
    </w:p>
    <w:p w14:paraId="53CC3E89" w14:textId="2A67B995"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most appropriate number of clusters </w:t>
      </w:r>
      <m:oMath>
        <m:r>
          <w:rPr>
            <w:rFonts w:ascii="Cambria Math" w:hAnsi="Cambria Math" w:cs="Times New Roman"/>
            <w:sz w:val="24"/>
            <w:szCs w:val="24"/>
          </w:rPr>
          <m:t>k</m:t>
        </m:r>
      </m:oMath>
      <w:r w:rsidRPr="00974F71">
        <w:rPr>
          <w:rFonts w:ascii="Times New Roman" w:eastAsiaTheme="minorEastAsia" w:hAnsi="Times New Roman" w:cs="Times New Roman"/>
          <w:sz w:val="24"/>
          <w:szCs w:val="24"/>
        </w:rPr>
        <w:t xml:space="preserve"> </w:t>
      </w:r>
      <w:r w:rsidRPr="00974F71">
        <w:rPr>
          <w:rFonts w:ascii="Times New Roman" w:hAnsi="Times New Roman" w:cs="Times New Roman"/>
          <w:sz w:val="24"/>
          <w:szCs w:val="24"/>
        </w:rPr>
        <w:t xml:space="preserve">and the performance of each set of rules </w:t>
      </w:r>
      <w:r w:rsidR="00F512C1" w:rsidRPr="00974F71">
        <w:rPr>
          <w:rFonts w:ascii="Times New Roman" w:hAnsi="Times New Roman" w:cs="Times New Roman"/>
          <w:sz w:val="24"/>
          <w:szCs w:val="24"/>
        </w:rPr>
        <w:t>were</w:t>
      </w:r>
      <w:r w:rsidRPr="00974F71">
        <w:rPr>
          <w:rFonts w:ascii="Times New Roman" w:hAnsi="Times New Roman" w:cs="Times New Roman"/>
          <w:sz w:val="24"/>
          <w:szCs w:val="24"/>
        </w:rPr>
        <w:t xml:space="preserve"> rigorously tested for </w:t>
      </w:r>
      <m:oMath>
        <m:r>
          <w:rPr>
            <w:rFonts w:ascii="Cambria Math" w:hAnsi="Cambria Math" w:cs="Times New Roman"/>
            <w:sz w:val="24"/>
            <w:szCs w:val="24"/>
          </w:rPr>
          <m:t xml:space="preserve">k=2 </m:t>
        </m:r>
      </m:oMath>
      <w:r w:rsidRPr="00974F71">
        <w:rPr>
          <w:rFonts w:ascii="Times New Roman" w:hAnsi="Times New Roman" w:cs="Times New Roman"/>
          <w:sz w:val="24"/>
          <w:szCs w:val="24"/>
        </w:rPr>
        <w:t xml:space="preserve">to </w:t>
      </w:r>
      <m:oMath>
        <m:r>
          <w:rPr>
            <w:rFonts w:ascii="Cambria Math" w:hAnsi="Cambria Math" w:cs="Times New Roman"/>
            <w:sz w:val="24"/>
            <w:szCs w:val="24"/>
          </w:rPr>
          <m:t>k=7</m:t>
        </m:r>
      </m:oMath>
      <w:r w:rsidRPr="00974F71">
        <w:rPr>
          <w:rFonts w:ascii="Times New Roman" w:hAnsi="Times New Roman" w:cs="Times New Roman"/>
          <w:sz w:val="24"/>
          <w:szCs w:val="24"/>
        </w:rPr>
        <w:t xml:space="preserve"> using three distinct internal validation metrics. This multi-metric approach ensures that the resulting seasonal classification is statistically robust and not an artifact of a single mathematical objective.</w:t>
      </w:r>
    </w:p>
    <w:p w14:paraId="45BB3014" w14:textId="44DA07DD" w:rsidR="00014040" w:rsidRPr="00974F71" w:rsidRDefault="00014040" w:rsidP="00317FA3">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Silhouette Score (</w:t>
      </w:r>
      <m:oMath>
        <m:r>
          <m:rPr>
            <m:sty m:val="bi"/>
          </m:rPr>
          <w:rPr>
            <w:rFonts w:ascii="Cambria Math" w:hAnsi="Cambria Math" w:cs="Times New Roman"/>
            <w:sz w:val="24"/>
            <w:szCs w:val="24"/>
          </w:rPr>
          <m:t>S)</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This metric measures the mean intra-cluster distance (</w:t>
      </w:r>
      <m:oMath>
        <m:r>
          <w:rPr>
            <w:rFonts w:ascii="Cambria Math" w:hAnsi="Cambria Math" w:cs="Times New Roman"/>
            <w:sz w:val="24"/>
            <w:szCs w:val="24"/>
          </w:rPr>
          <m:t>a</m:t>
        </m:r>
      </m:oMath>
      <w:r w:rsidRPr="00974F71">
        <w:rPr>
          <w:rFonts w:ascii="Times New Roman" w:hAnsi="Times New Roman" w:cs="Times New Roman"/>
          <w:sz w:val="24"/>
          <w:szCs w:val="24"/>
        </w:rPr>
        <w:t>) and the mean nearest-cluster distance (</w:t>
      </w:r>
      <m:oMath>
        <m:r>
          <w:rPr>
            <w:rFonts w:ascii="Cambria Math" w:hAnsi="Cambria Math" w:cs="Times New Roman"/>
            <w:sz w:val="24"/>
            <w:szCs w:val="24"/>
          </w:rPr>
          <m:t>b</m:t>
        </m:r>
      </m:oMath>
      <w:r w:rsidRPr="00974F71">
        <w:rPr>
          <w:rFonts w:ascii="Times New Roman" w:hAnsi="Times New Roman" w:cs="Times New Roman"/>
          <w:sz w:val="24"/>
          <w:szCs w:val="24"/>
        </w:rPr>
        <w:t>) for each sample. It is calculated as:</w:t>
      </w:r>
    </w:p>
    <w:p w14:paraId="0EB0489E" w14:textId="54A757F7" w:rsidR="00014040" w:rsidRPr="00974F71" w:rsidRDefault="00014040" w:rsidP="00317FA3">
      <w:pPr>
        <w:pStyle w:val="ListParagraph"/>
        <w:spacing w:line="48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b-a</m:t>
              </m:r>
            </m:num>
            <m:den>
              <m:r>
                <m:rPr>
                  <m:sty m:val="p"/>
                </m:rPr>
                <w:rPr>
                  <w:rFonts w:ascii="Cambria Math" w:eastAsiaTheme="minorEastAsia" w:hAnsi="Cambria Math" w:cs="Times New Roman"/>
                  <w:sz w:val="24"/>
                  <w:szCs w:val="24"/>
                </w:rPr>
                <m:t>max⁡</m:t>
              </m:r>
              <m:r>
                <w:rPr>
                  <w:rFonts w:ascii="Cambria Math" w:eastAsiaTheme="minorEastAsia" w:hAnsi="Cambria Math" w:cs="Times New Roman"/>
                  <w:sz w:val="24"/>
                  <w:szCs w:val="24"/>
                </w:rPr>
                <m:t>(a,b)</m:t>
              </m:r>
            </m:den>
          </m:f>
        </m:oMath>
      </m:oMathPara>
    </w:p>
    <w:p w14:paraId="461B69AE" w14:textId="37745487" w:rsidR="00014040" w:rsidRPr="00974F71" w:rsidRDefault="00014040" w:rsidP="00E847DF">
      <w:p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 xml:space="preserve">                A higher </w:t>
      </w:r>
      <m:oMath>
        <m:r>
          <w:rPr>
            <w:rFonts w:ascii="Cambria Math" w:hAnsi="Cambria Math" w:cs="Times New Roman"/>
            <w:sz w:val="24"/>
            <w:szCs w:val="24"/>
          </w:rPr>
          <m:t>S</m:t>
        </m:r>
      </m:oMath>
      <w:r w:rsidRPr="00974F71">
        <w:rPr>
          <w:rFonts w:ascii="Times New Roman" w:hAnsi="Times New Roman" w:cs="Times New Roman"/>
          <w:sz w:val="24"/>
          <w:szCs w:val="24"/>
        </w:rPr>
        <w:t xml:space="preserve"> (closer to 1) indicates well-defined clusters </w:t>
      </w:r>
      <w:sdt>
        <w:sdtPr>
          <w:rPr>
            <w:rFonts w:ascii="Times New Roman" w:hAnsi="Times New Roman" w:cs="Times New Roman"/>
            <w:color w:val="000000"/>
            <w:sz w:val="24"/>
            <w:szCs w:val="24"/>
          </w:rPr>
          <w:tag w:val="MENDELEY_CITATION_v3_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"/>
          <w:id w:val="1013730854"/>
          <w:placeholder>
            <w:docPart w:val="4991BE6C92F74FA3A4E5EAB6FE9F3CA9"/>
          </w:placeholder>
        </w:sdtPr>
        <w:sdtEndPr/>
        <w:sdtContent>
          <w:r w:rsidR="00685215" w:rsidRPr="00685215">
            <w:rPr>
              <w:rFonts w:ascii="Times New Roman" w:hAnsi="Times New Roman" w:cs="Times New Roman"/>
              <w:color w:val="000000"/>
              <w:sz w:val="24"/>
              <w:szCs w:val="24"/>
            </w:rPr>
            <w:t>(Rousseeuw, 1987)</w:t>
          </w:r>
        </w:sdtContent>
      </w:sdt>
      <w:r w:rsidR="00FF7124" w:rsidRPr="00974F71">
        <w:rPr>
          <w:rFonts w:ascii="Times New Roman" w:eastAsiaTheme="minorEastAsia" w:hAnsi="Times New Roman" w:cs="Times New Roman"/>
          <w:sz w:val="24"/>
          <w:szCs w:val="24"/>
        </w:rPr>
        <w:t>.</w:t>
      </w:r>
    </w:p>
    <w:p w14:paraId="24B21C8B" w14:textId="5E95925D"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 xml:space="preserve">Davies-Bouldin Index </w:t>
      </w:r>
      <m:oMath>
        <m:r>
          <m:rPr>
            <m:sty m:val="bi"/>
          </m:rPr>
          <w:rPr>
            <w:rFonts w:ascii="Cambria Math" w:hAnsi="Cambria Math" w:cs="Times New Roman"/>
            <w:sz w:val="24"/>
            <w:szCs w:val="24"/>
          </w:rPr>
          <m:t>(DB)</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This index Evaluates the proportion of within-cluster dispersion and between-cluster segregation. </w:t>
      </w:r>
    </w:p>
    <w:p w14:paraId="5FFDBC4A"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453ACE04" w14:textId="50C0EE58" w:rsidR="00014040" w:rsidRPr="00974F71" w:rsidRDefault="00014040" w:rsidP="00317FA3">
      <w:pPr>
        <w:pStyle w:val="ListParagraph"/>
        <w:spacing w:line="48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DB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k</m:t>
              </m:r>
            </m:den>
          </m:f>
          <m:nary>
            <m:naryPr>
              <m:chr m:val="∑"/>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k</m:t>
              </m:r>
            </m:sup>
            <m:e>
              <m:r>
                <w:rPr>
                  <w:rFonts w:ascii="Cambria Math" w:hAnsi="Cambria Math" w:cs="Times New Roman"/>
                  <w:sz w:val="24"/>
                  <w:szCs w:val="24"/>
                </w:rPr>
                <m:t>ma</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j≠i</m:t>
                  </m:r>
                </m:sub>
              </m:sSub>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j</m:t>
                              </m:r>
                            </m:sub>
                          </m:sSub>
                        </m:e>
                      </m:d>
                    </m:num>
                    <m:den>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ij</m:t>
                              </m:r>
                            </m:sub>
                          </m:sSub>
                        </m:e>
                      </m:d>
                    </m:den>
                  </m:f>
                </m:e>
              </m:d>
            </m:e>
          </m:nary>
        </m:oMath>
      </m:oMathPara>
    </w:p>
    <w:p w14:paraId="7BFE5102"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 xml:space="preserve">Where </w:t>
      </w:r>
      <m:oMath>
        <m:r>
          <w:rPr>
            <w:rFonts w:ascii="Cambria Math" w:hAnsi="Cambria Math" w:cs="Times New Roman"/>
            <w:sz w:val="24"/>
            <w:szCs w:val="24"/>
          </w:rPr>
          <m:t>s</m:t>
        </m:r>
      </m:oMath>
      <w:r w:rsidRPr="00974F71">
        <w:rPr>
          <w:rFonts w:ascii="Times New Roman" w:hAnsi="Times New Roman" w:cs="Times New Roman"/>
          <w:sz w:val="24"/>
          <w:szCs w:val="24"/>
        </w:rPr>
        <w:t xml:space="preserve"> is cluster scatter and </w:t>
      </w:r>
      <m:oMath>
        <m:r>
          <w:rPr>
            <w:rFonts w:ascii="Cambria Math" w:hAnsi="Cambria Math" w:cs="Times New Roman"/>
            <w:sz w:val="24"/>
            <w:szCs w:val="24"/>
          </w:rPr>
          <m:t xml:space="preserve">d </m:t>
        </m:r>
      </m:oMath>
      <w:r w:rsidRPr="00974F71">
        <w:rPr>
          <w:rFonts w:ascii="Times New Roman" w:hAnsi="Times New Roman" w:cs="Times New Roman"/>
          <w:sz w:val="24"/>
          <w:szCs w:val="24"/>
        </w:rPr>
        <w:t>is the distance between centroids.</w:t>
      </w:r>
    </w:p>
    <w:p w14:paraId="6676A698" w14:textId="45A71D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lastRenderedPageBreak/>
        <w:t xml:space="preserve">The intention is to minimize </w:t>
      </w:r>
      <m:oMath>
        <m:r>
          <w:rPr>
            <w:rFonts w:ascii="Cambria Math" w:hAnsi="Cambria Math" w:cs="Times New Roman"/>
            <w:sz w:val="24"/>
            <w:szCs w:val="24"/>
          </w:rPr>
          <m:t>DB</m:t>
        </m:r>
      </m:oMath>
      <w:r w:rsidRPr="00974F71">
        <w:rPr>
          <w:rFonts w:ascii="Times New Roman" w:hAnsi="Times New Roman" w:cs="Times New Roman"/>
          <w:sz w:val="24"/>
          <w:szCs w:val="24"/>
        </w:rPr>
        <w:t xml:space="preserve"> index to achieve maximum cluster separation</w:t>
      </w:r>
      <w:sdt>
        <w:sdtPr>
          <w:rPr>
            <w:rFonts w:ascii="Times New Roman" w:hAnsi="Times New Roman" w:cs="Times New Roman"/>
            <w:color w:val="000000"/>
            <w:sz w:val="24"/>
            <w:szCs w:val="24"/>
          </w:rPr>
          <w:tag w:val="MENDELEY_CITATION_v3_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xOTc5LjQ3NjY5MDkiLCJJU1NOIjoiMDE2Mi04ODI4IiwiaXNzdWVkIjp7ImRhdGUtcGFydHMiOltbMTk3OSw0XV19LCJwYWdlIjoiMjI0LTIyNyIsImlzc3VlIjoiMiIsInZvbHVtZSI6IlBBTUktMSJ9LCJpc1RlbXBvcmFyeSI6ZmFsc2V9XX0="/>
          <w:id w:val="1394162948"/>
          <w:placeholder>
            <w:docPart w:val="4991BE6C92F74FA3A4E5EAB6FE9F3CA9"/>
          </w:placeholder>
        </w:sdtPr>
        <w:sdtEndPr/>
        <w:sdtContent>
          <w:r w:rsidR="00685215" w:rsidRPr="00685215">
            <w:rPr>
              <w:rFonts w:ascii="Times New Roman" w:eastAsia="Times New Roman" w:hAnsi="Times New Roman" w:cs="Times New Roman"/>
              <w:color w:val="000000"/>
              <w:sz w:val="24"/>
            </w:rPr>
            <w:t>(Davies &amp; Bouldin, 1979)</w:t>
          </w:r>
        </w:sdtContent>
      </w:sdt>
      <w:r w:rsidRPr="00974F71">
        <w:rPr>
          <w:rFonts w:ascii="Times New Roman" w:hAnsi="Times New Roman" w:cs="Times New Roman"/>
          <w:sz w:val="24"/>
          <w:szCs w:val="24"/>
        </w:rPr>
        <w:t>.</w:t>
      </w:r>
    </w:p>
    <w:p w14:paraId="70E21292"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2BEF66D2" w14:textId="06109276"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 xml:space="preserve">Calinski-Harabasz Index </w:t>
      </w:r>
      <m:oMath>
        <m:r>
          <m:rPr>
            <m:sty m:val="bi"/>
          </m:rPr>
          <w:rPr>
            <w:rFonts w:ascii="Cambria Math" w:hAnsi="Cambria Math" w:cs="Times New Roman"/>
            <w:sz w:val="24"/>
            <w:szCs w:val="24"/>
          </w:rPr>
          <m:t>(CH)</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Also known as the Variance Ratio Criterion, it is the ratio of the sum of between-clusters dispersion to within-cluster dispersion.</w:t>
      </w:r>
    </w:p>
    <w:p w14:paraId="1A4862D4"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66041F01"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CH =</m:t>
          </m:r>
          <m:f>
            <m:fPr>
              <m:ctrlPr>
                <w:rPr>
                  <w:rFonts w:ascii="Cambria Math" w:hAnsi="Cambria Math" w:cs="Times New Roman"/>
                  <w:i/>
                  <w:sz w:val="24"/>
                  <w:szCs w:val="24"/>
                </w:rPr>
              </m:ctrlPr>
            </m:fPr>
            <m:num>
              <m:r>
                <w:rPr>
                  <w:rFonts w:ascii="Cambria Math" w:hAnsi="Cambria Math" w:cs="Times New Roman"/>
                  <w:sz w:val="24"/>
                  <w:szCs w:val="24"/>
                </w:rPr>
                <m:t>S</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B</m:t>
                  </m:r>
                </m:sub>
              </m:sSub>
            </m:num>
            <m:den>
              <m:r>
                <w:rPr>
                  <w:rFonts w:ascii="Cambria Math" w:hAnsi="Cambria Math" w:cs="Times New Roman"/>
                  <w:sz w:val="24"/>
                  <w:szCs w:val="24"/>
                </w:rPr>
                <m:t>S</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W</m:t>
                  </m:r>
                </m:sub>
              </m:sSub>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 - k</m:t>
              </m:r>
            </m:num>
            <m:den>
              <m:r>
                <w:rPr>
                  <w:rFonts w:ascii="Cambria Math" w:hAnsi="Cambria Math" w:cs="Times New Roman"/>
                  <w:sz w:val="24"/>
                  <w:szCs w:val="24"/>
                </w:rPr>
                <m:t>k - 1</m:t>
              </m:r>
            </m:den>
          </m:f>
        </m:oMath>
      </m:oMathPara>
    </w:p>
    <w:p w14:paraId="472647D9"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4F5659EC" w14:textId="3861068F" w:rsidR="00014040" w:rsidRPr="00974F71" w:rsidRDefault="00014040" w:rsidP="0098308C">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Higher values of (</w:t>
      </w:r>
      <m:oMath>
        <m:r>
          <w:rPr>
            <w:rFonts w:ascii="Cambria Math" w:hAnsi="Cambria Math" w:cs="Times New Roman"/>
            <w:sz w:val="24"/>
            <w:szCs w:val="24"/>
          </w:rPr>
          <m:t>CH)</m:t>
        </m:r>
      </m:oMath>
      <w:r w:rsidRPr="00974F71">
        <w:rPr>
          <w:rFonts w:ascii="Times New Roman" w:hAnsi="Times New Roman" w:cs="Times New Roman"/>
          <w:sz w:val="24"/>
          <w:szCs w:val="24"/>
        </w:rPr>
        <w:t xml:space="preserve"> indicate dense and well-separated clusters </w:t>
      </w:r>
      <w:sdt>
        <w:sdtPr>
          <w:rPr>
            <w:rFonts w:ascii="Times New Roman" w:hAnsi="Times New Roman" w:cs="Times New Roman"/>
            <w:color w:val="000000"/>
            <w:sz w:val="24"/>
            <w:szCs w:val="24"/>
          </w:rPr>
          <w:tag w:val="MENDELEY_CITATION_v3_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"/>
          <w:id w:val="-1813701693"/>
          <w:placeholder>
            <w:docPart w:val="4991BE6C92F74FA3A4E5EAB6FE9F3CA9"/>
          </w:placeholder>
        </w:sdtPr>
        <w:sdtEndPr/>
        <w:sdtContent>
          <w:r w:rsidR="00685215" w:rsidRPr="00685215">
            <w:rPr>
              <w:rFonts w:ascii="Times New Roman" w:eastAsia="Times New Roman" w:hAnsi="Times New Roman" w:cs="Times New Roman"/>
              <w:color w:val="000000"/>
              <w:sz w:val="24"/>
            </w:rPr>
            <w:t>(Calinski &amp; Harabasz, 1974)</w:t>
          </w:r>
        </w:sdtContent>
      </w:sdt>
      <w:r w:rsidRPr="00974F71">
        <w:rPr>
          <w:rFonts w:ascii="Times New Roman" w:hAnsi="Times New Roman" w:cs="Times New Roman"/>
          <w:sz w:val="24"/>
          <w:szCs w:val="24"/>
        </w:rPr>
        <w:t>.</w:t>
      </w:r>
    </w:p>
    <w:p w14:paraId="3EC49830" w14:textId="77777777"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By triangulating these three indices, the study ensured the stability of the identified seasonal boundaries across the 32-year study period.</w:t>
      </w:r>
    </w:p>
    <w:p w14:paraId="170F4108" w14:textId="5E41771F" w:rsidR="00014040" w:rsidRPr="00453F53" w:rsidRDefault="00014040" w:rsidP="00014040">
      <w:pPr>
        <w:pStyle w:val="Heading2"/>
        <w:rPr>
          <w:sz w:val="28"/>
          <w:szCs w:val="28"/>
        </w:rPr>
      </w:pPr>
      <w:bookmarkStart w:id="23" w:name="_Toc228751816"/>
      <w:r w:rsidRPr="00453F53">
        <w:rPr>
          <w:sz w:val="28"/>
          <w:szCs w:val="28"/>
        </w:rPr>
        <w:t>3.5.</w:t>
      </w:r>
      <w:r w:rsidR="001F7912" w:rsidRPr="00453F53">
        <w:rPr>
          <w:sz w:val="28"/>
          <w:szCs w:val="28"/>
        </w:rPr>
        <w:t>3</w:t>
      </w:r>
      <w:r w:rsidRPr="00453F53">
        <w:rPr>
          <w:sz w:val="28"/>
          <w:szCs w:val="28"/>
        </w:rPr>
        <w:t xml:space="preserve"> Statistical Validation and Significance Testing</w:t>
      </w:r>
      <w:bookmarkEnd w:id="23"/>
    </w:p>
    <w:p w14:paraId="17C7FC80" w14:textId="77777777" w:rsidR="00BA6F90" w:rsidRPr="00974F71" w:rsidRDefault="00BA6F90" w:rsidP="00BA6F90">
      <w:p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To determine whether the detected seasonal restructuring reflected statistically meaningful climatic change rather than random clustering variation, several inferential procedures were employed.</w:t>
      </w:r>
    </w:p>
    <w:p w14:paraId="5E3461E6" w14:textId="65DE2F43"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Mann-Whitney U Test:</w:t>
      </w:r>
      <w:r w:rsidRPr="00974F71">
        <w:rPr>
          <w:rStyle w:val="cursor-pointer"/>
          <w:rFonts w:ascii="Times New Roman" w:hAnsi="Times New Roman" w:cs="Times New Roman"/>
          <w:sz w:val="24"/>
          <w:szCs w:val="24"/>
        </w:rPr>
        <w:t xml:space="preserve"> A non-parametric Mann-Whitney U test was applied to check whether there were significant differences in the distribution of climatic parameters (e.g., rainfall, temperature) between the early (1983-1993) and recent (2005-2014) decades.</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It was preferred to the t-test due to the non-normality of some meteorological variables.</w:t>
      </w:r>
      <w:r w:rsidRPr="00974F71">
        <w:rPr>
          <w:rFonts w:ascii="Times New Roman" w:hAnsi="Times New Roman" w:cs="Times New Roman"/>
          <w:sz w:val="24"/>
          <w:szCs w:val="24"/>
        </w:rPr>
        <w:t xml:space="preserve"> </w:t>
      </w:r>
    </w:p>
    <w:p w14:paraId="1A9C9DE8" w14:textId="620CAE30" w:rsidR="00014040" w:rsidRPr="00974F71" w:rsidRDefault="00896B96"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T</w:t>
      </w:r>
      <w:r w:rsidR="00014040" w:rsidRPr="00974F71">
        <w:rPr>
          <w:rFonts w:ascii="Times New Roman" w:eastAsiaTheme="minorEastAsia" w:hAnsi="Times New Roman" w:cs="Times New Roman"/>
          <w:sz w:val="24"/>
          <w:szCs w:val="24"/>
        </w:rPr>
        <w:t xml:space="preserve">he Mann-Whitney U statistic was calculated as: </w:t>
      </w:r>
    </w:p>
    <w:p w14:paraId="05628F99" w14:textId="77777777" w:rsidR="00014040" w:rsidRPr="00974F71" w:rsidRDefault="00014040" w:rsidP="00014040">
      <w:pPr>
        <w:pStyle w:val="ListParagraph"/>
        <w:spacing w:line="480" w:lineRule="auto"/>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 xml:space="preserve">U =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+ 1</m:t>
                  </m:r>
                </m:e>
              </m:d>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1</m:t>
              </m:r>
            </m:sub>
          </m:sSub>
        </m:oMath>
      </m:oMathPara>
    </w:p>
    <w:p w14:paraId="312B8A8B" w14:textId="7DD1A100"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oMath>
      <w:r w:rsidRPr="00974F71">
        <w:rPr>
          <w:rFonts w:ascii="Times New Roman" w:eastAsiaTheme="minorEastAsia" w:hAnsi="Times New Roman" w:cs="Times New Roman"/>
          <w:sz w:val="24"/>
          <w:szCs w:val="24"/>
        </w:rPr>
        <w:t xml:space="preserve"> are the sample sizes of the two decades being</w:t>
      </w:r>
      <w:r w:rsidR="00F77968">
        <w:rPr>
          <w:rFonts w:ascii="Times New Roman" w:eastAsiaTheme="minorEastAsia" w:hAnsi="Times New Roman" w:cs="Times New Roman"/>
          <w:sz w:val="24"/>
          <w:szCs w:val="24"/>
        </w:rPr>
        <w:t xml:space="preserve"> </w:t>
      </w:r>
      <w:r w:rsidRPr="00974F71">
        <w:rPr>
          <w:rFonts w:ascii="Times New Roman" w:eastAsiaTheme="minorEastAsia" w:hAnsi="Times New Roman" w:cs="Times New Roman"/>
          <w:sz w:val="24"/>
          <w:szCs w:val="24"/>
        </w:rPr>
        <w:t>com</w:t>
      </w:r>
      <w:r w:rsidR="00F77968">
        <w:rPr>
          <w:rFonts w:ascii="Times New Roman" w:eastAsiaTheme="minorEastAsia" w:hAnsi="Times New Roman" w:cs="Times New Roman"/>
          <w:sz w:val="24"/>
          <w:szCs w:val="24"/>
        </w:rPr>
        <w:t>pared</w:t>
      </w:r>
      <w:r w:rsidRPr="00974F71">
        <w:rPr>
          <w:rFonts w:ascii="Times New Roman" w:eastAsiaTheme="minorEastAsia" w:hAnsi="Times New Roman" w:cs="Times New Roman"/>
          <w:sz w:val="24"/>
          <w:szCs w:val="24"/>
        </w:rPr>
        <w:t>.</w:t>
      </w:r>
      <w:r w:rsidR="00A506CE" w:rsidRPr="00974F71">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1</m:t>
            </m:r>
          </m:sub>
        </m:sSub>
      </m:oMath>
      <w:r w:rsidRPr="00974F71">
        <w:rPr>
          <w:rFonts w:ascii="Times New Roman" w:eastAsiaTheme="minorEastAsia" w:hAnsi="Times New Roman" w:cs="Times New Roman"/>
          <w:sz w:val="24"/>
          <w:szCs w:val="24"/>
        </w:rPr>
        <w:t xml:space="preserve"> is the sum of ranks for the first decade.</w:t>
      </w:r>
    </w:p>
    <w:p w14:paraId="6E6EC58B"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p>
    <w:p w14:paraId="2A9D578A" w14:textId="77777777"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Permutation Testing:</w:t>
      </w:r>
      <w:r w:rsidRPr="00974F71">
        <w:rPr>
          <w:rStyle w:val="cursor-pointer"/>
          <w:rFonts w:ascii="Times New Roman" w:hAnsi="Times New Roman" w:cs="Times New Roman"/>
          <w:sz w:val="24"/>
          <w:szCs w:val="24"/>
        </w:rPr>
        <w:t xml:space="preserve"> To determine if the cluster reassignments (seasonal shifts) were statistically significant, a permutation test with 2,000 iterations was conducted.</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It involved permuting the years to create a reference null distribution of seasonal reassignments.</w:t>
      </w:r>
      <w:r w:rsidRPr="00974F71">
        <w:rPr>
          <w:rFonts w:ascii="Times New Roman" w:hAnsi="Times New Roman" w:cs="Times New Roman"/>
          <w:sz w:val="24"/>
          <w:szCs w:val="24"/>
        </w:rPr>
        <w:t xml:space="preserve"> The statistical significance was evaluated by calculating the permutation p-value:</w:t>
      </w:r>
    </w:p>
    <w:p w14:paraId="71340E4A"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75151FD2"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p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 xml:space="preserve">1 + </m:t>
              </m:r>
              <m:nary>
                <m:naryPr>
                  <m:chr m:val="∑"/>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r>
                    <w:rPr>
                      <w:rFonts w:ascii="Cambria Math" w:eastAsiaTheme="minorEastAsia" w:hAnsi="Cambria Math" w:cs="Times New Roman"/>
                      <w:sz w:val="24"/>
                      <w:szCs w:val="24"/>
                    </w:rPr>
                    <m:t>I</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obs</m:t>
                          </m:r>
                        </m:sub>
                      </m:sSub>
                    </m:e>
                  </m:d>
                </m:e>
              </m:nary>
            </m:num>
            <m:den>
              <m:r>
                <w:rPr>
                  <w:rFonts w:ascii="Cambria Math" w:eastAsiaTheme="minorEastAsia" w:hAnsi="Cambria Math" w:cs="Times New Roman"/>
                  <w:sz w:val="24"/>
                  <w:szCs w:val="24"/>
                </w:rPr>
                <m:t>1 + N</m:t>
              </m:r>
            </m:den>
          </m:f>
        </m:oMath>
      </m:oMathPara>
    </w:p>
    <w:p w14:paraId="6EA541A8" w14:textId="54D4C6DC" w:rsidR="00CE5C36" w:rsidRPr="00974F71" w:rsidRDefault="00014040" w:rsidP="00CE5C36">
      <w:pPr>
        <w:spacing w:line="480" w:lineRule="auto"/>
        <w:rPr>
          <w:rFonts w:ascii="Times New Roman" w:eastAsia="Times New Roman" w:hAnsi="Times New Roman" w:cs="Times New Roman"/>
          <w:sz w:val="24"/>
          <w:szCs w:val="24"/>
        </w:rPr>
      </w:pPr>
      <w:r w:rsidRPr="00974F71">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obs</m:t>
            </m:r>
          </m:sub>
        </m:sSub>
      </m:oMath>
      <w:r w:rsidRPr="00974F71">
        <w:rPr>
          <w:rFonts w:ascii="Times New Roman" w:hAnsi="Times New Roman" w:cs="Times New Roman"/>
          <w:sz w:val="24"/>
          <w:szCs w:val="24"/>
        </w:rPr>
        <w:t xml:space="preserve"> is the number of month-to-month cluster shifts from Decade 1 to Decade 3. </w:t>
      </w: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oMath>
      <w:r w:rsidRPr="00974F71">
        <w:rPr>
          <w:rFonts w:ascii="Times New Roman" w:eastAsia="Cambria Math" w:hAnsi="Times New Roman" w:cs="Times New Roman"/>
          <w:sz w:val="24"/>
          <w:szCs w:val="24"/>
        </w:rPr>
        <w:t xml:space="preserve"> </w:t>
      </w:r>
      <w:r w:rsidRPr="00974F71">
        <w:rPr>
          <w:rFonts w:ascii="Times New Roman" w:hAnsi="Times New Roman" w:cs="Times New Roman"/>
          <w:sz w:val="24"/>
          <w:szCs w:val="24"/>
        </w:rPr>
        <w:t xml:space="preserve">is the number of shifts in the </w:t>
      </w:r>
      <m:oMath>
        <m:r>
          <w:rPr>
            <w:rFonts w:ascii="Cambria Math" w:hAnsi="Cambria Math" w:cs="Times New Roman"/>
            <w:sz w:val="24"/>
            <w:szCs w:val="24"/>
          </w:rPr>
          <m:t>i</m:t>
        </m:r>
      </m:oMath>
      <w:r w:rsidRPr="00974F71">
        <w:rPr>
          <w:rFonts w:ascii="Times New Roman" w:hAnsi="Times New Roman" w:cs="Times New Roman"/>
          <w:sz w:val="24"/>
          <w:szCs w:val="24"/>
        </w:rPr>
        <w:t xml:space="preserve">-th permutation.  </w:t>
      </w:r>
      <m:oMath>
        <m:r>
          <w:rPr>
            <w:rFonts w:ascii="Cambria Math" w:eastAsia="Times New Roman" w:hAnsi="Cambria Math" w:cs="Times New Roman"/>
            <w:sz w:val="24"/>
            <w:szCs w:val="24"/>
          </w:rPr>
          <m:t>I(.)</m:t>
        </m:r>
      </m:oMath>
      <w:r w:rsidRPr="00974F71">
        <w:rPr>
          <w:rFonts w:ascii="Times New Roman" w:eastAsia="Times New Roman" w:hAnsi="Times New Roman" w:cs="Times New Roman"/>
          <w:sz w:val="24"/>
          <w:szCs w:val="24"/>
        </w:rPr>
        <w:t xml:space="preserve"> is the indicator function, which equals 1 if the condition </w:t>
      </w:r>
      <m:oMath>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obs</m:t>
                </m:r>
              </m:sub>
            </m:sSub>
          </m:e>
        </m:d>
      </m:oMath>
      <w:r w:rsidRPr="00974F71">
        <w:rPr>
          <w:rFonts w:ascii="Times New Roman" w:eastAsia="Times New Roman" w:hAnsi="Times New Roman" w:cs="Times New Roman"/>
          <w:sz w:val="24"/>
          <w:szCs w:val="24"/>
        </w:rPr>
        <w:t xml:space="preserve"> is met, and 0 otherwise</w:t>
      </w:r>
      <w:r w:rsidR="00CE5C36" w:rsidRPr="00974F71">
        <w:rPr>
          <w:rFonts w:ascii="Times New Roman" w:eastAsia="Times New Roman" w:hAnsi="Times New Roman" w:cs="Times New Roman"/>
          <w:sz w:val="24"/>
          <w:szCs w:val="24"/>
        </w:rPr>
        <w:t>.</w:t>
      </w:r>
    </w:p>
    <w:p w14:paraId="70BE8CCA" w14:textId="77777777" w:rsidR="00014040" w:rsidRPr="00974F71" w:rsidRDefault="00014040" w:rsidP="00014040">
      <w:pPr>
        <w:pStyle w:val="ListParagraph"/>
        <w:numPr>
          <w:ilvl w:val="0"/>
          <w:numId w:val="10"/>
        </w:numPr>
        <w:spacing w:line="480" w:lineRule="auto"/>
        <w:jc w:val="both"/>
        <w:rPr>
          <w:rStyle w:val="cursor-pointe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Bootstrap Confidence Intervals:</w:t>
      </w:r>
      <w:r w:rsidRPr="00974F71">
        <w:rPr>
          <w:rStyle w:val="cursor-pointer"/>
          <w:rFonts w:ascii="Times New Roman" w:hAnsi="Times New Roman" w:cs="Times New Roman"/>
          <w:sz w:val="24"/>
          <w:szCs w:val="24"/>
        </w:rPr>
        <w:t xml:space="preserve"> To assess the accuracy of the Dynamic Time Warping (DTW) distances, a station-based bootstrapping (B=1000) was carried out.</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 xml:space="preserve">This enabled the calculation of 95% confidence intervals (CI) to verify whether the shift in the restructuring of the seasons between decades was significant. </w:t>
      </w:r>
    </w:p>
    <w:p w14:paraId="592C19A4" w14:textId="77777777" w:rsidR="00014040" w:rsidRPr="00974F71" w:rsidRDefault="00014040" w:rsidP="00014040">
      <w:pPr>
        <w:rPr>
          <w:rStyle w:val="cursor-pointer"/>
          <w:rFonts w:ascii="Times New Roman" w:eastAsiaTheme="minorEastAsia" w:hAnsi="Times New Roman" w:cs="Times New Roman"/>
          <w:sz w:val="24"/>
          <w:szCs w:val="24"/>
        </w:rPr>
      </w:pPr>
      <m:oMathPara>
        <m:oMath>
          <m:r>
            <w:rPr>
              <w:rStyle w:val="cursor-pointer"/>
              <w:rFonts w:ascii="Cambria Math" w:hAnsi="Cambria Math" w:cs="Times New Roman"/>
              <w:sz w:val="24"/>
              <w:szCs w:val="24"/>
            </w:rPr>
            <m:t>C</m:t>
          </m:r>
          <m:sSub>
            <m:sSubPr>
              <m:ctrlPr>
                <w:rPr>
                  <w:rStyle w:val="cursor-pointer"/>
                  <w:rFonts w:ascii="Cambria Math" w:hAnsi="Cambria Math" w:cs="Times New Roman"/>
                  <w:i/>
                  <w:sz w:val="24"/>
                  <w:szCs w:val="24"/>
                </w:rPr>
              </m:ctrlPr>
            </m:sSubPr>
            <m:e>
              <m:r>
                <w:rPr>
                  <w:rStyle w:val="cursor-pointer"/>
                  <w:rFonts w:ascii="Cambria Math" w:hAnsi="Cambria Math" w:cs="Times New Roman"/>
                  <w:sz w:val="24"/>
                  <w:szCs w:val="24"/>
                </w:rPr>
                <m:t>I</m:t>
              </m:r>
            </m:e>
            <m:sub>
              <m:r>
                <w:rPr>
                  <w:rStyle w:val="cursor-pointer"/>
                  <w:rFonts w:ascii="Cambria Math" w:hAnsi="Cambria Math" w:cs="Times New Roman"/>
                  <w:sz w:val="24"/>
                  <w:szCs w:val="24"/>
                </w:rPr>
                <m:t>95\%</m:t>
              </m:r>
            </m:sub>
          </m:sSub>
          <m:r>
            <w:rPr>
              <w:rStyle w:val="cursor-pointer"/>
              <w:rFonts w:ascii="Cambria Math" w:hAnsi="Cambria Math" w:cs="Times New Roman"/>
              <w:sz w:val="24"/>
              <w:szCs w:val="24"/>
            </w:rPr>
            <m:t xml:space="preserve">= </m:t>
          </m:r>
          <m:d>
            <m:dPr>
              <m:begChr m:val="["/>
              <m:endChr m:val="]"/>
              <m:ctrlPr>
                <w:rPr>
                  <w:rStyle w:val="cursor-pointer"/>
                  <w:rFonts w:ascii="Cambria Math" w:hAnsi="Cambria Math" w:cs="Times New Roman"/>
                  <w:i/>
                  <w:sz w:val="24"/>
                  <w:szCs w:val="24"/>
                </w:rPr>
              </m:ctrlPr>
            </m:dPr>
            <m:e>
              <m:r>
                <w:rPr>
                  <w:rStyle w:val="cursor-pointer"/>
                  <w:rFonts w:ascii="Cambria Math" w:hAnsi="Cambria Math" w:cs="Times New Roman"/>
                  <w:sz w:val="24"/>
                  <w:szCs w:val="24"/>
                </w:rPr>
                <m:t xml:space="preserve"> </m:t>
              </m:r>
              <m:sSubSup>
                <m:sSubSupPr>
                  <m:ctrlPr>
                    <w:rPr>
                      <w:rStyle w:val="cursor-pointer"/>
                      <w:rFonts w:ascii="Cambria Math" w:hAnsi="Cambria Math" w:cs="Times New Roman"/>
                      <w:i/>
                      <w:sz w:val="24"/>
                      <w:szCs w:val="24"/>
                    </w:rPr>
                  </m:ctrlPr>
                </m:sSubSupPr>
                <m:e>
                  <m:r>
                    <w:rPr>
                      <w:rStyle w:val="cursor-pointer"/>
                      <w:rFonts w:ascii="Cambria Math" w:hAnsi="Cambria Math" w:cs="Times New Roman"/>
                      <w:sz w:val="24"/>
                      <w:szCs w:val="24"/>
                    </w:rPr>
                    <m:t>θ</m:t>
                  </m:r>
                </m:e>
                <m:sub>
                  <m:r>
                    <w:rPr>
                      <w:rStyle w:val="cursor-pointer"/>
                      <w:rFonts w:ascii="Cambria Math" w:hAnsi="Cambria Math" w:cs="Times New Roman"/>
                      <w:sz w:val="24"/>
                      <w:szCs w:val="24"/>
                    </w:rPr>
                    <m:t>2.5</m:t>
                  </m:r>
                </m:sub>
                <m:sup>
                  <m:r>
                    <w:rPr>
                      <w:rStyle w:val="cursor-pointer"/>
                      <w:rFonts w:ascii="Cambria Math" w:hAnsi="Cambria Math" w:cs="Times New Roman"/>
                      <w:sz w:val="24"/>
                      <w:szCs w:val="24"/>
                    </w:rPr>
                    <m:t>*</m:t>
                  </m:r>
                </m:sup>
              </m:sSubSup>
              <m:r>
                <w:rPr>
                  <w:rStyle w:val="cursor-pointer"/>
                  <w:rFonts w:ascii="Cambria Math" w:hAnsi="Cambria Math" w:cs="Times New Roman"/>
                  <w:sz w:val="24"/>
                  <w:szCs w:val="24"/>
                </w:rPr>
                <m:t xml:space="preserve">, </m:t>
              </m:r>
              <m:sSubSup>
                <m:sSubSupPr>
                  <m:ctrlPr>
                    <w:rPr>
                      <w:rStyle w:val="cursor-pointer"/>
                      <w:rFonts w:ascii="Cambria Math" w:hAnsi="Cambria Math" w:cs="Times New Roman"/>
                      <w:i/>
                      <w:sz w:val="24"/>
                      <w:szCs w:val="24"/>
                    </w:rPr>
                  </m:ctrlPr>
                </m:sSubSupPr>
                <m:e>
                  <m:r>
                    <w:rPr>
                      <w:rStyle w:val="cursor-pointer"/>
                      <w:rFonts w:ascii="Cambria Math" w:hAnsi="Cambria Math" w:cs="Times New Roman"/>
                      <w:sz w:val="24"/>
                      <w:szCs w:val="24"/>
                    </w:rPr>
                    <m:t>θ</m:t>
                  </m:r>
                </m:e>
                <m:sub>
                  <m:r>
                    <w:rPr>
                      <w:rStyle w:val="cursor-pointer"/>
                      <w:rFonts w:ascii="Cambria Math" w:hAnsi="Cambria Math" w:cs="Times New Roman"/>
                      <w:sz w:val="24"/>
                      <w:szCs w:val="24"/>
                    </w:rPr>
                    <m:t>97.5</m:t>
                  </m:r>
                </m:sub>
                <m:sup>
                  <m:r>
                    <w:rPr>
                      <w:rStyle w:val="cursor-pointer"/>
                      <w:rFonts w:ascii="Cambria Math" w:hAnsi="Cambria Math" w:cs="Times New Roman"/>
                      <w:sz w:val="24"/>
                      <w:szCs w:val="24"/>
                    </w:rPr>
                    <m:t>*</m:t>
                  </m:r>
                </m:sup>
              </m:sSubSup>
            </m:e>
          </m:d>
        </m:oMath>
      </m:oMathPara>
    </w:p>
    <w:p w14:paraId="0BE096F3" w14:textId="77777777" w:rsidR="00014040" w:rsidRPr="00974F71" w:rsidRDefault="00014040" w:rsidP="00014040">
      <w:pPr>
        <w:rPr>
          <w:rStyle w:val="cursor-pointer"/>
          <w:rFonts w:ascii="Times New Roman" w:eastAsiaTheme="minorEastAsia" w:hAnsi="Times New Roman" w:cs="Times New Roman"/>
          <w:sz w:val="24"/>
          <w:szCs w:val="24"/>
        </w:rPr>
      </w:pPr>
    </w:p>
    <w:p w14:paraId="79353CDB" w14:textId="77777777" w:rsidR="0083137A" w:rsidRPr="00974F71" w:rsidRDefault="00014040" w:rsidP="0083137A">
      <w:pPr>
        <w:spacing w:line="480" w:lineRule="auto"/>
        <w:rPr>
          <w:rFonts w:ascii="Times New Roman" w:hAnsi="Times New Roman" w:cs="Times New Roman"/>
          <w:sz w:val="24"/>
          <w:szCs w:val="24"/>
        </w:rPr>
      </w:pPr>
      <w:r w:rsidRPr="00974F71">
        <w:rPr>
          <w:rStyle w:val="cursor-pointer"/>
          <w:rFonts w:ascii="Times New Roman" w:hAnsi="Times New Roman" w:cs="Times New Roman"/>
          <w:sz w:val="24"/>
          <w:szCs w:val="24"/>
        </w:rPr>
        <w:t xml:space="preserve">Where </w:t>
      </w:r>
      <m:oMath>
        <m:sSup>
          <m:sSupPr>
            <m:ctrlPr>
              <w:rPr>
                <w:rStyle w:val="cursor-pointer"/>
                <w:rFonts w:ascii="Cambria Math" w:hAnsi="Cambria Math" w:cs="Times New Roman"/>
                <w:i/>
                <w:sz w:val="24"/>
                <w:szCs w:val="24"/>
              </w:rPr>
            </m:ctrlPr>
          </m:sSupPr>
          <m:e>
            <m:r>
              <w:rPr>
                <w:rStyle w:val="cursor-pointer"/>
                <w:rFonts w:ascii="Cambria Math" w:hAnsi="Cambria Math" w:cs="Times New Roman"/>
                <w:sz w:val="24"/>
                <w:szCs w:val="24"/>
              </w:rPr>
              <m:t>θ</m:t>
            </m:r>
          </m:e>
          <m:sup>
            <m:r>
              <w:rPr>
                <w:rStyle w:val="cursor-pointer"/>
                <w:rFonts w:ascii="Cambria Math" w:hAnsi="Cambria Math" w:cs="Times New Roman"/>
                <w:sz w:val="24"/>
                <w:szCs w:val="24"/>
              </w:rPr>
              <m:t>*</m:t>
            </m:r>
          </m:sup>
        </m:sSup>
      </m:oMath>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is the distribution of the DTW distance with B=1000 resampled data sets.</w:t>
      </w:r>
      <w:r w:rsidRPr="00974F71">
        <w:rPr>
          <w:rFonts w:ascii="Times New Roman" w:hAnsi="Times New Roman" w:cs="Times New Roman"/>
          <w:sz w:val="24"/>
          <w:szCs w:val="24"/>
        </w:rPr>
        <w:t xml:space="preserve"> </w:t>
      </w:r>
      <w:r w:rsidR="0083137A" w:rsidRPr="00974F71">
        <w:rPr>
          <w:rFonts w:ascii="Times New Roman" w:hAnsi="Times New Roman" w:cs="Times New Roman"/>
          <w:sz w:val="24"/>
          <w:szCs w:val="24"/>
        </w:rPr>
        <w:t>Non-overlapping confidence intervals were later used as supporting evidence of differential temporal restructuring between decade pairs.</w:t>
      </w:r>
    </w:p>
    <w:p w14:paraId="559647ED" w14:textId="0A6CA81B" w:rsidR="00014040" w:rsidRPr="00974F71" w:rsidRDefault="00014040" w:rsidP="0083137A">
      <w:pPr>
        <w:spacing w:line="480" w:lineRule="auto"/>
        <w:rPr>
          <w:rStyle w:val="cursor-pointer"/>
          <w:rFonts w:ascii="Times New Roman" w:hAnsi="Times New Roman" w:cs="Times New Roman"/>
          <w:sz w:val="24"/>
          <w:szCs w:val="24"/>
        </w:rPr>
      </w:pPr>
    </w:p>
    <w:p w14:paraId="01523741" w14:textId="77777777"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Chi-square Test of Independence:</w:t>
      </w:r>
      <w:r w:rsidRPr="00974F71">
        <w:rPr>
          <w:rStyle w:val="cursor-pointer"/>
          <w:rFonts w:ascii="Times New Roman" w:hAnsi="Times New Roman" w:cs="Times New Roman"/>
          <w:sz w:val="24"/>
          <w:szCs w:val="24"/>
        </w:rPr>
        <w:t xml:space="preserve"> We used this test to assess whether the proportion of months assigned to different seasonal clusters differed between the periods. </w:t>
      </w:r>
      <w:r w:rsidRPr="00974F71">
        <w:rPr>
          <w:rFonts w:ascii="Times New Roman" w:hAnsi="Times New Roman" w:cs="Times New Roman"/>
          <w:sz w:val="24"/>
          <w:szCs w:val="24"/>
        </w:rPr>
        <w:t>The statistic is calculated as:</w:t>
      </w:r>
    </w:p>
    <w:p w14:paraId="4A1E5828" w14:textId="77777777" w:rsidR="00014040" w:rsidRPr="00974F71" w:rsidRDefault="00014040" w:rsidP="00014040">
      <w:pPr>
        <w:pStyle w:val="ListParagraph"/>
        <w:rPr>
          <w:rFonts w:ascii="Times New Roman" w:eastAsiaTheme="minorEastAsia" w:hAnsi="Times New Roman" w:cs="Times New Roman"/>
          <w:sz w:val="24"/>
          <w:szCs w:val="24"/>
        </w:rPr>
      </w:pPr>
    </w:p>
    <w:p w14:paraId="0928E26F" w14:textId="77777777" w:rsidR="00014040" w:rsidRPr="00974F71" w:rsidRDefault="00220D07" w:rsidP="00014040">
      <w:pPr>
        <w:pStyle w:val="ListParagraph"/>
        <w:spacing w:line="480" w:lineRule="auto"/>
        <w:jc w:val="both"/>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χ</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 xml:space="preserve">= </m:t>
          </m:r>
          <m:nary>
            <m:naryPr>
              <m:chr m:val="∑"/>
              <m:supHide m:val="1"/>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m:t>
              </m:r>
            </m:sub>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O</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e>
                      </m:d>
                    </m:e>
                    <m:sup>
                      <m:r>
                        <w:rPr>
                          <w:rFonts w:ascii="Cambria Math" w:eastAsiaTheme="minorEastAsia" w:hAnsi="Cambria Math" w:cs="Times New Roman"/>
                          <w:sz w:val="24"/>
                          <w:szCs w:val="24"/>
                        </w:rPr>
                        <m:t>2</m:t>
                      </m:r>
                    </m:sup>
                  </m:sSup>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den>
              </m:f>
            </m:e>
          </m:nary>
        </m:oMath>
      </m:oMathPara>
    </w:p>
    <w:p w14:paraId="4C98C654" w14:textId="785A5412" w:rsidR="00014040" w:rsidRPr="00974F71" w:rsidRDefault="00014040" w:rsidP="00422B4E">
      <w:pPr>
        <w:spacing w:after="0" w:line="480" w:lineRule="auto"/>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where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O</m:t>
            </m:r>
          </m:e>
          <m:sub>
            <m:r>
              <w:rPr>
                <w:rFonts w:ascii="Cambria Math" w:eastAsia="Times New Roman" w:hAnsi="Cambria Math" w:cs="Times New Roman"/>
                <w:sz w:val="24"/>
                <w:szCs w:val="24"/>
              </w:rPr>
              <m:t>i</m:t>
            </m:r>
          </m:sub>
        </m:sSub>
      </m:oMath>
      <w:r w:rsidRPr="00974F71">
        <w:rPr>
          <w:rFonts w:ascii="Times New Roman" w:eastAsia="Times New Roman" w:hAnsi="Times New Roman" w:cs="Times New Roman"/>
          <w:sz w:val="24"/>
          <w:szCs w:val="24"/>
        </w:rPr>
        <w:t xml:space="preserve"> is the observed count of months in a season for a specific decade, and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i</m:t>
            </m:r>
          </m:sub>
        </m:sSub>
      </m:oMath>
      <w:r w:rsidRPr="00974F71">
        <w:rPr>
          <w:rFonts w:ascii="Times New Roman" w:eastAsia="Times New Roman" w:hAnsi="Times New Roman" w:cs="Times New Roman"/>
          <w:sz w:val="24"/>
          <w:szCs w:val="24"/>
        </w:rPr>
        <w:t xml:space="preserve"> is the expected count under the null hypothesis.</w:t>
      </w:r>
    </w:p>
    <w:p w14:paraId="1BFD4F99" w14:textId="77777777" w:rsidR="00014040" w:rsidRPr="00974F71" w:rsidRDefault="00014040" w:rsidP="00014040">
      <w:pPr>
        <w:rPr>
          <w:rFonts w:ascii="Times New Roman" w:hAnsi="Times New Roman" w:cs="Times New Roman"/>
        </w:rPr>
      </w:pPr>
    </w:p>
    <w:p w14:paraId="5FE35FAC" w14:textId="77777777" w:rsidR="00014040" w:rsidRPr="00000244" w:rsidRDefault="00014040" w:rsidP="00014040">
      <w:pPr>
        <w:pStyle w:val="Heading1"/>
        <w:rPr>
          <w:rFonts w:ascii="Times New Roman" w:hAnsi="Times New Roman" w:cs="Times New Roman"/>
          <w:b/>
          <w:bCs/>
          <w:color w:val="auto"/>
          <w:sz w:val="28"/>
          <w:szCs w:val="28"/>
        </w:rPr>
      </w:pPr>
      <w:bookmarkStart w:id="24" w:name="_Toc228751817"/>
      <w:r w:rsidRPr="00000244">
        <w:rPr>
          <w:rFonts w:ascii="Times New Roman" w:hAnsi="Times New Roman" w:cs="Times New Roman"/>
          <w:b/>
          <w:bCs/>
          <w:color w:val="auto"/>
          <w:sz w:val="28"/>
          <w:szCs w:val="28"/>
        </w:rPr>
        <w:t>3.6 Multidecadal Phase Change Analysis</w:t>
      </w:r>
      <w:bookmarkEnd w:id="24"/>
    </w:p>
    <w:p w14:paraId="30DA2114" w14:textId="4E464300" w:rsidR="00014040" w:rsidRPr="00974F71" w:rsidRDefault="00014040" w:rsidP="00014040">
      <w:pPr>
        <w:pStyle w:val="NormalWeb"/>
        <w:spacing w:line="480" w:lineRule="auto"/>
        <w:jc w:val="both"/>
      </w:pPr>
      <w:r w:rsidRPr="00974F71">
        <w:rPr>
          <w:rStyle w:val="cursor-pointer"/>
        </w:rPr>
        <w:t xml:space="preserve">The analysis of the pattern of temporal changes in the seasons was performed by </w:t>
      </w:r>
      <w:r w:rsidR="00714B8F" w:rsidRPr="00974F71">
        <w:t>dividing the 32-year study period into three climatological sub-periods</w:t>
      </w:r>
      <w:r w:rsidRPr="00974F71">
        <w:rPr>
          <w:rStyle w:val="cursor-pointer"/>
        </w:rPr>
        <w:t>: Decade 1 (1983-1993), Decade 2 (1994-2004), and Decade 3 (2005-2014).</w:t>
      </w:r>
      <w:r w:rsidR="00CE5C36" w:rsidRPr="00974F71">
        <w:rPr>
          <w:rStyle w:val="cursor-pointer"/>
        </w:rPr>
        <w:t xml:space="preserve"> </w:t>
      </w:r>
      <w:r w:rsidR="00CE5C36" w:rsidRPr="00974F71">
        <w:t>For each decade, monthly national climate profiles were independently computed from the seven standardized meteorological variables</w:t>
      </w:r>
      <w:r w:rsidR="00CE5C36" w:rsidRPr="00974F71">
        <w:rPr>
          <w:rStyle w:val="cursor-pointer"/>
        </w:rPr>
        <w:t xml:space="preserve">. </w:t>
      </w:r>
      <w:r w:rsidR="0080358E" w:rsidRPr="00974F71">
        <w:t xml:space="preserve">K-Means clustering using the previously validated optimal cluster number </w:t>
      </w:r>
      <w:r w:rsidRPr="00974F71">
        <w:t>was then applied to each decade’s profile to determine the seasonal identity of each month within that specific period.</w:t>
      </w:r>
    </w:p>
    <w:p w14:paraId="3B33BCB4" w14:textId="729ABCAE" w:rsidR="00014040" w:rsidRPr="009E500A" w:rsidRDefault="00014040" w:rsidP="00014040">
      <w:pPr>
        <w:pStyle w:val="Heading2"/>
        <w:rPr>
          <w:sz w:val="28"/>
          <w:szCs w:val="28"/>
        </w:rPr>
      </w:pPr>
      <w:bookmarkStart w:id="25" w:name="_Toc228751818"/>
      <w:r w:rsidRPr="009E500A">
        <w:rPr>
          <w:sz w:val="28"/>
          <w:szCs w:val="28"/>
        </w:rPr>
        <w:t xml:space="preserve">3.6.1 </w:t>
      </w:r>
      <w:r w:rsidR="00DC5709" w:rsidRPr="009E500A">
        <w:rPr>
          <w:sz w:val="28"/>
          <w:szCs w:val="28"/>
        </w:rPr>
        <w:t>Dynamic Time Warping for Temporal Seasonal Comparison</w:t>
      </w:r>
      <w:bookmarkEnd w:id="25"/>
    </w:p>
    <w:p w14:paraId="54805E23" w14:textId="01FE97AF" w:rsidR="00014040" w:rsidRPr="00974F71" w:rsidRDefault="00ED6C05" w:rsidP="0028136C">
      <w:pPr>
        <w:spacing w:line="480" w:lineRule="auto"/>
        <w:jc w:val="both"/>
        <w:rPr>
          <w:rStyle w:val="cursor-pointer"/>
          <w:rFonts w:ascii="Times New Roman" w:hAnsi="Times New Roman" w:cs="Times New Roman"/>
          <w:sz w:val="24"/>
          <w:szCs w:val="24"/>
        </w:rPr>
      </w:pPr>
      <w:r w:rsidRPr="00974F71">
        <w:rPr>
          <w:rFonts w:ascii="Times New Roman" w:hAnsi="Times New Roman" w:cs="Times New Roman"/>
          <w:sz w:val="24"/>
          <w:szCs w:val="24"/>
        </w:rPr>
        <w:t xml:space="preserve">Conventional month-to-month Euclidean comparison assumes strict temporal alignment and therefore tends to exaggerate dissimilarity when seasonal peaks shift slightly forward or backward in the calendar. Dynamic Time Warping (DTW) overcomes this limitation by permitting non-linear temporal alignment between two climatological sequences, thereby capturing delayed or advanced onset and withdrawal of seasonal regimes </w:t>
      </w:r>
      <w:sdt>
        <w:sdtPr>
          <w:rPr>
            <w:rFonts w:ascii="Times New Roman" w:hAnsi="Times New Roman" w:cs="Times New Roman"/>
            <w:color w:val="000000"/>
            <w:sz w:val="24"/>
            <w:szCs w:val="24"/>
          </w:rPr>
          <w:tag w:val="MENDELEY_CITATION_v3_eyJjaXRhdGlvbklEIjoiTUVOREVMRVlfQ0lUQVRJT05fZWQxYzllN2QtOGQ1OS00NWUwLTgwOTktYmFmNzA2Yjk0YjI2IiwicHJvcGVydGllcyI6eyJub3RlSW5kZXgiOjB9LCJpc0VkaXRlZCI6ZmFsc2UsIm1hbnVhbE92ZXJyaWRlIjp7ImlzTWFudWFsbHlPdmVycmlkZGVuIjpmYWxzZSwiY2l0ZXByb2NUZXh0IjoiKExhcGVycmUgZXQgYWwuLCAyMDIwOyBWaXJkZWUgZXQgYWwuLCAyMDIz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Sx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
          <w:id w:val="-500123794"/>
          <w:placeholder>
            <w:docPart w:val="4991BE6C92F74FA3A4E5EAB6FE9F3CA9"/>
          </w:placeholder>
        </w:sdtPr>
        <w:sdtEndPr/>
        <w:sdtContent>
          <w:r w:rsidR="00685215" w:rsidRPr="00685215">
            <w:rPr>
              <w:rFonts w:ascii="Times New Roman" w:hAnsi="Times New Roman" w:cs="Times New Roman"/>
              <w:color w:val="000000"/>
              <w:sz w:val="24"/>
              <w:szCs w:val="24"/>
            </w:rPr>
            <w:t>(Laperre et al., 2020; Virdee et al., 2023)</w:t>
          </w:r>
        </w:sdtContent>
      </w:sdt>
      <w:r w:rsidR="00014040"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lastRenderedPageBreak/>
        <w:t xml:space="preserve">DTW was applied on standardized climatological profiles to compare relative seasonal patterns across decades. </w:t>
      </w:r>
      <w:r w:rsidR="00DA6C84" w:rsidRPr="00974F71">
        <w:rPr>
          <w:rFonts w:ascii="Times New Roman" w:hAnsi="Times New Roman" w:cs="Times New Roman"/>
          <w:sz w:val="24"/>
          <w:szCs w:val="24"/>
        </w:rPr>
        <w:t xml:space="preserve">This permits identification of structural seasonal similarity even when rainfall, humidity, or temperature maxima occur earlier or later than in previous decades. </w:t>
      </w:r>
      <w:r w:rsidR="00014040" w:rsidRPr="00974F71">
        <w:rPr>
          <w:rFonts w:ascii="Times New Roman" w:hAnsi="Times New Roman" w:cs="Times New Roman"/>
          <w:sz w:val="24"/>
          <w:szCs w:val="24"/>
        </w:rPr>
        <w:t>Thus, the distances reflect structural differences rather than absolute magnitude changes.</w:t>
      </w:r>
      <w:r w:rsidR="00D55A3F" w:rsidRPr="00974F71">
        <w:rPr>
          <w:rFonts w:ascii="Times New Roman" w:hAnsi="Times New Roman" w:cs="Times New Roman"/>
          <w:sz w:val="24"/>
          <w:szCs w:val="24"/>
        </w:rPr>
        <w:t xml:space="preserve"> </w:t>
      </w:r>
    </w:p>
    <w:p w14:paraId="5BA84D63" w14:textId="77777777" w:rsidR="00014040" w:rsidRPr="00DB5755" w:rsidRDefault="00014040" w:rsidP="00014040">
      <w:pPr>
        <w:pStyle w:val="Heading2"/>
        <w:rPr>
          <w:rStyle w:val="cursor-pointer"/>
          <w:sz w:val="28"/>
          <w:szCs w:val="28"/>
        </w:rPr>
      </w:pPr>
      <w:bookmarkStart w:id="26" w:name="_Toc228751819"/>
      <w:r w:rsidRPr="00DB5755">
        <w:rPr>
          <w:rStyle w:val="cursor-pointer"/>
          <w:sz w:val="28"/>
          <w:szCs w:val="28"/>
        </w:rPr>
        <w:t>3.6.2 Mathematical Framework</w:t>
      </w:r>
      <w:bookmarkEnd w:id="26"/>
    </w:p>
    <w:p w14:paraId="577D5281" w14:textId="705F03D2" w:rsidR="00A31B50" w:rsidRPr="00974F71" w:rsidRDefault="00014040" w:rsidP="00014040">
      <w:pPr>
        <w:pStyle w:val="NormalWeb"/>
        <w:spacing w:line="480" w:lineRule="auto"/>
        <w:jc w:val="both"/>
        <w:rPr>
          <w:rStyle w:val="cursor-pointer"/>
          <w:sz w:val="23"/>
          <w:szCs w:val="23"/>
        </w:rPr>
      </w:pPr>
      <w:r w:rsidRPr="00974F71">
        <w:rPr>
          <w:rStyle w:val="cursor-pointer"/>
          <w:sz w:val="23"/>
          <w:szCs w:val="23"/>
        </w:rPr>
        <w:t>The dissimilarity was computed by building the optimal warping path between the decadal sequences.</w:t>
      </w:r>
      <w:r w:rsidRPr="00974F71">
        <w:rPr>
          <w:sz w:val="23"/>
          <w:szCs w:val="23"/>
        </w:rPr>
        <w:t xml:space="preserve"> </w:t>
      </w:r>
      <w:r w:rsidR="00A31B50" w:rsidRPr="00974F71">
        <w:rPr>
          <w:sz w:val="23"/>
          <w:szCs w:val="23"/>
        </w:rPr>
        <w:t xml:space="preserve">For two decadal climate sequences </w:t>
      </w:r>
      <m:oMath>
        <m:r>
          <w:rPr>
            <w:rFonts w:ascii="Cambria Math" w:hAnsi="Cambria Math"/>
            <w:sz w:val="23"/>
            <w:szCs w:val="23"/>
          </w:rPr>
          <m:t>Q={q1,q2,...,qn}</m:t>
        </m:r>
      </m:oMath>
      <w:r w:rsidR="00A31B50" w:rsidRPr="00974F71">
        <w:rPr>
          <w:sz w:val="23"/>
          <w:szCs w:val="23"/>
        </w:rPr>
        <w:t xml:space="preserve"> and </w:t>
      </w:r>
      <m:oMath>
        <m:r>
          <w:rPr>
            <w:rFonts w:ascii="Cambria Math" w:hAnsi="Cambria Math"/>
            <w:sz w:val="23"/>
            <w:szCs w:val="23"/>
          </w:rPr>
          <m:t>C={c1,c2,...,cm}</m:t>
        </m:r>
      </m:oMath>
      <w:r w:rsidR="00A31B50" w:rsidRPr="00974F71">
        <w:rPr>
          <w:sz w:val="23"/>
          <w:szCs w:val="23"/>
        </w:rPr>
        <w:t xml:space="preserve"> the cumulative DTW distance was calculated recursively as:</w:t>
      </w:r>
    </w:p>
    <w:p w14:paraId="3F8466B8" w14:textId="77777777" w:rsidR="00014040" w:rsidRPr="00974F71" w:rsidRDefault="00014040" w:rsidP="00014040">
      <w:pPr>
        <w:pStyle w:val="NormalWeb"/>
        <w:spacing w:line="480" w:lineRule="auto"/>
        <w:jc w:val="both"/>
        <w:rPr>
          <w:rStyle w:val="cursor-pointer"/>
          <w:sz w:val="23"/>
          <w:szCs w:val="23"/>
        </w:rPr>
      </w:pPr>
      <m:oMathPara>
        <m:oMathParaPr>
          <m:jc m:val="center"/>
        </m:oMathParaPr>
        <m:oMath>
          <m:r>
            <w:rPr>
              <w:rStyle w:val="cursor-pointer"/>
              <w:rFonts w:ascii="Cambria Math" w:hAnsi="Cambria Math"/>
              <w:sz w:val="23"/>
              <w:szCs w:val="23"/>
            </w:rPr>
            <m:t>D</m:t>
          </m:r>
          <m:d>
            <m:dPr>
              <m:ctrlPr>
                <w:rPr>
                  <w:rStyle w:val="cursor-pointer"/>
                  <w:rFonts w:ascii="Cambria Math" w:hAnsi="Cambria Math"/>
                  <w:i/>
                  <w:sz w:val="23"/>
                  <w:szCs w:val="23"/>
                </w:rPr>
              </m:ctrlPr>
            </m:dPr>
            <m:e>
              <m:r>
                <w:rPr>
                  <w:rStyle w:val="cursor-pointer"/>
                  <w:rFonts w:ascii="Cambria Math" w:hAnsi="Cambria Math"/>
                  <w:sz w:val="23"/>
                  <w:szCs w:val="23"/>
                </w:rPr>
                <m:t>i,j</m:t>
              </m:r>
            </m:e>
          </m:d>
          <m:r>
            <w:rPr>
              <w:rStyle w:val="cursor-pointer"/>
              <w:rFonts w:ascii="Cambria Math" w:hAnsi="Cambria Math"/>
              <w:sz w:val="23"/>
              <w:szCs w:val="23"/>
            </w:rPr>
            <m:t>=d</m:t>
          </m:r>
          <m:d>
            <m:dPr>
              <m:ctrlPr>
                <w:rPr>
                  <w:rStyle w:val="cursor-pointer"/>
                  <w:rFonts w:ascii="Cambria Math" w:hAnsi="Cambria Math"/>
                  <w:i/>
                  <w:sz w:val="23"/>
                  <w:szCs w:val="23"/>
                </w:rPr>
              </m:ctrlPr>
            </m:dPr>
            <m:e>
              <m:sSub>
                <m:sSubPr>
                  <m:ctrlPr>
                    <w:rPr>
                      <w:rStyle w:val="cursor-pointer"/>
                      <w:rFonts w:ascii="Cambria Math" w:hAnsi="Cambria Math"/>
                      <w:i/>
                      <w:sz w:val="23"/>
                      <w:szCs w:val="23"/>
                    </w:rPr>
                  </m:ctrlPr>
                </m:sSubPr>
                <m:e>
                  <m:r>
                    <w:rPr>
                      <w:rStyle w:val="cursor-pointer"/>
                      <w:rFonts w:ascii="Cambria Math" w:hAnsi="Cambria Math"/>
                      <w:sz w:val="23"/>
                      <w:szCs w:val="23"/>
                    </w:rPr>
                    <m:t>q</m:t>
                  </m:r>
                </m:e>
                <m:sub>
                  <m:r>
                    <w:rPr>
                      <w:rStyle w:val="cursor-pointer"/>
                      <w:rFonts w:ascii="Cambria Math" w:hAnsi="Cambria Math"/>
                      <w:sz w:val="23"/>
                      <w:szCs w:val="23"/>
                    </w:rPr>
                    <m:t>i</m:t>
                  </m:r>
                </m:sub>
              </m:sSub>
              <m:r>
                <w:rPr>
                  <w:rStyle w:val="cursor-pointer"/>
                  <w:rFonts w:ascii="Cambria Math" w:hAnsi="Cambria Math"/>
                  <w:sz w:val="23"/>
                  <w:szCs w:val="23"/>
                </w:rPr>
                <m:t>,</m:t>
              </m:r>
              <m:sSub>
                <m:sSubPr>
                  <m:ctrlPr>
                    <w:rPr>
                      <w:rStyle w:val="cursor-pointer"/>
                      <w:rFonts w:ascii="Cambria Math" w:hAnsi="Cambria Math"/>
                      <w:i/>
                      <w:sz w:val="23"/>
                      <w:szCs w:val="23"/>
                    </w:rPr>
                  </m:ctrlPr>
                </m:sSubPr>
                <m:e>
                  <m:r>
                    <w:rPr>
                      <w:rStyle w:val="cursor-pointer"/>
                      <w:rFonts w:ascii="Cambria Math" w:hAnsi="Cambria Math"/>
                      <w:sz w:val="23"/>
                      <w:szCs w:val="23"/>
                    </w:rPr>
                    <m:t>c</m:t>
                  </m:r>
                </m:e>
                <m:sub>
                  <m:r>
                    <w:rPr>
                      <w:rStyle w:val="cursor-pointer"/>
                      <w:rFonts w:ascii="Cambria Math" w:hAnsi="Cambria Math"/>
                      <w:sz w:val="23"/>
                      <w:szCs w:val="23"/>
                    </w:rPr>
                    <m:t>j</m:t>
                  </m:r>
                </m:sub>
              </m:sSub>
            </m:e>
          </m:d>
          <m:r>
            <w:rPr>
              <w:rStyle w:val="cursor-pointer"/>
              <w:rFonts w:ascii="Cambria Math" w:hAnsi="Cambria Math"/>
              <w:sz w:val="23"/>
              <w:szCs w:val="23"/>
            </w:rPr>
            <m:t xml:space="preserve">+min </m:t>
          </m:r>
          <m:r>
            <m:rPr>
              <m:lit/>
            </m:rPr>
            <w:rPr>
              <w:rStyle w:val="cursor-pointer"/>
              <w:rFonts w:ascii="Cambria Math" w:hAnsi="Cambria Math"/>
              <w:sz w:val="23"/>
              <w:szCs w:val="23"/>
            </w:rPr>
            <m:t>{</m:t>
          </m:r>
          <m:r>
            <w:rPr>
              <w:rStyle w:val="cursor-pointer"/>
              <w:rFonts w:ascii="Cambria Math" w:hAnsi="Cambria Math"/>
              <w:sz w:val="23"/>
              <w:szCs w:val="23"/>
            </w:rPr>
            <m:t xml:space="preserve"> D</m:t>
          </m:r>
          <m:d>
            <m:dPr>
              <m:ctrlPr>
                <w:rPr>
                  <w:rStyle w:val="cursor-pointer"/>
                  <w:rFonts w:ascii="Cambria Math" w:hAnsi="Cambria Math"/>
                  <w:i/>
                  <w:sz w:val="23"/>
                  <w:szCs w:val="23"/>
                </w:rPr>
              </m:ctrlPr>
            </m:dPr>
            <m:e>
              <m:r>
                <w:rPr>
                  <w:rStyle w:val="cursor-pointer"/>
                  <w:rFonts w:ascii="Cambria Math" w:hAnsi="Cambria Math"/>
                  <w:sz w:val="23"/>
                  <w:szCs w:val="23"/>
                </w:rPr>
                <m:t>i-1,j</m:t>
              </m:r>
            </m:e>
          </m:d>
          <m:r>
            <w:rPr>
              <w:rStyle w:val="cursor-pointer"/>
              <w:rFonts w:ascii="Cambria Math" w:hAnsi="Cambria Math"/>
              <w:sz w:val="23"/>
              <w:szCs w:val="23"/>
            </w:rPr>
            <m:t>, D</m:t>
          </m:r>
          <m:d>
            <m:dPr>
              <m:ctrlPr>
                <w:rPr>
                  <w:rStyle w:val="cursor-pointer"/>
                  <w:rFonts w:ascii="Cambria Math" w:hAnsi="Cambria Math"/>
                  <w:i/>
                  <w:sz w:val="23"/>
                  <w:szCs w:val="23"/>
                </w:rPr>
              </m:ctrlPr>
            </m:dPr>
            <m:e>
              <m:r>
                <w:rPr>
                  <w:rStyle w:val="cursor-pointer"/>
                  <w:rFonts w:ascii="Cambria Math" w:hAnsi="Cambria Math"/>
                  <w:sz w:val="23"/>
                  <w:szCs w:val="23"/>
                </w:rPr>
                <m:t>i,j-1</m:t>
              </m:r>
            </m:e>
          </m:d>
          <m:r>
            <w:rPr>
              <w:rStyle w:val="cursor-pointer"/>
              <w:rFonts w:ascii="Cambria Math" w:hAnsi="Cambria Math"/>
              <w:sz w:val="23"/>
              <w:szCs w:val="23"/>
            </w:rPr>
            <m:t>, D</m:t>
          </m:r>
          <m:d>
            <m:dPr>
              <m:ctrlPr>
                <w:rPr>
                  <w:rStyle w:val="cursor-pointer"/>
                  <w:rFonts w:ascii="Cambria Math" w:hAnsi="Cambria Math"/>
                  <w:i/>
                  <w:sz w:val="23"/>
                  <w:szCs w:val="23"/>
                </w:rPr>
              </m:ctrlPr>
            </m:dPr>
            <m:e>
              <m:r>
                <w:rPr>
                  <w:rStyle w:val="cursor-pointer"/>
                  <w:rFonts w:ascii="Cambria Math" w:hAnsi="Cambria Math"/>
                  <w:sz w:val="23"/>
                  <w:szCs w:val="23"/>
                </w:rPr>
                <m:t>i-1,j-1</m:t>
              </m:r>
            </m:e>
          </m:d>
          <m:r>
            <m:rPr>
              <m:lit/>
            </m:rPr>
            <w:rPr>
              <w:rStyle w:val="cursor-pointer"/>
              <w:rFonts w:ascii="Cambria Math" w:hAnsi="Cambria Math"/>
              <w:sz w:val="23"/>
              <w:szCs w:val="23"/>
            </w:rPr>
            <m:t>}</m:t>
          </m:r>
        </m:oMath>
      </m:oMathPara>
    </w:p>
    <w:p w14:paraId="338D31E2" w14:textId="77777777" w:rsidR="00925317" w:rsidRPr="00974F71" w:rsidRDefault="00014040" w:rsidP="00014040">
      <w:pPr>
        <w:pStyle w:val="NormalWeb"/>
        <w:spacing w:line="480" w:lineRule="auto"/>
      </w:pPr>
      <w:r w:rsidRPr="00974F71">
        <w:t xml:space="preserve">Where </w:t>
      </w:r>
      <m:oMath>
        <m:r>
          <w:rPr>
            <w:rStyle w:val="cursor-pointer"/>
            <w:rFonts w:ascii="Cambria Math" w:hAnsi="Cambria Math"/>
          </w:rPr>
          <m:t>d</m:t>
        </m:r>
        <m:d>
          <m:dPr>
            <m:ctrlPr>
              <w:rPr>
                <w:rStyle w:val="cursor-pointer"/>
                <w:rFonts w:ascii="Cambria Math" w:hAnsi="Cambria Math"/>
                <w:i/>
              </w:rPr>
            </m:ctrlPr>
          </m:dPr>
          <m:e>
            <m:sSub>
              <m:sSubPr>
                <m:ctrlPr>
                  <w:rPr>
                    <w:rStyle w:val="cursor-pointer"/>
                    <w:rFonts w:ascii="Cambria Math" w:hAnsi="Cambria Math"/>
                    <w:i/>
                  </w:rPr>
                </m:ctrlPr>
              </m:sSubPr>
              <m:e>
                <m:r>
                  <w:rPr>
                    <w:rStyle w:val="cursor-pointer"/>
                    <w:rFonts w:ascii="Cambria Math" w:hAnsi="Cambria Math"/>
                  </w:rPr>
                  <m:t>q</m:t>
                </m:r>
              </m:e>
              <m:sub>
                <m:r>
                  <w:rPr>
                    <w:rStyle w:val="cursor-pointer"/>
                    <w:rFonts w:ascii="Cambria Math" w:hAnsi="Cambria Math"/>
                  </w:rPr>
                  <m:t>i</m:t>
                </m:r>
              </m:sub>
            </m:sSub>
            <m:r>
              <w:rPr>
                <w:rStyle w:val="cursor-pointer"/>
                <w:rFonts w:ascii="Cambria Math" w:hAnsi="Cambria Math"/>
              </w:rPr>
              <m:t>,</m:t>
            </m:r>
            <m:sSub>
              <m:sSubPr>
                <m:ctrlPr>
                  <w:rPr>
                    <w:rStyle w:val="cursor-pointer"/>
                    <w:rFonts w:ascii="Cambria Math" w:hAnsi="Cambria Math"/>
                    <w:i/>
                  </w:rPr>
                </m:ctrlPr>
              </m:sSubPr>
              <m:e>
                <m:r>
                  <w:rPr>
                    <w:rStyle w:val="cursor-pointer"/>
                    <w:rFonts w:ascii="Cambria Math" w:hAnsi="Cambria Math"/>
                  </w:rPr>
                  <m:t>c</m:t>
                </m:r>
              </m:e>
              <m:sub>
                <m:r>
                  <w:rPr>
                    <w:rStyle w:val="cursor-pointer"/>
                    <w:rFonts w:ascii="Cambria Math" w:hAnsi="Cambria Math"/>
                  </w:rPr>
                  <m:t>j</m:t>
                </m:r>
              </m:sub>
            </m:sSub>
          </m:e>
        </m:d>
      </m:oMath>
      <w:r w:rsidRPr="00974F71">
        <w:t xml:space="preserve">  represents the Euclidean distance between the climatic feature vectors of month </w:t>
      </w:r>
      <m:oMath>
        <m:r>
          <w:rPr>
            <w:rFonts w:ascii="Cambria Math" w:hAnsi="Cambria Math"/>
          </w:rPr>
          <m:t>i</m:t>
        </m:r>
      </m:oMath>
      <w:r w:rsidRPr="00974F71">
        <w:t xml:space="preserve"> and month </w:t>
      </w:r>
      <m:oMath>
        <m:r>
          <w:rPr>
            <w:rFonts w:ascii="Cambria Math" w:hAnsi="Cambria Math"/>
          </w:rPr>
          <m:t>j</m:t>
        </m:r>
      </m:oMath>
      <w:r w:rsidRPr="00974F71">
        <w:t xml:space="preserve">. </w:t>
      </w:r>
    </w:p>
    <w:p w14:paraId="2F0115B1" w14:textId="03EF7B6F" w:rsidR="00014040" w:rsidRPr="00974F71" w:rsidRDefault="00014040" w:rsidP="00F42C7D">
      <w:pPr>
        <w:pStyle w:val="NormalWeb"/>
        <w:spacing w:line="480" w:lineRule="auto"/>
        <w:rPr>
          <w:rStyle w:val="cursor-pointer"/>
          <w:rFonts w:ascii="Geist Fallback" w:hAnsi="Geist Fallback"/>
          <w:sz w:val="25"/>
        </w:rPr>
      </w:pPr>
      <w:r w:rsidRPr="00974F71">
        <w:rPr>
          <w:rStyle w:val="cursor-pointer"/>
          <w:rFonts w:ascii="Geist Fallback" w:hAnsi="Geist Fallback"/>
          <w:sz w:val="25"/>
        </w:rPr>
        <w:t>To make the distance comparable with different time scales, it was normalized by the length of the warping path K:</w:t>
      </w:r>
    </w:p>
    <w:p w14:paraId="57A9E5F1" w14:textId="77777777" w:rsidR="00014040" w:rsidRPr="00974F71" w:rsidRDefault="00014040" w:rsidP="00014040">
      <w:pPr>
        <w:pStyle w:val="NormalWeb"/>
        <w:rPr>
          <w:rStyle w:val="cursor-pointer"/>
          <w:rFonts w:ascii="Geist Fallback" w:hAnsi="Geist Fallback"/>
          <w:sz w:val="29"/>
          <w:szCs w:val="32"/>
        </w:rPr>
      </w:pPr>
      <m:oMathPara>
        <m:oMathParaPr>
          <m:jc m:val="center"/>
        </m:oMathParaPr>
        <m:oMath>
          <m:r>
            <w:rPr>
              <w:rStyle w:val="cursor-pointer"/>
              <w:rFonts w:ascii="Cambria Math" w:hAnsi="Cambria Math"/>
              <w:sz w:val="32"/>
              <w:szCs w:val="32"/>
            </w:rPr>
            <m:t>DT</m:t>
          </m:r>
          <m:sSub>
            <m:sSubPr>
              <m:ctrlPr>
                <w:rPr>
                  <w:rStyle w:val="cursor-pointer"/>
                  <w:rFonts w:ascii="Cambria Math" w:hAnsi="Cambria Math"/>
                  <w:i/>
                  <w:sz w:val="32"/>
                  <w:szCs w:val="32"/>
                </w:rPr>
              </m:ctrlPr>
            </m:sSubPr>
            <m:e>
              <m:r>
                <w:rPr>
                  <w:rStyle w:val="cursor-pointer"/>
                  <w:rFonts w:ascii="Cambria Math" w:hAnsi="Cambria Math"/>
                  <w:sz w:val="32"/>
                  <w:szCs w:val="32"/>
                </w:rPr>
                <m:t>W</m:t>
              </m:r>
            </m:e>
            <m:sub>
              <m:r>
                <w:rPr>
                  <w:rStyle w:val="cursor-pointer"/>
                  <w:rFonts w:ascii="Cambria Math" w:hAnsi="Cambria Math"/>
                  <w:sz w:val="32"/>
                  <w:szCs w:val="32"/>
                </w:rPr>
                <m:t>normalized</m:t>
              </m:r>
            </m:sub>
          </m:sSub>
          <m:r>
            <w:rPr>
              <w:rStyle w:val="cursor-pointer"/>
              <w:rFonts w:ascii="Cambria Math" w:hAnsi="Cambria Math"/>
              <w:sz w:val="32"/>
              <w:szCs w:val="32"/>
            </w:rPr>
            <m:t>=</m:t>
          </m:r>
          <m:f>
            <m:fPr>
              <m:ctrlPr>
                <w:rPr>
                  <w:rStyle w:val="cursor-pointer"/>
                  <w:rFonts w:ascii="Cambria Math" w:hAnsi="Cambria Math"/>
                  <w:i/>
                  <w:sz w:val="32"/>
                  <w:szCs w:val="32"/>
                </w:rPr>
              </m:ctrlPr>
            </m:fPr>
            <m:num>
              <m:r>
                <w:rPr>
                  <w:rStyle w:val="cursor-pointer"/>
                  <w:rFonts w:ascii="Cambria Math" w:hAnsi="Cambria Math"/>
                  <w:sz w:val="32"/>
                  <w:szCs w:val="32"/>
                </w:rPr>
                <m:t>D</m:t>
              </m:r>
              <m:d>
                <m:dPr>
                  <m:ctrlPr>
                    <w:rPr>
                      <w:rStyle w:val="cursor-pointer"/>
                      <w:rFonts w:ascii="Cambria Math" w:hAnsi="Cambria Math"/>
                      <w:i/>
                      <w:sz w:val="32"/>
                      <w:szCs w:val="32"/>
                    </w:rPr>
                  </m:ctrlPr>
                </m:dPr>
                <m:e>
                  <m:r>
                    <w:rPr>
                      <w:rStyle w:val="cursor-pointer"/>
                      <w:rFonts w:ascii="Cambria Math" w:hAnsi="Cambria Math"/>
                      <w:sz w:val="32"/>
                      <w:szCs w:val="32"/>
                    </w:rPr>
                    <m:t>n, m</m:t>
                  </m:r>
                </m:e>
              </m:d>
            </m:num>
            <m:den>
              <m:r>
                <w:rPr>
                  <w:rStyle w:val="cursor-pointer"/>
                  <w:rFonts w:ascii="Cambria Math" w:hAnsi="Cambria Math"/>
                  <w:sz w:val="32"/>
                  <w:szCs w:val="32"/>
                </w:rPr>
                <m:t>K</m:t>
              </m:r>
            </m:den>
          </m:f>
        </m:oMath>
      </m:oMathPara>
    </w:p>
    <w:p w14:paraId="50D9A7B3" w14:textId="77777777" w:rsidR="00014040" w:rsidRPr="00974F71" w:rsidRDefault="00014040" w:rsidP="00014040">
      <w:pPr>
        <w:spacing w:before="100" w:beforeAutospacing="1" w:after="100" w:afterAutospacing="1" w:line="480" w:lineRule="auto"/>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This normalization allows the distance to be interpreted as the average dissimilarity per month between the two climatic cycles.</w:t>
      </w:r>
    </w:p>
    <w:p w14:paraId="200C944C" w14:textId="79D6D616" w:rsidR="00014040" w:rsidRPr="00974F71" w:rsidRDefault="00014040" w:rsidP="00F03077">
      <w:pPr>
        <w:pStyle w:val="Heading2"/>
      </w:pPr>
      <w:r w:rsidRPr="00974F71">
        <w:t xml:space="preserve"> </w:t>
      </w:r>
      <w:bookmarkStart w:id="27" w:name="_Toc228751820"/>
      <w:r w:rsidRPr="00880D6C">
        <w:rPr>
          <w:sz w:val="28"/>
          <w:szCs w:val="28"/>
        </w:rPr>
        <w:t>3.6.3 Phase Shift Detection</w:t>
      </w:r>
      <w:bookmarkEnd w:id="27"/>
    </w:p>
    <w:p w14:paraId="36B60374" w14:textId="40E2AA8A" w:rsidR="00014040" w:rsidRPr="00974F71" w:rsidRDefault="004A0EF7" w:rsidP="006F02C3">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A seasonal phase shift was defined as a month whose cluster membership changed between Decade 1 and Decade 3</w:t>
      </w:r>
      <w:r w:rsidR="00014040" w:rsidRPr="00974F71">
        <w:rPr>
          <w:rFonts w:ascii="Times New Roman" w:hAnsi="Times New Roman" w:cs="Times New Roman"/>
          <w:sz w:val="24"/>
          <w:szCs w:val="24"/>
        </w:rPr>
        <w:t xml:space="preserve">. It means that there is a fundamental shift in the climatic nature of that </w:t>
      </w:r>
      <w:r w:rsidR="00014040" w:rsidRPr="00974F71">
        <w:rPr>
          <w:rFonts w:ascii="Times New Roman" w:hAnsi="Times New Roman" w:cs="Times New Roman"/>
          <w:sz w:val="24"/>
          <w:szCs w:val="24"/>
        </w:rPr>
        <w:lastRenderedPageBreak/>
        <w:t>month, implying that traditional seasonal boundaries are no longer consistent with contemporary meteorological patterns</w:t>
      </w:r>
      <w:r w:rsidR="00692235" w:rsidRPr="00974F71">
        <w:rPr>
          <w:rFonts w:ascii="Times New Roman" w:hAnsi="Times New Roman" w:cs="Times New Roman"/>
          <w:sz w:val="24"/>
          <w:szCs w:val="24"/>
        </w:rPr>
        <w:t xml:space="preserve">. </w:t>
      </w:r>
      <w:r w:rsidR="00E00EDC" w:rsidRPr="00974F71">
        <w:rPr>
          <w:rFonts w:ascii="Times New Roman" w:hAnsi="Times New Roman" w:cs="Times New Roman"/>
          <w:sz w:val="24"/>
          <w:szCs w:val="24"/>
        </w:rPr>
        <w:t xml:space="preserve">These monthwise </w:t>
      </w:r>
      <w:r w:rsidR="00692235" w:rsidRPr="00974F71">
        <w:rPr>
          <w:rFonts w:ascii="Times New Roman" w:hAnsi="Times New Roman" w:cs="Times New Roman"/>
          <w:sz w:val="24"/>
          <w:szCs w:val="24"/>
        </w:rPr>
        <w:t xml:space="preserve">transitions provide the empirical basis for identifying the contemporary displacement of Bangladesh’s traditional seasonal boundaries, later summarized in </w:t>
      </w:r>
      <w:r w:rsidR="00F545C5">
        <w:rPr>
          <w:rFonts w:ascii="Times New Roman" w:hAnsi="Times New Roman" w:cs="Times New Roman"/>
          <w:sz w:val="24"/>
          <w:szCs w:val="24"/>
        </w:rPr>
        <w:fldChar w:fldCharType="begin"/>
      </w:r>
      <w:r w:rsidR="00F545C5">
        <w:rPr>
          <w:rFonts w:ascii="Times New Roman" w:hAnsi="Times New Roman" w:cs="Times New Roman"/>
          <w:sz w:val="24"/>
          <w:szCs w:val="24"/>
        </w:rPr>
        <w:instrText xml:space="preserve"> REF _Ref228544058 \h </w:instrText>
      </w:r>
      <w:r w:rsidR="00F545C5">
        <w:rPr>
          <w:rFonts w:ascii="Times New Roman" w:hAnsi="Times New Roman" w:cs="Times New Roman"/>
          <w:sz w:val="24"/>
          <w:szCs w:val="24"/>
        </w:rPr>
      </w:r>
      <w:r w:rsidR="00F545C5">
        <w:rPr>
          <w:rFonts w:ascii="Times New Roman" w:hAnsi="Times New Roman" w:cs="Times New Roman"/>
          <w:sz w:val="24"/>
          <w:szCs w:val="24"/>
        </w:rPr>
        <w:fldChar w:fldCharType="separate"/>
      </w:r>
      <w:r w:rsidR="00F545C5" w:rsidRPr="00974F71">
        <w:rPr>
          <w:rFonts w:cs="Times New Roman"/>
        </w:rPr>
        <w:t xml:space="preserve">Figure </w:t>
      </w:r>
      <w:r w:rsidR="00F545C5" w:rsidRPr="00974F71">
        <w:rPr>
          <w:rFonts w:cs="Times New Roman"/>
          <w:noProof/>
        </w:rPr>
        <w:t>12</w:t>
      </w:r>
      <w:r w:rsidR="00F545C5">
        <w:rPr>
          <w:rFonts w:ascii="Times New Roman" w:hAnsi="Times New Roman" w:cs="Times New Roman"/>
          <w:sz w:val="24"/>
          <w:szCs w:val="24"/>
        </w:rPr>
        <w:fldChar w:fldCharType="end"/>
      </w:r>
      <w:r w:rsidR="00692235" w:rsidRPr="00974F71">
        <w:rPr>
          <w:rFonts w:ascii="Times New Roman" w:hAnsi="Times New Roman" w:cs="Times New Roman"/>
          <w:sz w:val="24"/>
          <w:szCs w:val="24"/>
        </w:rPr>
        <w:t>.</w:t>
      </w:r>
    </w:p>
    <w:p w14:paraId="7FAF52AD" w14:textId="77777777" w:rsidR="00014040" w:rsidRPr="00B8164D" w:rsidRDefault="00014040" w:rsidP="00014040">
      <w:pPr>
        <w:pStyle w:val="Heading1"/>
        <w:spacing w:line="480" w:lineRule="auto"/>
        <w:jc w:val="both"/>
        <w:rPr>
          <w:rFonts w:ascii="Times New Roman" w:hAnsi="Times New Roman" w:cs="Times New Roman"/>
          <w:b/>
          <w:bCs/>
          <w:color w:val="auto"/>
          <w:sz w:val="28"/>
          <w:szCs w:val="28"/>
        </w:rPr>
      </w:pPr>
      <w:bookmarkStart w:id="28" w:name="_Toc228751821"/>
      <w:r w:rsidRPr="00B8164D">
        <w:rPr>
          <w:rFonts w:ascii="Times New Roman" w:hAnsi="Times New Roman" w:cs="Times New Roman"/>
          <w:b/>
          <w:bCs/>
          <w:color w:val="auto"/>
          <w:sz w:val="28"/>
          <w:szCs w:val="28"/>
        </w:rPr>
        <w:t>4. RESULTS</w:t>
      </w:r>
      <w:bookmarkEnd w:id="28"/>
    </w:p>
    <w:p w14:paraId="0403B960" w14:textId="77777777" w:rsidR="00014040" w:rsidRPr="00B8164D" w:rsidRDefault="00014040" w:rsidP="00014040">
      <w:pPr>
        <w:pStyle w:val="Heading2"/>
        <w:spacing w:line="480" w:lineRule="auto"/>
        <w:jc w:val="both"/>
        <w:rPr>
          <w:sz w:val="28"/>
          <w:szCs w:val="28"/>
        </w:rPr>
      </w:pPr>
      <w:bookmarkStart w:id="29" w:name="_Toc228751822"/>
      <w:r w:rsidRPr="00B8164D">
        <w:rPr>
          <w:sz w:val="28"/>
          <w:szCs w:val="28"/>
        </w:rPr>
        <w:t>4.1 Importance of Climatic Features</w:t>
      </w:r>
      <w:bookmarkEnd w:id="29"/>
    </w:p>
    <w:p w14:paraId="1DEB5B8A" w14:textId="748A339D" w:rsidR="00014040" w:rsidRPr="00974F71" w:rsidRDefault="00617B09" w:rsidP="00014040">
      <w:pPr>
        <w:spacing w:before="80" w:after="80" w:line="480" w:lineRule="auto"/>
        <w:jc w:val="both"/>
        <w:rPr>
          <w:rFonts w:ascii="Times New Roman" w:hAnsi="Times New Roman" w:cs="Times New Roman"/>
        </w:rPr>
      </w:pPr>
      <w:r w:rsidRPr="00974F71">
        <w:rPr>
          <w:rFonts w:ascii="Times New Roman" w:hAnsi="Times New Roman" w:cs="Times New Roman"/>
          <w:sz w:val="24"/>
          <w:szCs w:val="24"/>
        </w:rPr>
        <w:t xml:space="preserve">Principal Component Analysis (PCA), described in </w:t>
      </w:r>
      <w:r w:rsidR="00F545C5">
        <w:rPr>
          <w:rFonts w:ascii="Times New Roman" w:hAnsi="Times New Roman" w:cs="Times New Roman"/>
          <w:sz w:val="24"/>
          <w:szCs w:val="24"/>
        </w:rPr>
        <w:fldChar w:fldCharType="begin"/>
      </w:r>
      <w:r w:rsidR="00F545C5">
        <w:rPr>
          <w:rFonts w:ascii="Times New Roman" w:hAnsi="Times New Roman" w:cs="Times New Roman"/>
          <w:sz w:val="24"/>
          <w:szCs w:val="24"/>
        </w:rPr>
        <w:instrText xml:space="preserve"> REF _Ref228753271 \n \h </w:instrText>
      </w:r>
      <w:r w:rsidR="00F545C5">
        <w:rPr>
          <w:rFonts w:ascii="Times New Roman" w:hAnsi="Times New Roman" w:cs="Times New Roman"/>
          <w:sz w:val="24"/>
          <w:szCs w:val="24"/>
        </w:rPr>
      </w:r>
      <w:r w:rsidR="00F545C5">
        <w:rPr>
          <w:rFonts w:ascii="Times New Roman" w:hAnsi="Times New Roman" w:cs="Times New Roman"/>
          <w:sz w:val="24"/>
          <w:szCs w:val="24"/>
        </w:rPr>
        <w:fldChar w:fldCharType="separate"/>
      </w:r>
      <w:r w:rsidR="00F545C5">
        <w:rPr>
          <w:rFonts w:ascii="Times New Roman" w:hAnsi="Times New Roman" w:cs="Times New Roman"/>
          <w:sz w:val="24"/>
          <w:szCs w:val="24"/>
        </w:rPr>
        <w:t>0</w:t>
      </w:r>
      <w:r w:rsidR="00F545C5">
        <w:rPr>
          <w:rFonts w:ascii="Times New Roman" w:hAnsi="Times New Roman" w:cs="Times New Roman"/>
          <w:sz w:val="24"/>
          <w:szCs w:val="24"/>
        </w:rPr>
        <w:fldChar w:fldCharType="end"/>
      </w:r>
      <w:r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t xml:space="preserve">was used to identify the </w:t>
      </w:r>
      <w:r w:rsidR="007C374E" w:rsidRPr="00974F71">
        <w:rPr>
          <w:rFonts w:ascii="Times New Roman" w:hAnsi="Times New Roman" w:cs="Times New Roman"/>
          <w:sz w:val="24"/>
          <w:szCs w:val="24"/>
        </w:rPr>
        <w:t>dominant</w:t>
      </w:r>
      <w:r w:rsidR="00014040" w:rsidRPr="00974F71">
        <w:rPr>
          <w:rFonts w:ascii="Times New Roman" w:hAnsi="Times New Roman" w:cs="Times New Roman"/>
          <w:sz w:val="24"/>
          <w:szCs w:val="24"/>
        </w:rPr>
        <w:t xml:space="preserve"> drivers of </w:t>
      </w:r>
      <w:r w:rsidR="009812DF" w:rsidRPr="00974F71">
        <w:rPr>
          <w:rFonts w:ascii="Times New Roman" w:hAnsi="Times New Roman" w:cs="Times New Roman"/>
          <w:sz w:val="24"/>
          <w:szCs w:val="24"/>
        </w:rPr>
        <w:t xml:space="preserve">seasonal variability within the seven-variable climatic dataset </w:t>
      </w:r>
      <w:sdt>
        <w:sdtPr>
          <w:rPr>
            <w:rFonts w:ascii="Calibri" w:hAnsi="Calibri" w:cs="Calibri"/>
            <w:color w:val="000000"/>
            <w:szCs w:val="24"/>
          </w:rPr>
          <w:tag w:val="MENDELEY_CITATION_v3_eyJjaXRhdGlvbklEIjoiTUVOREVMRVlfQ0lUQVRJT05fNTBjZmI5MmItODIwZS00NGVlLWE0MDctNjBjNWIwNDIzYjAy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
          <w:id w:val="-1766606115"/>
          <w:placeholder>
            <w:docPart w:val="4991BE6C92F74FA3A4E5EAB6FE9F3CA9"/>
          </w:placeholder>
        </w:sdtPr>
        <w:sdtEndPr/>
        <w:sdtContent>
          <w:r w:rsidR="00685215" w:rsidRPr="00685215">
            <w:rPr>
              <w:rFonts w:ascii="Calibri" w:eastAsia="Times New Roman" w:hAnsi="Calibri" w:cs="Calibri"/>
              <w:color w:val="000000"/>
            </w:rPr>
            <w:t>(Jolliffe &amp; Cadima, 2016)</w:t>
          </w:r>
        </w:sdtContent>
      </w:sdt>
      <w:r w:rsidR="00014040" w:rsidRPr="00974F71">
        <w:rPr>
          <w:rFonts w:ascii="Times New Roman" w:hAnsi="Times New Roman" w:cs="Times New Roman"/>
          <w:sz w:val="24"/>
          <w:szCs w:val="24"/>
        </w:rPr>
        <w:t xml:space="preserve">. </w:t>
      </w:r>
      <w:r w:rsidR="004C66A3" w:rsidRPr="00974F71">
        <w:rPr>
          <w:rFonts w:ascii="Times New Roman" w:hAnsi="Times New Roman" w:cs="Times New Roman"/>
          <w:sz w:val="24"/>
          <w:szCs w:val="24"/>
        </w:rPr>
        <w:t xml:space="preserve">The results, summarized in </w:t>
      </w:r>
      <w:r w:rsidR="00950D13">
        <w:rPr>
          <w:rFonts w:ascii="Times New Roman" w:hAnsi="Times New Roman" w:cs="Times New Roman"/>
          <w:sz w:val="24"/>
          <w:szCs w:val="24"/>
        </w:rPr>
        <w:fldChar w:fldCharType="begin"/>
      </w:r>
      <w:r w:rsidR="00950D13">
        <w:rPr>
          <w:rFonts w:ascii="Times New Roman" w:hAnsi="Times New Roman" w:cs="Times New Roman"/>
          <w:sz w:val="24"/>
          <w:szCs w:val="24"/>
        </w:rPr>
        <w:instrText xml:space="preserve"> REF _Ref228753307 \h </w:instrText>
      </w:r>
      <w:r w:rsidR="00950D13">
        <w:rPr>
          <w:rFonts w:ascii="Times New Roman" w:hAnsi="Times New Roman" w:cs="Times New Roman"/>
          <w:sz w:val="24"/>
          <w:szCs w:val="24"/>
        </w:rPr>
      </w:r>
      <w:r w:rsidR="00950D13">
        <w:rPr>
          <w:rFonts w:ascii="Times New Roman" w:hAnsi="Times New Roman" w:cs="Times New Roman"/>
          <w:sz w:val="24"/>
          <w:szCs w:val="24"/>
        </w:rPr>
        <w:fldChar w:fldCharType="separate"/>
      </w:r>
      <w:r w:rsidR="00950D13" w:rsidRPr="00974F71">
        <w:rPr>
          <w:rFonts w:cs="Times New Roman"/>
        </w:rPr>
        <w:t xml:space="preserve">Figure </w:t>
      </w:r>
      <w:r w:rsidR="00950D13" w:rsidRPr="00974F71">
        <w:rPr>
          <w:rFonts w:cs="Times New Roman"/>
          <w:noProof/>
        </w:rPr>
        <w:t>3</w:t>
      </w:r>
      <w:r w:rsidR="00950D13">
        <w:rPr>
          <w:rFonts w:ascii="Times New Roman" w:hAnsi="Times New Roman" w:cs="Times New Roman"/>
          <w:sz w:val="24"/>
          <w:szCs w:val="24"/>
        </w:rPr>
        <w:fldChar w:fldCharType="end"/>
      </w:r>
      <w:r w:rsidR="004C66A3" w:rsidRPr="00974F71">
        <w:rPr>
          <w:rFonts w:ascii="Times New Roman" w:hAnsi="Times New Roman" w:cs="Times New Roman"/>
          <w:sz w:val="24"/>
          <w:szCs w:val="24"/>
        </w:rPr>
        <w:t>, show that the first three principal components explain 88.</w:t>
      </w:r>
      <w:r w:rsidR="00446475">
        <w:rPr>
          <w:rFonts w:ascii="Times New Roman" w:hAnsi="Times New Roman" w:cs="Times New Roman"/>
          <w:sz w:val="24"/>
          <w:szCs w:val="24"/>
        </w:rPr>
        <w:t>75</w:t>
      </w:r>
      <w:r w:rsidR="004C66A3" w:rsidRPr="00974F71">
        <w:rPr>
          <w:rFonts w:ascii="Times New Roman" w:hAnsi="Times New Roman" w:cs="Times New Roman"/>
          <w:sz w:val="24"/>
          <w:szCs w:val="24"/>
        </w:rPr>
        <w:t>% of the total variance, with rainfall emerging as the dominant contributor.</w:t>
      </w:r>
      <w:r w:rsidR="007B5FD1" w:rsidRPr="00974F71">
        <w:rPr>
          <w:rFonts w:ascii="Times New Roman" w:hAnsi="Times New Roman" w:cs="Times New Roman"/>
          <w:sz w:val="24"/>
          <w:szCs w:val="24"/>
        </w:rPr>
        <w:t xml:space="preserve"> </w:t>
      </w:r>
      <w:r w:rsidR="00FF1862" w:rsidRPr="00974F71">
        <w:rPr>
          <w:rFonts w:ascii="Times New Roman" w:hAnsi="Times New Roman" w:cs="Times New Roman"/>
          <w:sz w:val="24"/>
          <w:szCs w:val="24"/>
        </w:rPr>
        <w:t>This confirms the dominant influence of monsoon hydroclimatic forcing and thermal seasonality in shaping Bangladesh’s annual climate cycle</w:t>
      </w:r>
      <w:r w:rsidR="009812DF" w:rsidRPr="00974F7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zYzMDNmNjUtODc1Yi00NDAxLTg4YjUtMTU3ODM5NDFjMW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1678177561"/>
          <w:placeholder>
            <w:docPart w:val="4991BE6C92F74FA3A4E5EAB6FE9F3CA9"/>
          </w:placeholder>
        </w:sdtPr>
        <w:sdtEndPr/>
        <w:sdtContent>
          <w:r w:rsidR="00685215" w:rsidRPr="00685215">
            <w:rPr>
              <w:rFonts w:ascii="Times New Roman" w:eastAsia="Times New Roman" w:hAnsi="Times New Roman" w:cs="Times New Roman"/>
              <w:color w:val="000000"/>
              <w:sz w:val="24"/>
            </w:rPr>
            <w:t>(Turner &amp; Annamalai, 2012)</w:t>
          </w:r>
        </w:sdtContent>
      </w:sdt>
      <w:r w:rsidR="00014040" w:rsidRPr="00974F71">
        <w:rPr>
          <w:rFonts w:ascii="Times New Roman" w:hAnsi="Times New Roman" w:cs="Times New Roman"/>
          <w:sz w:val="24"/>
          <w:szCs w:val="24"/>
        </w:rPr>
        <w:t>. Interestingly, even though there is a strong correlation with minimum temperature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m:rPr>
                <m:sty m:val="p"/>
              </m:rPr>
              <w:rPr>
                <w:rFonts w:ascii="Cambria Math" w:hAnsi="Cambria Math" w:cs="Times New Roman"/>
                <w:sz w:val="24"/>
                <w:szCs w:val="24"/>
              </w:rPr>
              <m:t>min⁡</m:t>
            </m:r>
          </m:sub>
        </m:sSub>
      </m:oMath>
      <w:r w:rsidR="00014040" w:rsidRPr="00974F71">
        <w:rPr>
          <w:rFonts w:ascii="Times New Roman" w:hAnsi="Times New Roman" w:cs="Times New Roman"/>
          <w:sz w:val="24"/>
          <w:szCs w:val="24"/>
        </w:rPr>
        <w:t xml:space="preserve">)  </w:t>
      </w:r>
      <m:oMath>
        <m:r>
          <w:rPr>
            <w:rFonts w:ascii="Cambria Math" w:hAnsi="Cambria Math" w:cs="Times New Roman"/>
            <w:sz w:val="24"/>
            <w:szCs w:val="24"/>
          </w:rPr>
          <m:t>(r=0.92)</m:t>
        </m:r>
      </m:oMath>
      <w:r w:rsidR="00014040" w:rsidRPr="00974F71">
        <w:rPr>
          <w:rFonts w:ascii="Times New Roman" w:hAnsi="Times New Roman" w:cs="Times New Roman"/>
          <w:sz w:val="24"/>
          <w:szCs w:val="24"/>
        </w:rPr>
        <w:t xml:space="preserve">, dry-bulb temperature contributes very little </w:t>
      </w:r>
      <w:r w:rsidR="00014040" w:rsidRPr="00974F71">
        <w:t>(</w:t>
      </w:r>
      <m:oMath>
        <m:r>
          <w:rPr>
            <w:rFonts w:ascii="Cambria Math" w:hAnsi="Cambria Math"/>
          </w:rPr>
          <m:t>&lt;</m:t>
        </m:r>
      </m:oMath>
      <w:r w:rsidR="00014040" w:rsidRPr="00974F71">
        <w:t xml:space="preserve">1%) </w:t>
      </w:r>
      <w:r w:rsidR="00014040" w:rsidRPr="00974F71">
        <w:rPr>
          <w:rFonts w:ascii="Times New Roman" w:hAnsi="Times New Roman" w:cs="Times New Roman"/>
          <w:sz w:val="24"/>
          <w:szCs w:val="24"/>
        </w:rPr>
        <w:t>to seasonal differences, suggesting it is nearly redundant when other thermal variables are included</w:t>
      </w:r>
      <w:r w:rsidR="00014040" w:rsidRPr="00974F71">
        <w:rPr>
          <w:rFonts w:ascii="Times New Roman" w:hAnsi="Times New Roman" w:cs="Times New Roman"/>
        </w:rPr>
        <w:t>.</w:t>
      </w:r>
    </w:p>
    <w:p w14:paraId="6923716E" w14:textId="18CB61B8" w:rsidR="00014040" w:rsidRPr="00974F71" w:rsidRDefault="001D65E5" w:rsidP="00014040">
      <w:pPr>
        <w:spacing w:before="80" w:after="80" w:line="480" w:lineRule="auto"/>
        <w:ind w:firstLine="720"/>
        <w:jc w:val="center"/>
        <w:rPr>
          <w:rFonts w:ascii="Times New Roman" w:hAnsi="Times New Roman" w:cs="Times New Roman"/>
        </w:rPr>
      </w:pPr>
      <w:r>
        <w:rPr>
          <w:rFonts w:ascii="Times New Roman" w:hAnsi="Times New Roman" w:cs="Times New Roman"/>
          <w:noProof/>
        </w:rPr>
        <w:lastRenderedPageBreak/>
        <w:drawing>
          <wp:inline distT="0" distB="0" distL="0" distR="0" wp14:anchorId="4D709527" wp14:editId="65806C88">
            <wp:extent cx="5943600" cy="3850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50640"/>
                    </a:xfrm>
                    <a:prstGeom prst="rect">
                      <a:avLst/>
                    </a:prstGeom>
                  </pic:spPr>
                </pic:pic>
              </a:graphicData>
            </a:graphic>
          </wp:inline>
        </w:drawing>
      </w:r>
    </w:p>
    <w:p w14:paraId="58B3C0E0" w14:textId="6CF67DDE" w:rsidR="00014040" w:rsidRPr="00974F71" w:rsidRDefault="00014040" w:rsidP="00F101EC">
      <w:pPr>
        <w:pStyle w:val="Caption"/>
        <w:spacing w:line="480" w:lineRule="auto"/>
        <w:jc w:val="both"/>
        <w:rPr>
          <w:rFonts w:cs="Times New Roman"/>
          <w:color w:val="auto"/>
          <w:szCs w:val="20"/>
        </w:rPr>
      </w:pPr>
      <w:bookmarkStart w:id="30" w:name="_Ref228753307"/>
      <w:bookmarkStart w:id="31" w:name="_Toc228750806"/>
      <w:r w:rsidRPr="00974F71">
        <w:rPr>
          <w:rFonts w:cs="Times New Roman"/>
          <w:color w:val="auto"/>
        </w:rPr>
        <w:t xml:space="preserve">Figure </w:t>
      </w:r>
      <w:r w:rsidRPr="00974F71">
        <w:rPr>
          <w:rFonts w:cs="Times New Roman"/>
          <w:color w:val="auto"/>
        </w:rPr>
        <w:fldChar w:fldCharType="begin"/>
      </w:r>
      <w:r w:rsidRPr="00974F71">
        <w:rPr>
          <w:rFonts w:cs="Times New Roman"/>
          <w:color w:val="auto"/>
        </w:rPr>
        <w:instrText xml:space="preserve"> SEQ Figure \* ARABIC </w:instrText>
      </w:r>
      <w:r w:rsidRPr="00974F71">
        <w:rPr>
          <w:rFonts w:cs="Times New Roman"/>
          <w:color w:val="auto"/>
        </w:rPr>
        <w:fldChar w:fldCharType="separate"/>
      </w:r>
      <w:r w:rsidRPr="00974F71">
        <w:rPr>
          <w:rFonts w:cs="Times New Roman"/>
          <w:noProof/>
          <w:color w:val="auto"/>
        </w:rPr>
        <w:t>3</w:t>
      </w:r>
      <w:r w:rsidRPr="00974F71">
        <w:rPr>
          <w:rFonts w:cs="Times New Roman"/>
          <w:noProof/>
          <w:color w:val="auto"/>
        </w:rPr>
        <w:fldChar w:fldCharType="end"/>
      </w:r>
      <w:bookmarkEnd w:id="30"/>
      <w:r w:rsidRPr="00974F71">
        <w:rPr>
          <w:rFonts w:cs="Times New Roman"/>
          <w:color w:val="auto"/>
          <w:szCs w:val="20"/>
        </w:rPr>
        <w:t>. PCA variance explanation that demonstrates the importance of rainfall and thermal variables.</w:t>
      </w:r>
      <w:bookmarkEnd w:id="31"/>
    </w:p>
    <w:p w14:paraId="02FB431F" w14:textId="77777777" w:rsidR="00014040" w:rsidRPr="009405FE" w:rsidRDefault="00014040" w:rsidP="00014040">
      <w:pPr>
        <w:pStyle w:val="Heading2"/>
        <w:spacing w:line="480" w:lineRule="auto"/>
        <w:jc w:val="both"/>
        <w:rPr>
          <w:sz w:val="28"/>
          <w:szCs w:val="28"/>
        </w:rPr>
      </w:pPr>
      <w:bookmarkStart w:id="32" w:name="_Toc228751823"/>
      <w:r w:rsidRPr="009405FE">
        <w:rPr>
          <w:sz w:val="28"/>
          <w:szCs w:val="28"/>
        </w:rPr>
        <w:t>4.2 Monthly Climate Profiles and Heatmap Analysis</w:t>
      </w:r>
      <w:bookmarkEnd w:id="32"/>
    </w:p>
    <w:p w14:paraId="7C4AA565" w14:textId="0995031D" w:rsidR="00014040" w:rsidRPr="00974F71" w:rsidRDefault="00F56448" w:rsidP="00014040">
      <w:pPr>
        <w:spacing w:before="100" w:after="40" w:line="48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fldChar w:fldCharType="begin"/>
      </w:r>
      <w:r>
        <w:rPr>
          <w:rFonts w:ascii="Times New Roman" w:hAnsi="Times New Roman" w:cs="Times New Roman"/>
          <w:sz w:val="24"/>
          <w:szCs w:val="24"/>
          <w:shd w:val="clear" w:color="auto" w:fill="FFFFFF"/>
        </w:rPr>
        <w:instrText xml:space="preserve"> REF _Ref228753326 \h </w:instrText>
      </w:r>
      <w:r>
        <w:rPr>
          <w:rFonts w:ascii="Times New Roman" w:hAnsi="Times New Roman" w:cs="Times New Roman"/>
          <w:sz w:val="24"/>
          <w:szCs w:val="24"/>
          <w:shd w:val="clear" w:color="auto" w:fill="FFFFFF"/>
        </w:rPr>
      </w:r>
      <w:r>
        <w:rPr>
          <w:rFonts w:ascii="Times New Roman" w:hAnsi="Times New Roman" w:cs="Times New Roman"/>
          <w:sz w:val="24"/>
          <w:szCs w:val="24"/>
          <w:shd w:val="clear" w:color="auto" w:fill="FFFFFF"/>
        </w:rPr>
        <w:fldChar w:fldCharType="separate"/>
      </w:r>
      <w:r w:rsidRPr="00974F71">
        <w:rPr>
          <w:rFonts w:cs="Times New Roman"/>
          <w:sz w:val="24"/>
          <w:szCs w:val="24"/>
        </w:rPr>
        <w:t xml:space="preserve">Figure </w:t>
      </w:r>
      <w:r w:rsidRPr="00974F71">
        <w:rPr>
          <w:rFonts w:cs="Times New Roman"/>
          <w:noProof/>
          <w:sz w:val="24"/>
          <w:szCs w:val="24"/>
        </w:rPr>
        <w:t>4</w:t>
      </w:r>
      <w:r>
        <w:rPr>
          <w:rFonts w:ascii="Times New Roman" w:hAnsi="Times New Roman" w:cs="Times New Roman"/>
          <w:sz w:val="24"/>
          <w:szCs w:val="24"/>
          <w:shd w:val="clear" w:color="auto" w:fill="FFFFFF"/>
        </w:rPr>
        <w:fldChar w:fldCharType="end"/>
      </w:r>
      <w:r>
        <w:rPr>
          <w:rFonts w:ascii="Times New Roman" w:hAnsi="Times New Roman" w:cs="Times New Roman"/>
          <w:sz w:val="24"/>
          <w:szCs w:val="24"/>
          <w:shd w:val="clear" w:color="auto" w:fill="FFFFFF"/>
        </w:rPr>
        <w:t xml:space="preserve"> </w:t>
      </w:r>
      <w:r w:rsidR="00183396" w:rsidRPr="00974F71">
        <w:rPr>
          <w:rFonts w:ascii="Times New Roman" w:hAnsi="Times New Roman" w:cs="Times New Roman"/>
          <w:sz w:val="24"/>
          <w:szCs w:val="24"/>
          <w:shd w:val="clear" w:color="auto" w:fill="FFFFFF"/>
        </w:rPr>
        <w:t xml:space="preserve">illustrates the average monthly climatological behavior of the seven variables, with bar colors indicating their corresponding K-Means cluster membership </w:t>
      </w:r>
      <m:oMath>
        <m:r>
          <w:rPr>
            <w:rFonts w:ascii="Cambria Math" w:hAnsi="Cambria Math" w:cs="Times New Roman"/>
            <w:sz w:val="24"/>
            <w:szCs w:val="24"/>
            <w:shd w:val="clear" w:color="auto" w:fill="FFFFFF"/>
          </w:rPr>
          <m:t>(k = 4).</m:t>
        </m:r>
      </m:oMath>
      <w:r w:rsidR="006C27D5" w:rsidRPr="00974F71">
        <w:rPr>
          <w:rFonts w:ascii="Times New Roman" w:hAnsi="Times New Roman" w:cs="Times New Roman"/>
          <w:sz w:val="24"/>
          <w:szCs w:val="24"/>
          <w:shd w:val="clear" w:color="auto" w:fill="FFFFFF"/>
        </w:rPr>
        <w:t xml:space="preserve"> </w:t>
      </w:r>
      <w:r w:rsidR="00014040" w:rsidRPr="00974F71">
        <w:rPr>
          <w:rFonts w:ascii="Times New Roman" w:hAnsi="Times New Roman" w:cs="Times New Roman"/>
          <w:sz w:val="24"/>
          <w:szCs w:val="24"/>
          <w:shd w:val="clear" w:color="auto" w:fill="FFFFFF"/>
        </w:rPr>
        <w:t xml:space="preserve">The hydrological profile indicates that the rainfall has an annual minimum in the months of December and January, </w:t>
      </w:r>
      <w:r w:rsidR="0090665C" w:rsidRPr="00974F71">
        <w:rPr>
          <w:rFonts w:ascii="Times New Roman" w:hAnsi="Times New Roman" w:cs="Times New Roman"/>
          <w:sz w:val="24"/>
          <w:szCs w:val="24"/>
          <w:shd w:val="clear" w:color="auto" w:fill="FFFFFF"/>
        </w:rPr>
        <w:t xml:space="preserve">rises </w:t>
      </w:r>
      <w:r w:rsidR="00014040" w:rsidRPr="00974F71">
        <w:rPr>
          <w:rFonts w:ascii="Times New Roman" w:hAnsi="Times New Roman" w:cs="Times New Roman"/>
          <w:sz w:val="24"/>
          <w:szCs w:val="24"/>
          <w:shd w:val="clear" w:color="auto" w:fill="FFFFFF"/>
        </w:rPr>
        <w:t>gradual</w:t>
      </w:r>
      <w:r w:rsidR="0090665C" w:rsidRPr="00974F71">
        <w:rPr>
          <w:rFonts w:ascii="Times New Roman" w:hAnsi="Times New Roman" w:cs="Times New Roman"/>
          <w:sz w:val="24"/>
          <w:szCs w:val="24"/>
          <w:shd w:val="clear" w:color="auto" w:fill="FFFFFF"/>
        </w:rPr>
        <w:t>ly</w:t>
      </w:r>
      <w:r w:rsidR="00014040" w:rsidRPr="00974F71">
        <w:rPr>
          <w:rFonts w:ascii="Times New Roman" w:hAnsi="Times New Roman" w:cs="Times New Roman"/>
          <w:sz w:val="24"/>
          <w:szCs w:val="24"/>
          <w:shd w:val="clear" w:color="auto" w:fill="FFFFFF"/>
        </w:rPr>
        <w:t xml:space="preserve"> </w:t>
      </w:r>
      <w:r w:rsidR="0090665C" w:rsidRPr="00974F71">
        <w:rPr>
          <w:rFonts w:ascii="Times New Roman" w:hAnsi="Times New Roman" w:cs="Times New Roman"/>
          <w:sz w:val="24"/>
          <w:szCs w:val="24"/>
          <w:shd w:val="clear" w:color="auto" w:fill="FFFFFF"/>
        </w:rPr>
        <w:t>through</w:t>
      </w:r>
      <w:r w:rsidR="00014040" w:rsidRPr="00974F71">
        <w:rPr>
          <w:rFonts w:ascii="Times New Roman" w:hAnsi="Times New Roman" w:cs="Times New Roman"/>
          <w:sz w:val="24"/>
          <w:szCs w:val="24"/>
          <w:shd w:val="clear" w:color="auto" w:fill="FFFFFF"/>
        </w:rPr>
        <w:t xml:space="preserve"> the pre-monsoon months, and </w:t>
      </w:r>
      <w:r w:rsidR="00767928" w:rsidRPr="00974F71">
        <w:rPr>
          <w:rFonts w:ascii="Times New Roman" w:hAnsi="Times New Roman" w:cs="Times New Roman"/>
          <w:sz w:val="24"/>
          <w:szCs w:val="24"/>
          <w:shd w:val="clear" w:color="auto" w:fill="FFFFFF"/>
        </w:rPr>
        <w:t>r</w:t>
      </w:r>
      <w:r w:rsidR="00767928" w:rsidRPr="00974F71">
        <w:rPr>
          <w:rFonts w:ascii="Times New Roman" w:hAnsi="Times New Roman" w:cs="Times New Roman"/>
          <w:sz w:val="24"/>
          <w:szCs w:val="24"/>
        </w:rPr>
        <w:t>eaches a pronounced peak during the monsoon months (June–July)</w:t>
      </w:r>
      <w:r w:rsidR="00014040" w:rsidRPr="00974F71">
        <w:rPr>
          <w:rFonts w:ascii="Times New Roman" w:hAnsi="Times New Roman" w:cs="Times New Roman"/>
          <w:sz w:val="24"/>
          <w:szCs w:val="24"/>
          <w:shd w:val="clear" w:color="auto" w:fill="FFFFFF"/>
        </w:rPr>
        <w:t xml:space="preserve">. At the same time, the thermal profile shows that the </w:t>
      </w:r>
      <w:r w:rsidR="008D33A0" w:rsidRPr="00974F71">
        <w:rPr>
          <w:rFonts w:ascii="Times New Roman" w:hAnsi="Times New Roman" w:cs="Times New Roman"/>
          <w:sz w:val="24"/>
          <w:szCs w:val="24"/>
          <w:shd w:val="clear" w:color="auto" w:fill="FFFFFF"/>
        </w:rPr>
        <w:t>maximum temperature reaches its annual maximum in April during the pre-monsoon heat buildup</w:t>
      </w:r>
      <w:r w:rsidR="00014040" w:rsidRPr="00974F71">
        <w:rPr>
          <w:rFonts w:ascii="Times New Roman" w:hAnsi="Times New Roman" w:cs="Times New Roman"/>
          <w:sz w:val="24"/>
          <w:szCs w:val="24"/>
          <w:shd w:val="clear" w:color="auto" w:fill="FFFFFF"/>
        </w:rPr>
        <w:t xml:space="preserve">, </w:t>
      </w:r>
      <w:r w:rsidR="00C6432D" w:rsidRPr="00974F71">
        <w:rPr>
          <w:rFonts w:ascii="Times New Roman" w:hAnsi="Times New Roman" w:cs="Times New Roman"/>
          <w:sz w:val="24"/>
          <w:szCs w:val="24"/>
          <w:shd w:val="clear" w:color="auto" w:fill="FFFFFF"/>
        </w:rPr>
        <w:t>before</w:t>
      </w:r>
      <w:r w:rsidR="00014040" w:rsidRPr="00974F71">
        <w:rPr>
          <w:rFonts w:ascii="Times New Roman" w:hAnsi="Times New Roman" w:cs="Times New Roman"/>
          <w:sz w:val="24"/>
          <w:szCs w:val="24"/>
          <w:shd w:val="clear" w:color="auto" w:fill="FFFFFF"/>
        </w:rPr>
        <w:t xml:space="preserve"> d</w:t>
      </w:r>
      <w:r w:rsidR="00C6432D" w:rsidRPr="00974F71">
        <w:rPr>
          <w:rFonts w:ascii="Times New Roman" w:hAnsi="Times New Roman" w:cs="Times New Roman"/>
          <w:sz w:val="24"/>
          <w:szCs w:val="24"/>
          <w:shd w:val="clear" w:color="auto" w:fill="FFFFFF"/>
        </w:rPr>
        <w:t>eclining</w:t>
      </w:r>
      <w:r w:rsidR="00014040" w:rsidRPr="00974F71">
        <w:rPr>
          <w:rFonts w:ascii="Times New Roman" w:hAnsi="Times New Roman" w:cs="Times New Roman"/>
          <w:sz w:val="24"/>
          <w:szCs w:val="24"/>
          <w:shd w:val="clear" w:color="auto" w:fill="FFFFFF"/>
        </w:rPr>
        <w:t xml:space="preserve"> slightly </w:t>
      </w:r>
      <w:r w:rsidR="006B061A" w:rsidRPr="00974F71">
        <w:rPr>
          <w:rFonts w:ascii="Times New Roman" w:hAnsi="Times New Roman" w:cs="Times New Roman"/>
          <w:sz w:val="24"/>
          <w:szCs w:val="24"/>
          <w:shd w:val="clear" w:color="auto" w:fill="FFFFFF"/>
        </w:rPr>
        <w:t>during</w:t>
      </w:r>
      <w:r w:rsidR="00014040" w:rsidRPr="00974F71">
        <w:rPr>
          <w:rFonts w:ascii="Times New Roman" w:hAnsi="Times New Roman" w:cs="Times New Roman"/>
          <w:sz w:val="24"/>
          <w:szCs w:val="24"/>
          <w:shd w:val="clear" w:color="auto" w:fill="FFFFFF"/>
        </w:rPr>
        <w:t xml:space="preserve"> the monsoon as the cloud cover increases and the cooling of the air by evaporation occurs, a </w:t>
      </w:r>
      <w:r w:rsidR="0049773D" w:rsidRPr="00974F71">
        <w:rPr>
          <w:rFonts w:ascii="Times New Roman" w:hAnsi="Times New Roman" w:cs="Times New Roman"/>
          <w:sz w:val="24"/>
          <w:szCs w:val="24"/>
          <w:shd w:val="clear" w:color="auto" w:fill="FFFFFF"/>
        </w:rPr>
        <w:t>behavior</w:t>
      </w:r>
      <w:r w:rsidR="00014040" w:rsidRPr="00974F71">
        <w:rPr>
          <w:rFonts w:ascii="Times New Roman" w:hAnsi="Times New Roman" w:cs="Times New Roman"/>
          <w:sz w:val="24"/>
          <w:szCs w:val="24"/>
          <w:shd w:val="clear" w:color="auto" w:fill="FFFFFF"/>
        </w:rPr>
        <w:t xml:space="preserve"> which is similar to the results of solar radiation variability</w:t>
      </w:r>
      <w:r w:rsidR="00032C7D" w:rsidRPr="00974F71">
        <w:rPr>
          <w:rFonts w:ascii="Times New Roman" w:hAnsi="Times New Roman" w:cs="Times New Roman"/>
          <w:sz w:val="24"/>
          <w:szCs w:val="24"/>
          <w:shd w:val="clear" w:color="auto" w:fill="FFFFFF"/>
        </w:rPr>
        <w:t xml:space="preserve"> reported</w:t>
      </w:r>
      <w:r w:rsidR="00014040" w:rsidRPr="00974F71">
        <w:rPr>
          <w:rFonts w:ascii="Times New Roman" w:hAnsi="Times New Roman" w:cs="Times New Roman"/>
          <w:sz w:val="24"/>
          <w:szCs w:val="24"/>
          <w:shd w:val="clear" w:color="auto" w:fill="FFFFFF"/>
        </w:rPr>
        <w:t xml:space="preserve"> by </w:t>
      </w:r>
      <w:sdt>
        <w:sdtPr>
          <w:rPr>
            <w:rFonts w:ascii="Times New Roman" w:hAnsi="Times New Roman" w:cs="Times New Roman"/>
            <w:color w:val="000000"/>
            <w:sz w:val="24"/>
            <w:szCs w:val="24"/>
            <w:shd w:val="clear" w:color="auto" w:fill="FFFFFF"/>
          </w:rPr>
          <w:tag w:val="MENDELEY_CITATION_v3_eyJjaXRhdGlvbklEIjoiTUVOREVMRVlfQ0lUQVRJT05fNjRlMTc4YWUtMzIwNy00YjcyLTliYzctN2M5ZTZkNWZmYTI4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
          <w:id w:val="1928077672"/>
          <w:placeholder>
            <w:docPart w:val="4991BE6C92F74FA3A4E5EAB6FE9F3CA9"/>
          </w:placeholder>
        </w:sdtPr>
        <w:sdtEndPr/>
        <w:sdtContent>
          <w:r w:rsidR="00685215" w:rsidRPr="00685215">
            <w:rPr>
              <w:rFonts w:ascii="Times New Roman" w:hAnsi="Times New Roman" w:cs="Times New Roman"/>
              <w:color w:val="000000"/>
              <w:sz w:val="24"/>
              <w:szCs w:val="24"/>
              <w:shd w:val="clear" w:color="auto" w:fill="FFFFFF"/>
            </w:rPr>
            <w:t>(Wang et al., 2012)</w:t>
          </w:r>
        </w:sdtContent>
      </w:sdt>
      <w:r w:rsidR="00014040" w:rsidRPr="00974F71">
        <w:rPr>
          <w:rFonts w:ascii="Times New Roman" w:hAnsi="Times New Roman" w:cs="Times New Roman"/>
          <w:sz w:val="24"/>
          <w:szCs w:val="24"/>
          <w:shd w:val="clear" w:color="auto" w:fill="FFFFFF"/>
        </w:rPr>
        <w:t xml:space="preserve">. </w:t>
      </w:r>
    </w:p>
    <w:p w14:paraId="56B8092E" w14:textId="77777777" w:rsidR="00014040" w:rsidRPr="00974F71" w:rsidRDefault="00014040" w:rsidP="00014040">
      <w:pPr>
        <w:spacing w:before="100" w:after="40" w:line="480" w:lineRule="auto"/>
        <w:jc w:val="both"/>
        <w:rPr>
          <w:rFonts w:ascii="Times New Roman" w:hAnsi="Times New Roman" w:cs="Times New Roman"/>
          <w:sz w:val="24"/>
          <w:szCs w:val="24"/>
          <w:shd w:val="clear" w:color="auto" w:fill="FFFFFF"/>
        </w:rPr>
      </w:pPr>
    </w:p>
    <w:p w14:paraId="6D45136F" w14:textId="77777777" w:rsidR="00014040" w:rsidRPr="00974F71" w:rsidRDefault="00014040" w:rsidP="00014040">
      <w:pPr>
        <w:spacing w:before="100" w:after="40" w:line="480" w:lineRule="auto"/>
        <w:jc w:val="both"/>
        <w:rPr>
          <w:rFonts w:ascii="Times New Roman" w:hAnsi="Times New Roman" w:cs="Times New Roman"/>
          <w:sz w:val="24"/>
          <w:szCs w:val="24"/>
        </w:rPr>
      </w:pPr>
      <w:r w:rsidRPr="00974F71">
        <w:rPr>
          <w:rFonts w:ascii="Times New Roman" w:hAnsi="Times New Roman" w:cs="Times New Roman"/>
          <w:noProof/>
          <w:sz w:val="24"/>
          <w:szCs w:val="24"/>
        </w:rPr>
        <w:drawing>
          <wp:inline distT="0" distB="0" distL="0" distR="0" wp14:anchorId="607542C6" wp14:editId="0D8F8398">
            <wp:extent cx="5943600" cy="47548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E076E7B" w14:textId="77777777" w:rsidR="00014040" w:rsidRPr="00974F71" w:rsidRDefault="00014040" w:rsidP="00014040">
      <w:pPr>
        <w:pStyle w:val="Caption"/>
        <w:spacing w:line="480" w:lineRule="auto"/>
        <w:jc w:val="both"/>
        <w:rPr>
          <w:rFonts w:cs="Times New Roman"/>
          <w:color w:val="auto"/>
          <w:sz w:val="24"/>
          <w:szCs w:val="24"/>
        </w:rPr>
      </w:pPr>
      <w:bookmarkStart w:id="33" w:name="_Ref228753326"/>
      <w:bookmarkStart w:id="34" w:name="_Toc228750807"/>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4</w:t>
      </w:r>
      <w:r w:rsidRPr="00974F71">
        <w:rPr>
          <w:rFonts w:cs="Times New Roman"/>
          <w:noProof/>
          <w:color w:val="auto"/>
          <w:sz w:val="24"/>
          <w:szCs w:val="24"/>
        </w:rPr>
        <w:fldChar w:fldCharType="end"/>
      </w:r>
      <w:bookmarkEnd w:id="33"/>
      <w:r w:rsidRPr="00974F71">
        <w:rPr>
          <w:rFonts w:cs="Times New Roman"/>
          <w:color w:val="auto"/>
          <w:sz w:val="24"/>
          <w:szCs w:val="24"/>
        </w:rPr>
        <w:t>. Averages of the monthly climatological data (1983-2014) with cluster-coded bar colors.</w:t>
      </w:r>
      <w:bookmarkEnd w:id="34"/>
    </w:p>
    <w:p w14:paraId="4E26208D" w14:textId="77777777" w:rsidR="00014040" w:rsidRPr="00974F71" w:rsidRDefault="00014040" w:rsidP="00014040">
      <w:pPr>
        <w:rPr>
          <w:rFonts w:ascii="Times New Roman" w:hAnsi="Times New Roman" w:cs="Times New Roman"/>
          <w:sz w:val="24"/>
          <w:szCs w:val="24"/>
        </w:rPr>
      </w:pPr>
    </w:p>
    <w:p w14:paraId="5C594009" w14:textId="19FA2FE4" w:rsidR="00B85C49" w:rsidRPr="001C5A61" w:rsidRDefault="00014040" w:rsidP="004B3D73">
      <w:pPr>
        <w:spacing w:before="100" w:after="40" w:line="480" w:lineRule="auto"/>
        <w:jc w:val="both"/>
        <w:rPr>
          <w:rFonts w:ascii="Times New Roman" w:hAnsi="Times New Roman" w:cs="Times New Roman"/>
          <w:sz w:val="24"/>
          <w:szCs w:val="24"/>
          <w:shd w:val="clear" w:color="auto" w:fill="FFFFFF"/>
        </w:rPr>
      </w:pPr>
      <w:r w:rsidRPr="00974F71">
        <w:rPr>
          <w:rFonts w:ascii="Times New Roman" w:hAnsi="Times New Roman" w:cs="Times New Roman"/>
          <w:sz w:val="24"/>
          <w:szCs w:val="24"/>
        </w:rPr>
        <w:t xml:space="preserve">The standardized heatmap in </w:t>
      </w:r>
      <w:r w:rsidR="00330E26">
        <w:rPr>
          <w:rFonts w:ascii="Times New Roman" w:hAnsi="Times New Roman" w:cs="Times New Roman"/>
          <w:sz w:val="24"/>
          <w:szCs w:val="24"/>
          <w:shd w:val="clear" w:color="auto" w:fill="FFFFFF"/>
        </w:rPr>
        <w:fldChar w:fldCharType="begin"/>
      </w:r>
      <w:r w:rsidR="00330E26">
        <w:rPr>
          <w:rFonts w:ascii="Times New Roman" w:hAnsi="Times New Roman" w:cs="Times New Roman"/>
          <w:sz w:val="24"/>
          <w:szCs w:val="24"/>
        </w:rPr>
        <w:instrText xml:space="preserve"> REF _Ref228753346 \h </w:instrText>
      </w:r>
      <w:r w:rsidR="00330E26">
        <w:rPr>
          <w:rFonts w:ascii="Times New Roman" w:hAnsi="Times New Roman" w:cs="Times New Roman"/>
          <w:sz w:val="24"/>
          <w:szCs w:val="24"/>
          <w:shd w:val="clear" w:color="auto" w:fill="FFFFFF"/>
        </w:rPr>
      </w:r>
      <w:r w:rsidR="00330E26">
        <w:rPr>
          <w:rFonts w:ascii="Times New Roman" w:hAnsi="Times New Roman" w:cs="Times New Roman"/>
          <w:sz w:val="24"/>
          <w:szCs w:val="24"/>
          <w:shd w:val="clear" w:color="auto" w:fill="FFFFFF"/>
        </w:rPr>
        <w:fldChar w:fldCharType="separate"/>
      </w:r>
      <w:r w:rsidR="00330E26" w:rsidRPr="00974F71">
        <w:rPr>
          <w:rFonts w:cs="Times New Roman"/>
          <w:sz w:val="24"/>
          <w:szCs w:val="24"/>
        </w:rPr>
        <w:t xml:space="preserve">Figure </w:t>
      </w:r>
      <w:r w:rsidR="00330E26" w:rsidRPr="00974F71">
        <w:rPr>
          <w:rFonts w:cs="Times New Roman"/>
          <w:noProof/>
          <w:sz w:val="24"/>
          <w:szCs w:val="24"/>
        </w:rPr>
        <w:t>5</w:t>
      </w:r>
      <w:r w:rsidR="00330E26">
        <w:rPr>
          <w:rFonts w:ascii="Times New Roman" w:hAnsi="Times New Roman" w:cs="Times New Roman"/>
          <w:sz w:val="24"/>
          <w:szCs w:val="24"/>
          <w:shd w:val="clear" w:color="auto" w:fill="FFFFFF"/>
        </w:rPr>
        <w:fldChar w:fldCharType="end"/>
      </w:r>
      <w:r w:rsidR="00EB56A7">
        <w:rPr>
          <w:rFonts w:ascii="Times New Roman" w:hAnsi="Times New Roman" w:cs="Times New Roman"/>
          <w:sz w:val="24"/>
          <w:szCs w:val="24"/>
          <w:shd w:val="clear" w:color="auto" w:fill="FFFFFF"/>
        </w:rPr>
        <w:t xml:space="preserve"> </w:t>
      </w:r>
      <w:r w:rsidR="00AB1CBC" w:rsidRPr="00974F71">
        <w:rPr>
          <w:rFonts w:ascii="Times New Roman" w:hAnsi="Times New Roman" w:cs="Times New Roman"/>
          <w:sz w:val="24"/>
          <w:szCs w:val="24"/>
          <w:shd w:val="clear" w:color="auto" w:fill="FFFFFF"/>
        </w:rPr>
        <w:t>further supports these monthly climatic transitions</w:t>
      </w:r>
      <w:r w:rsidRPr="00974F71">
        <w:rPr>
          <w:rFonts w:ascii="Times New Roman" w:hAnsi="Times New Roman" w:cs="Times New Roman"/>
          <w:sz w:val="24"/>
          <w:szCs w:val="24"/>
          <w:shd w:val="clear" w:color="auto" w:fill="FFFFFF"/>
        </w:rPr>
        <w:t xml:space="preserve">, as it reveals the correspondence of climatic variables. The results show a high-intensity Z-score similarity between rainfall, humidity and cloud cover during June to September which objectively explains their inclusion in one cluster, </w:t>
      </w:r>
      <w:r w:rsidR="00EA12B9" w:rsidRPr="00974F71">
        <w:rPr>
          <w:rFonts w:ascii="Times New Roman" w:hAnsi="Times New Roman" w:cs="Times New Roman"/>
          <w:sz w:val="24"/>
          <w:szCs w:val="24"/>
          <w:shd w:val="clear" w:color="auto" w:fill="FFFFFF"/>
        </w:rPr>
        <w:t>justifying their aggregation into the Monsoon cluster</w:t>
      </w:r>
      <w:r w:rsidRPr="00974F71">
        <w:rPr>
          <w:rFonts w:ascii="Times New Roman" w:hAnsi="Times New Roman" w:cs="Times New Roman"/>
          <w:sz w:val="24"/>
          <w:szCs w:val="24"/>
          <w:shd w:val="clear" w:color="auto" w:fill="FFFFFF"/>
        </w:rPr>
        <w:t xml:space="preserve">. Conversely, during the winter months, there is a high negative Z-score synchronization of moisture-related variables. The marked shift in color schemes in the heatmap during April and </w:t>
      </w:r>
      <w:r w:rsidRPr="00974F71">
        <w:rPr>
          <w:rFonts w:ascii="Times New Roman" w:hAnsi="Times New Roman" w:cs="Times New Roman"/>
          <w:sz w:val="24"/>
          <w:szCs w:val="24"/>
          <w:shd w:val="clear" w:color="auto" w:fill="FFFFFF"/>
        </w:rPr>
        <w:lastRenderedPageBreak/>
        <w:t xml:space="preserve">October indicates the clear delimiting lines of the pre-monsoon and post-monsoon seasons, </w:t>
      </w:r>
      <w:r w:rsidR="004B3D73" w:rsidRPr="00974F71">
        <w:rPr>
          <w:rFonts w:ascii="Times New Roman" w:hAnsi="Times New Roman" w:cs="Times New Roman"/>
          <w:sz w:val="24"/>
          <w:szCs w:val="24"/>
          <w:shd w:val="clear" w:color="auto" w:fill="FFFFFF"/>
        </w:rPr>
        <w:t>providing objective support for the four-season framework identified by the clustering analysis.</w:t>
      </w:r>
    </w:p>
    <w:p w14:paraId="66F9D31C" w14:textId="77777777" w:rsidR="00014040" w:rsidRPr="00974F71" w:rsidRDefault="00014040" w:rsidP="00014040">
      <w:pPr>
        <w:spacing w:before="100" w:after="40" w:line="480" w:lineRule="auto"/>
        <w:rPr>
          <w:rFonts w:ascii="Times New Roman" w:hAnsi="Times New Roman" w:cs="Times New Roman"/>
          <w:sz w:val="24"/>
          <w:szCs w:val="24"/>
        </w:rPr>
      </w:pPr>
      <w:r w:rsidRPr="00974F71">
        <w:rPr>
          <w:rFonts w:ascii="Times New Roman" w:hAnsi="Times New Roman" w:cs="Times New Roman"/>
          <w:noProof/>
          <w:sz w:val="24"/>
          <w:szCs w:val="24"/>
        </w:rPr>
        <w:drawing>
          <wp:inline distT="0" distB="0" distL="0" distR="0" wp14:anchorId="55B813A4" wp14:editId="11D667FA">
            <wp:extent cx="5943600" cy="35642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64255"/>
                    </a:xfrm>
                    <a:prstGeom prst="rect">
                      <a:avLst/>
                    </a:prstGeom>
                  </pic:spPr>
                </pic:pic>
              </a:graphicData>
            </a:graphic>
          </wp:inline>
        </w:drawing>
      </w:r>
    </w:p>
    <w:p w14:paraId="1924C080" w14:textId="77777777" w:rsidR="00014040" w:rsidRPr="00974F71" w:rsidRDefault="00014040" w:rsidP="00014040">
      <w:pPr>
        <w:pStyle w:val="Caption"/>
        <w:spacing w:line="480" w:lineRule="auto"/>
        <w:jc w:val="both"/>
        <w:rPr>
          <w:rFonts w:cs="Times New Roman"/>
          <w:color w:val="auto"/>
          <w:sz w:val="24"/>
          <w:szCs w:val="24"/>
        </w:rPr>
      </w:pPr>
      <w:bookmarkStart w:id="35" w:name="_Ref228753346"/>
      <w:bookmarkStart w:id="36" w:name="_Toc228750808"/>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5</w:t>
      </w:r>
      <w:r w:rsidRPr="00974F71">
        <w:rPr>
          <w:rFonts w:cs="Times New Roman"/>
          <w:noProof/>
          <w:color w:val="auto"/>
          <w:sz w:val="24"/>
          <w:szCs w:val="24"/>
        </w:rPr>
        <w:fldChar w:fldCharType="end"/>
      </w:r>
      <w:bookmarkEnd w:id="35"/>
      <w:r w:rsidRPr="00974F71">
        <w:rPr>
          <w:rFonts w:cs="Times New Roman"/>
          <w:color w:val="auto"/>
          <w:sz w:val="24"/>
          <w:szCs w:val="24"/>
        </w:rPr>
        <w:t>. Z-score heatmap of climatic variables synchronization of seasons.</w:t>
      </w:r>
      <w:bookmarkEnd w:id="36"/>
    </w:p>
    <w:p w14:paraId="31F9B47C" w14:textId="77777777" w:rsidR="00014040" w:rsidRPr="00974F71" w:rsidRDefault="00014040" w:rsidP="00014040"/>
    <w:p w14:paraId="538DC58C" w14:textId="77777777" w:rsidR="00014040" w:rsidRPr="00CF4211" w:rsidRDefault="00014040" w:rsidP="00014040">
      <w:pPr>
        <w:pStyle w:val="Heading2"/>
        <w:spacing w:line="480" w:lineRule="auto"/>
        <w:jc w:val="both"/>
        <w:rPr>
          <w:sz w:val="28"/>
          <w:szCs w:val="28"/>
        </w:rPr>
      </w:pPr>
      <w:bookmarkStart w:id="37" w:name="_Toc228751824"/>
      <w:r w:rsidRPr="00CF4211">
        <w:rPr>
          <w:sz w:val="28"/>
          <w:szCs w:val="28"/>
        </w:rPr>
        <w:t>4.3 Cluster Validation and Algorithm Comparison</w:t>
      </w:r>
      <w:bookmarkEnd w:id="37"/>
    </w:p>
    <w:p w14:paraId="749E2FC1" w14:textId="006B6F33" w:rsidR="00C67AE9" w:rsidRPr="00974F71" w:rsidRDefault="00014040" w:rsidP="00C67AE9">
      <w:pPr>
        <w:spacing w:line="480" w:lineRule="auto"/>
        <w:jc w:val="both"/>
        <w:rPr>
          <w:rFonts w:ascii="Times New Roman" w:hAnsi="Times New Roman" w:cs="Times New Roman"/>
          <w:sz w:val="24"/>
          <w:szCs w:val="24"/>
        </w:rPr>
      </w:pPr>
      <w:r w:rsidRPr="00974F71">
        <w:rPr>
          <w:rFonts w:ascii="Times New Roman" w:eastAsia="Times New Roman" w:hAnsi="Times New Roman" w:cs="Times New Roman"/>
          <w:sz w:val="24"/>
          <w:szCs w:val="24"/>
        </w:rPr>
        <w:t xml:space="preserve">Three validation metrics were evaluated for </w:t>
      </w:r>
      <m:oMath>
        <m:r>
          <w:rPr>
            <w:rFonts w:ascii="Cambria Math" w:eastAsia="Times New Roman" w:hAnsi="Cambria Math" w:cs="Times New Roman"/>
            <w:sz w:val="24"/>
            <w:szCs w:val="24"/>
          </w:rPr>
          <m:t xml:space="preserve">(k=2 </m:t>
        </m:r>
      </m:oMath>
      <w:r w:rsidRPr="00974F71">
        <w:rPr>
          <w:rFonts w:ascii="Times New Roman" w:eastAsia="Times New Roman" w:hAnsi="Times New Roman" w:cs="Times New Roman"/>
          <w:sz w:val="24"/>
          <w:szCs w:val="24"/>
        </w:rPr>
        <w:t xml:space="preserve"> to 7) to </w:t>
      </w:r>
      <w:r w:rsidR="00975C0E" w:rsidRPr="00974F71">
        <w:rPr>
          <w:rFonts w:ascii="Times New Roman" w:eastAsia="Times New Roman" w:hAnsi="Times New Roman" w:cs="Times New Roman"/>
          <w:sz w:val="24"/>
          <w:szCs w:val="24"/>
        </w:rPr>
        <w:t xml:space="preserve">determine </w:t>
      </w:r>
      <w:r w:rsidR="00975C0E" w:rsidRPr="00974F71">
        <w:rPr>
          <w:rFonts w:ascii="Times New Roman" w:hAnsi="Times New Roman" w:cs="Times New Roman"/>
          <w:sz w:val="24"/>
          <w:szCs w:val="24"/>
        </w:rPr>
        <w:t>the statistically optimal seasonal partition</w:t>
      </w:r>
      <w:r w:rsidRPr="00974F71">
        <w:rPr>
          <w:rFonts w:ascii="Times New Roman" w:eastAsia="Times New Roman" w:hAnsi="Times New Roman" w:cs="Times New Roman"/>
          <w:sz w:val="24"/>
          <w:szCs w:val="24"/>
        </w:rPr>
        <w:t xml:space="preserve">. As illustrated in </w:t>
      </w:r>
      <w:r w:rsidR="007F6AA1">
        <w:rPr>
          <w:rFonts w:ascii="Times New Roman" w:eastAsia="Times New Roman" w:hAnsi="Times New Roman" w:cs="Times New Roman"/>
          <w:sz w:val="24"/>
          <w:szCs w:val="24"/>
        </w:rPr>
        <w:fldChar w:fldCharType="begin"/>
      </w:r>
      <w:r w:rsidR="007F6AA1">
        <w:rPr>
          <w:rFonts w:ascii="Times New Roman" w:eastAsia="Times New Roman" w:hAnsi="Times New Roman" w:cs="Times New Roman"/>
          <w:sz w:val="24"/>
          <w:szCs w:val="24"/>
        </w:rPr>
        <w:instrText xml:space="preserve"> REF _Ref228753438 \h </w:instrText>
      </w:r>
      <w:r w:rsidR="007F6AA1">
        <w:rPr>
          <w:rFonts w:ascii="Times New Roman" w:eastAsia="Times New Roman" w:hAnsi="Times New Roman" w:cs="Times New Roman"/>
          <w:sz w:val="24"/>
          <w:szCs w:val="24"/>
        </w:rPr>
      </w:r>
      <w:r w:rsidR="007F6AA1">
        <w:rPr>
          <w:rFonts w:ascii="Times New Roman" w:eastAsia="Times New Roman" w:hAnsi="Times New Roman" w:cs="Times New Roman"/>
          <w:sz w:val="24"/>
          <w:szCs w:val="24"/>
        </w:rPr>
        <w:fldChar w:fldCharType="separate"/>
      </w:r>
      <w:r w:rsidR="007F6AA1" w:rsidRPr="00974F71">
        <w:rPr>
          <w:rFonts w:cs="Times New Roman"/>
          <w:sz w:val="24"/>
          <w:szCs w:val="24"/>
        </w:rPr>
        <w:t xml:space="preserve">Figure </w:t>
      </w:r>
      <w:r w:rsidR="007F6AA1" w:rsidRPr="00974F71">
        <w:rPr>
          <w:rFonts w:cs="Times New Roman"/>
          <w:noProof/>
          <w:sz w:val="24"/>
          <w:szCs w:val="24"/>
        </w:rPr>
        <w:t>6</w:t>
      </w:r>
      <w:r w:rsidR="007F6AA1">
        <w:rPr>
          <w:rFonts w:ascii="Times New Roman" w:eastAsia="Times New Roman" w:hAnsi="Times New Roman" w:cs="Times New Roman"/>
          <w:sz w:val="24"/>
          <w:szCs w:val="24"/>
        </w:rPr>
        <w:fldChar w:fldCharType="end"/>
      </w:r>
      <w:r w:rsidRPr="00974F71">
        <w:rPr>
          <w:rFonts w:ascii="Times New Roman" w:eastAsia="Times New Roman" w:hAnsi="Times New Roman" w:cs="Times New Roman"/>
          <w:sz w:val="24"/>
          <w:szCs w:val="24"/>
        </w:rPr>
        <w:t xml:space="preserve">, </w:t>
      </w:r>
      <w:r w:rsidR="00182637" w:rsidRPr="00974F71">
        <w:rPr>
          <w:rFonts w:ascii="Times New Roman" w:eastAsia="Times New Roman" w:hAnsi="Times New Roman" w:cs="Times New Roman"/>
          <w:sz w:val="24"/>
          <w:szCs w:val="24"/>
        </w:rPr>
        <w:t>all three validation indices consistently converge on an optimal solution at k = 4.</w:t>
      </w:r>
      <w:r w:rsidRPr="00974F71">
        <w:rPr>
          <w:rFonts w:ascii="Times New Roman" w:eastAsia="Times New Roman" w:hAnsi="Times New Roman" w:cs="Times New Roman"/>
          <w:sz w:val="24"/>
          <w:szCs w:val="24"/>
        </w:rPr>
        <w:t xml:space="preserve"> </w:t>
      </w:r>
      <w:r w:rsidRPr="00974F71">
        <w:rPr>
          <w:rFonts w:ascii="Times New Roman" w:hAnsi="Times New Roman" w:cs="Times New Roman"/>
          <w:sz w:val="24"/>
          <w:szCs w:val="24"/>
        </w:rPr>
        <w:t xml:space="preserve">For this four-cluster configuration, </w:t>
      </w:r>
      <w:r w:rsidRPr="00974F71">
        <w:rPr>
          <w:rFonts w:ascii="Times New Roman" w:eastAsia="Times New Roman" w:hAnsi="Times New Roman" w:cs="Times New Roman"/>
          <w:sz w:val="24"/>
          <w:szCs w:val="24"/>
        </w:rPr>
        <w:t>the Silhouette Score (</w:t>
      </w:r>
      <w:r w:rsidR="00455288" w:rsidRPr="00974F71">
        <w:t>0.384</w:t>
      </w:r>
      <w:r w:rsidRPr="00974F71">
        <w:rPr>
          <w:rFonts w:ascii="Times New Roman" w:eastAsia="Times New Roman" w:hAnsi="Times New Roman" w:cs="Times New Roman"/>
          <w:sz w:val="24"/>
          <w:szCs w:val="24"/>
        </w:rPr>
        <w:t>), Davies-Bouldin Index (</w:t>
      </w:r>
      <w:r w:rsidR="00296743" w:rsidRPr="00974F71">
        <w:rPr>
          <w:rFonts w:ascii="Times New Roman" w:eastAsia="Times New Roman" w:hAnsi="Times New Roman" w:cs="Times New Roman"/>
          <w:sz w:val="24"/>
          <w:szCs w:val="24"/>
        </w:rPr>
        <w:t>0.517</w:t>
      </w:r>
      <w:r w:rsidRPr="00974F71">
        <w:rPr>
          <w:rFonts w:ascii="Times New Roman" w:eastAsia="Times New Roman" w:hAnsi="Times New Roman" w:cs="Times New Roman"/>
          <w:sz w:val="24"/>
          <w:szCs w:val="24"/>
        </w:rPr>
        <w:t>), and Calinski-Harabasz Index (</w:t>
      </w:r>
      <w:r w:rsidR="00A96BEC" w:rsidRPr="00974F71">
        <w:t>16.385</w:t>
      </w:r>
      <w:r w:rsidRPr="00974F71">
        <w:rPr>
          <w:rFonts w:ascii="Times New Roman" w:eastAsia="Times New Roman" w:hAnsi="Times New Roman" w:cs="Times New Roman"/>
          <w:sz w:val="24"/>
          <w:szCs w:val="24"/>
        </w:rPr>
        <w:t xml:space="preserve">) </w:t>
      </w:r>
      <w:r w:rsidR="00C67AE9" w:rsidRPr="00974F71">
        <w:rPr>
          <w:rFonts w:ascii="Times New Roman" w:eastAsia="Times New Roman" w:hAnsi="Times New Roman" w:cs="Times New Roman"/>
          <w:sz w:val="24"/>
          <w:szCs w:val="24"/>
        </w:rPr>
        <w:t>collectively indicate that the four-cluster configuration provides the most stable balance between within-cluster cohesion and between-cluster separation.</w:t>
      </w:r>
      <w:r w:rsidR="003455C6" w:rsidRPr="00974F71">
        <w:rPr>
          <w:rFonts w:ascii="Times New Roman" w:eastAsia="Times New Roman" w:hAnsi="Times New Roman" w:cs="Times New Roman"/>
          <w:sz w:val="24"/>
          <w:szCs w:val="24"/>
        </w:rPr>
        <w:t xml:space="preserve"> Although the absolute Silhouette value is moderate, such values are common in climatological datasets where seasonal boundaries are transitional rather than sharply </w:t>
      </w:r>
      <w:r w:rsidR="003455C6" w:rsidRPr="00974F71">
        <w:rPr>
          <w:rFonts w:ascii="Times New Roman" w:eastAsia="Times New Roman" w:hAnsi="Times New Roman" w:cs="Times New Roman"/>
          <w:sz w:val="24"/>
          <w:szCs w:val="24"/>
        </w:rPr>
        <w:lastRenderedPageBreak/>
        <w:t>discrete. More importantly, all three independent indices converged consistently at k = 4, while higher k values produced fragmented boundary months without meaningful climatological interpretability. Therefore, k = 4 was retained as the most parsimonious and physically coherent solution.</w:t>
      </w:r>
    </w:p>
    <w:p w14:paraId="3E481791" w14:textId="3DC0A784" w:rsidR="00014040" w:rsidRPr="00974F71" w:rsidRDefault="00427B33" w:rsidP="009309A9">
      <w:pPr>
        <w:spacing w:line="480" w:lineRule="auto"/>
        <w:jc w:val="center"/>
        <w:rPr>
          <w:rFonts w:ascii="Times New Roman" w:hAnsi="Times New Roman" w:cs="Times New Roman"/>
          <w:sz w:val="24"/>
          <w:szCs w:val="24"/>
        </w:rPr>
      </w:pPr>
      <w:r w:rsidRPr="00974F71">
        <w:rPr>
          <w:rFonts w:ascii="Times New Roman" w:hAnsi="Times New Roman" w:cs="Times New Roman"/>
          <w:noProof/>
          <w:sz w:val="24"/>
          <w:szCs w:val="24"/>
        </w:rPr>
        <w:drawing>
          <wp:inline distT="0" distB="0" distL="0" distR="0" wp14:anchorId="22E753C3" wp14:editId="58AC4FD8">
            <wp:extent cx="5943600" cy="23336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333625"/>
                    </a:xfrm>
                    <a:prstGeom prst="rect">
                      <a:avLst/>
                    </a:prstGeom>
                  </pic:spPr>
                </pic:pic>
              </a:graphicData>
            </a:graphic>
          </wp:inline>
        </w:drawing>
      </w:r>
    </w:p>
    <w:p w14:paraId="6EBCEDF1" w14:textId="77777777" w:rsidR="00014040" w:rsidRPr="00974F71" w:rsidRDefault="00014040" w:rsidP="00014040">
      <w:pPr>
        <w:pStyle w:val="Caption"/>
        <w:spacing w:line="480" w:lineRule="auto"/>
        <w:jc w:val="both"/>
        <w:rPr>
          <w:rFonts w:cs="Times New Roman"/>
          <w:color w:val="auto"/>
          <w:sz w:val="24"/>
          <w:szCs w:val="24"/>
        </w:rPr>
      </w:pPr>
      <w:bookmarkStart w:id="38" w:name="_Ref228753438"/>
      <w:bookmarkStart w:id="39" w:name="_Toc228750809"/>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6</w:t>
      </w:r>
      <w:r w:rsidRPr="00974F71">
        <w:rPr>
          <w:rFonts w:cs="Times New Roman"/>
          <w:noProof/>
          <w:color w:val="auto"/>
          <w:sz w:val="24"/>
          <w:szCs w:val="24"/>
        </w:rPr>
        <w:fldChar w:fldCharType="end"/>
      </w:r>
      <w:bookmarkEnd w:id="38"/>
      <w:r w:rsidRPr="00974F71">
        <w:rPr>
          <w:rFonts w:cs="Times New Roman"/>
          <w:color w:val="auto"/>
          <w:sz w:val="24"/>
          <w:szCs w:val="24"/>
        </w:rPr>
        <w:t>. Internal validation indices identifying the optimal four-cluster solution.</w:t>
      </w:r>
      <w:bookmarkEnd w:id="39"/>
    </w:p>
    <w:p w14:paraId="026E2C2D" w14:textId="6954B819" w:rsidR="00014040" w:rsidRDefault="00014040" w:rsidP="00014040">
      <w:pPr>
        <w:spacing w:before="120" w:after="60" w:line="480" w:lineRule="auto"/>
        <w:jc w:val="both"/>
        <w:rPr>
          <w:rFonts w:ascii="Times New Roman" w:eastAsia="Times New Roman" w:hAnsi="Times New Roman" w:cs="Times New Roman"/>
          <w:sz w:val="24"/>
          <w:szCs w:val="24"/>
        </w:rPr>
      </w:pPr>
      <w:r w:rsidRPr="00974F71">
        <w:rPr>
          <w:rFonts w:ascii="Times New Roman" w:hAnsi="Times New Roman" w:cs="Times New Roman"/>
          <w:sz w:val="24"/>
          <w:szCs w:val="24"/>
        </w:rPr>
        <w:t xml:space="preserve">A direct comparison in </w:t>
      </w:r>
      <w:r w:rsidR="007F6AA1">
        <w:rPr>
          <w:rFonts w:ascii="Times New Roman" w:hAnsi="Times New Roman" w:cs="Times New Roman"/>
          <w:sz w:val="24"/>
          <w:szCs w:val="24"/>
        </w:rPr>
        <w:fldChar w:fldCharType="begin"/>
      </w:r>
      <w:r w:rsidR="007F6AA1">
        <w:rPr>
          <w:rFonts w:ascii="Times New Roman" w:hAnsi="Times New Roman" w:cs="Times New Roman"/>
          <w:sz w:val="24"/>
          <w:szCs w:val="24"/>
        </w:rPr>
        <w:instrText xml:space="preserve"> REF _Ref228544106 \h </w:instrText>
      </w:r>
      <w:r w:rsidR="007F6AA1">
        <w:rPr>
          <w:rFonts w:ascii="Times New Roman" w:hAnsi="Times New Roman" w:cs="Times New Roman"/>
          <w:sz w:val="24"/>
          <w:szCs w:val="24"/>
        </w:rPr>
      </w:r>
      <w:r w:rsidR="007F6AA1">
        <w:rPr>
          <w:rFonts w:ascii="Times New Roman" w:hAnsi="Times New Roman" w:cs="Times New Roman"/>
          <w:sz w:val="24"/>
          <w:szCs w:val="24"/>
        </w:rPr>
        <w:fldChar w:fldCharType="separate"/>
      </w:r>
      <w:r w:rsidR="007F6AA1" w:rsidRPr="00974F71">
        <w:rPr>
          <w:rFonts w:cs="Times New Roman"/>
          <w:sz w:val="24"/>
          <w:szCs w:val="24"/>
        </w:rPr>
        <w:t xml:space="preserve">Table </w:t>
      </w:r>
      <w:r w:rsidR="007F6AA1" w:rsidRPr="00974F71">
        <w:rPr>
          <w:rFonts w:cs="Times New Roman"/>
          <w:noProof/>
          <w:sz w:val="24"/>
          <w:szCs w:val="24"/>
        </w:rPr>
        <w:t>2</w:t>
      </w:r>
      <w:r w:rsidR="007F6AA1">
        <w:rPr>
          <w:rFonts w:ascii="Times New Roman" w:hAnsi="Times New Roman" w:cs="Times New Roman"/>
          <w:sz w:val="24"/>
          <w:szCs w:val="24"/>
        </w:rPr>
        <w:fldChar w:fldCharType="end"/>
      </w:r>
      <w:r w:rsidR="007F6AA1">
        <w:rPr>
          <w:rFonts w:ascii="Times New Roman" w:hAnsi="Times New Roman" w:cs="Times New Roman"/>
          <w:sz w:val="24"/>
          <w:szCs w:val="24"/>
        </w:rPr>
        <w:t xml:space="preserve"> </w:t>
      </w:r>
      <w:r w:rsidRPr="00974F71">
        <w:rPr>
          <w:rFonts w:ascii="Times New Roman" w:hAnsi="Times New Roman" w:cs="Times New Roman"/>
          <w:sz w:val="24"/>
          <w:szCs w:val="24"/>
        </w:rPr>
        <w:t xml:space="preserve">shows that K-Means and Hierarchical Agglomerative Clustering (HAC) both outperformed Gaussian Mixture Models (GMM) across all performance metrics. </w:t>
      </w:r>
      <w:r w:rsidR="00DD36EE" w:rsidRPr="00974F71">
        <w:rPr>
          <w:rFonts w:ascii="Times New Roman" w:hAnsi="Times New Roman" w:cs="Times New Roman"/>
          <w:sz w:val="24"/>
          <w:szCs w:val="24"/>
        </w:rPr>
        <w:t>Notably</w:t>
      </w:r>
      <w:r w:rsidRPr="00974F71">
        <w:rPr>
          <w:rFonts w:ascii="Times New Roman" w:hAnsi="Times New Roman" w:cs="Times New Roman"/>
          <w:sz w:val="24"/>
          <w:szCs w:val="24"/>
        </w:rPr>
        <w:t xml:space="preserve">, K-Means and HAC yielded identical validation scores, demonstrating a strong consensus </w:t>
      </w:r>
      <w:r w:rsidR="00DD36EE" w:rsidRPr="00974F71">
        <w:rPr>
          <w:rFonts w:ascii="Times New Roman" w:hAnsi="Times New Roman" w:cs="Times New Roman"/>
          <w:sz w:val="24"/>
          <w:szCs w:val="24"/>
        </w:rPr>
        <w:t>in the seasonal partition regardless of clustering strategy</w:t>
      </w:r>
      <w:r w:rsidRPr="00974F71">
        <w:rPr>
          <w:rFonts w:ascii="Times New Roman" w:hAnsi="Times New Roman" w:cs="Times New Roman"/>
          <w:sz w:val="24"/>
          <w:szCs w:val="24"/>
        </w:rPr>
        <w:t xml:space="preserve">. </w:t>
      </w:r>
      <w:r w:rsidR="00CC3D1D" w:rsidRPr="00974F71">
        <w:rPr>
          <w:rFonts w:ascii="Times New Roman" w:hAnsi="Times New Roman" w:cs="Times New Roman"/>
          <w:sz w:val="24"/>
          <w:szCs w:val="24"/>
        </w:rPr>
        <w:t xml:space="preserve">This finding is consistent with previous environmental clustering studies in which centroid-based and hierarchical methods often produce stable solutions for low-dimensional climatological datasets </w:t>
      </w:r>
      <w:sdt>
        <w:sdtPr>
          <w:rPr>
            <w:rFonts w:ascii="Times New Roman" w:eastAsia="Times New Roman" w:hAnsi="Times New Roman" w:cs="Times New Roman"/>
            <w:color w:val="000000"/>
            <w:sz w:val="24"/>
            <w:szCs w:val="24"/>
          </w:rPr>
          <w:tag w:val="MENDELEY_CITATION_v3_eyJjaXRhdGlvbklEIjoiTUVOREVMRVlfQ0lUQVRJT05fYzg4YzA2MDUtYWNlYy00MDZmLWJkMzItOGU3YzJiN2I2N2Iy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
          <w:id w:val="424391198"/>
          <w:placeholder>
            <w:docPart w:val="4991BE6C92F74FA3A4E5EAB6FE9F3CA9"/>
          </w:placeholder>
        </w:sdtPr>
        <w:sdtEndPr/>
        <w:sdtContent>
          <w:r w:rsidR="00685215" w:rsidRPr="00685215">
            <w:rPr>
              <w:rFonts w:ascii="Times New Roman" w:eastAsia="Times New Roman" w:hAnsi="Times New Roman" w:cs="Times New Roman"/>
              <w:color w:val="000000"/>
              <w:sz w:val="24"/>
              <w:szCs w:val="24"/>
            </w:rPr>
            <w:t>(Laperre et al., 2020)</w:t>
          </w:r>
        </w:sdtContent>
      </w:sdt>
      <w:r w:rsidRPr="00974F71">
        <w:rPr>
          <w:rFonts w:ascii="Times New Roman" w:eastAsia="Times New Roman" w:hAnsi="Times New Roman" w:cs="Times New Roman"/>
          <w:sz w:val="24"/>
          <w:szCs w:val="24"/>
        </w:rPr>
        <w:t>.</w:t>
      </w:r>
    </w:p>
    <w:p w14:paraId="5A261B43" w14:textId="77777777" w:rsidR="00D36BCE" w:rsidRPr="00974F71" w:rsidRDefault="00D36BCE" w:rsidP="00014040">
      <w:pPr>
        <w:spacing w:before="120" w:after="60" w:line="480" w:lineRule="auto"/>
        <w:jc w:val="both"/>
        <w:rPr>
          <w:rFonts w:ascii="Times New Roman" w:eastAsia="Times New Roman" w:hAnsi="Times New Roman" w:cs="Times New Roman"/>
          <w:sz w:val="24"/>
          <w:szCs w:val="24"/>
        </w:rPr>
      </w:pPr>
    </w:p>
    <w:p w14:paraId="57A17DEF" w14:textId="77777777" w:rsidR="00014040" w:rsidRPr="00974F71" w:rsidRDefault="00014040" w:rsidP="00014040">
      <w:pPr>
        <w:pStyle w:val="Caption"/>
        <w:spacing w:line="480" w:lineRule="auto"/>
        <w:jc w:val="both"/>
        <w:rPr>
          <w:rFonts w:cs="Times New Roman"/>
          <w:color w:val="auto"/>
          <w:sz w:val="24"/>
          <w:szCs w:val="24"/>
        </w:rPr>
      </w:pPr>
      <w:bookmarkStart w:id="40" w:name="_Ref228544106"/>
      <w:bookmarkStart w:id="41" w:name="_Toc228750796"/>
      <w:r w:rsidRPr="00974F71">
        <w:rPr>
          <w:rFonts w:cs="Times New Roman"/>
          <w:color w:val="auto"/>
          <w:sz w:val="24"/>
          <w:szCs w:val="24"/>
        </w:rPr>
        <w:t xml:space="preserve">Table </w:t>
      </w:r>
      <w:r w:rsidRPr="00974F71">
        <w:rPr>
          <w:rFonts w:cs="Times New Roman"/>
          <w:color w:val="auto"/>
          <w:sz w:val="24"/>
          <w:szCs w:val="24"/>
        </w:rPr>
        <w:fldChar w:fldCharType="begin"/>
      </w:r>
      <w:r w:rsidRPr="00974F71">
        <w:rPr>
          <w:rFonts w:cs="Times New Roman"/>
          <w:color w:val="auto"/>
          <w:sz w:val="24"/>
          <w:szCs w:val="24"/>
        </w:rPr>
        <w:instrText xml:space="preserve"> SEQ Table \* ARABIC </w:instrText>
      </w:r>
      <w:r w:rsidRPr="00974F71">
        <w:rPr>
          <w:rFonts w:cs="Times New Roman"/>
          <w:color w:val="auto"/>
          <w:sz w:val="24"/>
          <w:szCs w:val="24"/>
        </w:rPr>
        <w:fldChar w:fldCharType="separate"/>
      </w:r>
      <w:r w:rsidRPr="00974F71">
        <w:rPr>
          <w:rFonts w:cs="Times New Roman"/>
          <w:noProof/>
          <w:color w:val="auto"/>
          <w:sz w:val="24"/>
          <w:szCs w:val="24"/>
        </w:rPr>
        <w:t>2</w:t>
      </w:r>
      <w:r w:rsidRPr="00974F71">
        <w:rPr>
          <w:rFonts w:cs="Times New Roman"/>
          <w:color w:val="auto"/>
          <w:sz w:val="24"/>
          <w:szCs w:val="24"/>
        </w:rPr>
        <w:fldChar w:fldCharType="end"/>
      </w:r>
      <w:bookmarkEnd w:id="40"/>
      <w:r w:rsidRPr="00974F71">
        <w:rPr>
          <w:rFonts w:cs="Times New Roman"/>
          <w:b/>
          <w:bCs/>
          <w:color w:val="auto"/>
          <w:sz w:val="24"/>
          <w:szCs w:val="24"/>
        </w:rPr>
        <w:t xml:space="preserve">. </w:t>
      </w:r>
      <w:r w:rsidRPr="00974F71">
        <w:rPr>
          <w:rFonts w:cs="Times New Roman"/>
          <w:color w:val="auto"/>
          <w:sz w:val="24"/>
          <w:szCs w:val="24"/>
        </w:rPr>
        <w:t>Comparative Performance of K-Means, Gaussian Mixture Model, and Hierarchical Agglomerative Clustering..</w:t>
      </w:r>
      <w:bookmarkEnd w:id="41"/>
    </w:p>
    <w:tbl>
      <w:tblPr>
        <w:tblW w:w="94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7"/>
        <w:gridCol w:w="2160"/>
        <w:gridCol w:w="2700"/>
        <w:gridCol w:w="3055"/>
      </w:tblGrid>
      <w:tr w:rsidR="00974F71" w:rsidRPr="00974F71" w14:paraId="054BB439" w14:textId="77777777" w:rsidTr="00F15176">
        <w:trPr>
          <w:trHeight w:val="698"/>
          <w:jc w:val="center"/>
        </w:trPr>
        <w:tc>
          <w:tcPr>
            <w:tcW w:w="1527"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69690D85"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lastRenderedPageBreak/>
              <w:t>Algorithm</w:t>
            </w:r>
          </w:p>
        </w:tc>
        <w:tc>
          <w:tcPr>
            <w:tcW w:w="2160"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7E389409"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Silhouette Score ↑</w:t>
            </w:r>
          </w:p>
        </w:tc>
        <w:tc>
          <w:tcPr>
            <w:tcW w:w="2700"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5B940C9D"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Davies–Bouldin Index ↓</w:t>
            </w:r>
          </w:p>
        </w:tc>
        <w:tc>
          <w:tcPr>
            <w:tcW w:w="3055"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59B4B9E0"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Calinski–Harabasz Index ↑</w:t>
            </w:r>
          </w:p>
        </w:tc>
      </w:tr>
      <w:tr w:rsidR="00974F71" w:rsidRPr="00974F71" w14:paraId="2D1453D0" w14:textId="77777777" w:rsidTr="009F2388">
        <w:trPr>
          <w:trHeight w:val="698"/>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4DAD1F" w14:textId="794A53EE" w:rsidR="00455288" w:rsidRPr="00974F71" w:rsidRDefault="00455288" w:rsidP="00455288">
            <w:pPr>
              <w:spacing w:line="480" w:lineRule="auto"/>
              <w:jc w:val="both"/>
              <w:rPr>
                <w:rFonts w:ascii="Times New Roman" w:hAnsi="Times New Roman" w:cs="Times New Roman"/>
                <w:sz w:val="24"/>
                <w:szCs w:val="24"/>
              </w:rPr>
            </w:pPr>
            <w:r w:rsidRPr="00974F71">
              <w:t>K-Means</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F763DD" w14:textId="39B59AE8" w:rsidR="00455288" w:rsidRPr="00974F71" w:rsidRDefault="00455288" w:rsidP="00455288">
            <w:pPr>
              <w:spacing w:line="480" w:lineRule="auto"/>
              <w:jc w:val="both"/>
              <w:rPr>
                <w:rFonts w:ascii="Times New Roman" w:hAnsi="Times New Roman" w:cs="Times New Roman"/>
                <w:sz w:val="24"/>
                <w:szCs w:val="24"/>
              </w:rPr>
            </w:pPr>
            <w:r w:rsidRPr="00974F71">
              <w:t>0.384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BEFAD1" w14:textId="53A137E0" w:rsidR="00455288" w:rsidRPr="00974F71" w:rsidRDefault="00455288" w:rsidP="00455288">
            <w:pPr>
              <w:spacing w:line="480" w:lineRule="auto"/>
              <w:jc w:val="both"/>
              <w:rPr>
                <w:rFonts w:ascii="Times New Roman" w:hAnsi="Times New Roman" w:cs="Times New Roman"/>
                <w:sz w:val="24"/>
                <w:szCs w:val="24"/>
              </w:rPr>
            </w:pPr>
            <w:r w:rsidRPr="00974F71">
              <w:t>0.517</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A8DC33" w14:textId="175C39A5" w:rsidR="00455288" w:rsidRPr="00974F71" w:rsidRDefault="00455288" w:rsidP="00455288">
            <w:pPr>
              <w:spacing w:line="480" w:lineRule="auto"/>
              <w:jc w:val="both"/>
              <w:rPr>
                <w:rFonts w:ascii="Times New Roman" w:hAnsi="Times New Roman" w:cs="Times New Roman"/>
                <w:sz w:val="24"/>
                <w:szCs w:val="24"/>
              </w:rPr>
            </w:pPr>
            <w:r w:rsidRPr="00974F71">
              <w:t>16.385</w:t>
            </w:r>
          </w:p>
        </w:tc>
      </w:tr>
      <w:tr w:rsidR="00974F71" w:rsidRPr="00974F71" w14:paraId="2106CB31" w14:textId="77777777" w:rsidTr="009F2388">
        <w:trPr>
          <w:trHeight w:val="719"/>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E030BE" w14:textId="7E2CC8D4" w:rsidR="00455288" w:rsidRPr="00974F71" w:rsidRDefault="00455288" w:rsidP="00455288">
            <w:pPr>
              <w:spacing w:line="480" w:lineRule="auto"/>
              <w:jc w:val="both"/>
              <w:rPr>
                <w:rFonts w:ascii="Times New Roman" w:hAnsi="Times New Roman" w:cs="Times New Roman"/>
                <w:sz w:val="24"/>
                <w:szCs w:val="24"/>
              </w:rPr>
            </w:pPr>
            <w:r w:rsidRPr="00974F71">
              <w:t>GMM</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BAF596" w14:textId="7690644C" w:rsidR="00455288" w:rsidRPr="00974F71" w:rsidRDefault="00455288" w:rsidP="00455288">
            <w:pPr>
              <w:spacing w:line="480" w:lineRule="auto"/>
              <w:jc w:val="both"/>
              <w:rPr>
                <w:rFonts w:ascii="Times New Roman" w:hAnsi="Times New Roman" w:cs="Times New Roman"/>
                <w:sz w:val="24"/>
                <w:szCs w:val="24"/>
              </w:rPr>
            </w:pPr>
            <w:r w:rsidRPr="00974F71">
              <w:t>0.351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6C7267" w14:textId="5DB3267B" w:rsidR="00455288" w:rsidRPr="00974F71" w:rsidRDefault="00455288" w:rsidP="00455288">
            <w:pPr>
              <w:spacing w:line="480" w:lineRule="auto"/>
              <w:jc w:val="both"/>
              <w:rPr>
                <w:rFonts w:ascii="Times New Roman" w:hAnsi="Times New Roman" w:cs="Times New Roman"/>
                <w:sz w:val="24"/>
                <w:szCs w:val="24"/>
              </w:rPr>
            </w:pPr>
            <w:r w:rsidRPr="00974F71">
              <w:t>0.532</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6DBD60" w14:textId="493E0058" w:rsidR="00455288" w:rsidRPr="00974F71" w:rsidRDefault="00455288" w:rsidP="00455288">
            <w:pPr>
              <w:spacing w:line="480" w:lineRule="auto"/>
              <w:jc w:val="both"/>
              <w:rPr>
                <w:rFonts w:ascii="Times New Roman" w:hAnsi="Times New Roman" w:cs="Times New Roman"/>
                <w:sz w:val="24"/>
                <w:szCs w:val="24"/>
              </w:rPr>
            </w:pPr>
            <w:r w:rsidRPr="00974F71">
              <w:t>14.861</w:t>
            </w:r>
          </w:p>
        </w:tc>
      </w:tr>
      <w:tr w:rsidR="00974F71" w:rsidRPr="00974F71" w14:paraId="7D6A7E8A" w14:textId="77777777" w:rsidTr="009F2388">
        <w:trPr>
          <w:trHeight w:val="719"/>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1CADDCF0" w14:textId="16AE1282" w:rsidR="00455288" w:rsidRPr="00974F71" w:rsidRDefault="00455288" w:rsidP="00455288">
            <w:pPr>
              <w:spacing w:line="480" w:lineRule="auto"/>
              <w:jc w:val="both"/>
              <w:rPr>
                <w:rFonts w:ascii="Times New Roman" w:hAnsi="Times New Roman" w:cs="Times New Roman"/>
                <w:sz w:val="24"/>
                <w:szCs w:val="24"/>
              </w:rPr>
            </w:pPr>
            <w:r w:rsidRPr="00974F71">
              <w:t>Hierarchical (HAC)</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55019743" w14:textId="7B695128" w:rsidR="00455288" w:rsidRPr="00974F71" w:rsidRDefault="00455288" w:rsidP="00455288">
            <w:pPr>
              <w:spacing w:line="480" w:lineRule="auto"/>
              <w:jc w:val="both"/>
              <w:rPr>
                <w:rFonts w:ascii="Times New Roman" w:hAnsi="Times New Roman" w:cs="Times New Roman"/>
                <w:sz w:val="24"/>
                <w:szCs w:val="24"/>
              </w:rPr>
            </w:pPr>
            <w:r w:rsidRPr="00974F71">
              <w:t>0.384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3914C865" w14:textId="56835103" w:rsidR="00455288" w:rsidRPr="00974F71" w:rsidRDefault="00455288" w:rsidP="00455288">
            <w:pPr>
              <w:spacing w:line="480" w:lineRule="auto"/>
              <w:jc w:val="both"/>
              <w:rPr>
                <w:rFonts w:ascii="Times New Roman" w:hAnsi="Times New Roman" w:cs="Times New Roman"/>
                <w:sz w:val="24"/>
                <w:szCs w:val="24"/>
              </w:rPr>
            </w:pPr>
            <w:r w:rsidRPr="00974F71">
              <w:t>0.517</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6D58A979" w14:textId="3AE0A6D8" w:rsidR="00455288" w:rsidRPr="00974F71" w:rsidRDefault="00455288" w:rsidP="00455288">
            <w:pPr>
              <w:spacing w:line="480" w:lineRule="auto"/>
              <w:jc w:val="both"/>
              <w:rPr>
                <w:rFonts w:ascii="Times New Roman" w:hAnsi="Times New Roman" w:cs="Times New Roman"/>
                <w:sz w:val="24"/>
                <w:szCs w:val="24"/>
              </w:rPr>
            </w:pPr>
            <w:r w:rsidRPr="00974F71">
              <w:t>16.385</w:t>
            </w:r>
          </w:p>
        </w:tc>
      </w:tr>
    </w:tbl>
    <w:p w14:paraId="79857070" w14:textId="77777777" w:rsidR="00014040" w:rsidRPr="00974F71" w:rsidRDefault="00014040" w:rsidP="00014040">
      <w:pPr>
        <w:spacing w:before="100" w:after="40" w:line="480" w:lineRule="auto"/>
        <w:jc w:val="both"/>
        <w:rPr>
          <w:rFonts w:ascii="Times New Roman" w:hAnsi="Times New Roman" w:cs="Times New Roman"/>
          <w:sz w:val="24"/>
          <w:szCs w:val="24"/>
        </w:rPr>
      </w:pPr>
    </w:p>
    <w:p w14:paraId="5A5FC007" w14:textId="06EA1D96" w:rsidR="00014040" w:rsidRPr="00974F71" w:rsidRDefault="00014040" w:rsidP="00014040">
      <w:pPr>
        <w:spacing w:before="100" w:after="4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Furthermore, the hierarchical dendrogram </w:t>
      </w:r>
      <w:r w:rsidR="00D95AD4">
        <w:rPr>
          <w:rFonts w:ascii="Times New Roman" w:hAnsi="Times New Roman" w:cs="Times New Roman"/>
          <w:sz w:val="24"/>
          <w:szCs w:val="24"/>
        </w:rPr>
        <w:fldChar w:fldCharType="begin"/>
      </w:r>
      <w:r w:rsidR="00D95AD4">
        <w:rPr>
          <w:rFonts w:ascii="Times New Roman" w:hAnsi="Times New Roman" w:cs="Times New Roman"/>
          <w:sz w:val="24"/>
          <w:szCs w:val="24"/>
        </w:rPr>
        <w:instrText xml:space="preserve"> REF _Ref228753498 \h </w:instrText>
      </w:r>
      <w:r w:rsidR="00D95AD4">
        <w:rPr>
          <w:rFonts w:ascii="Times New Roman" w:hAnsi="Times New Roman" w:cs="Times New Roman"/>
          <w:sz w:val="24"/>
          <w:szCs w:val="24"/>
        </w:rPr>
      </w:r>
      <w:r w:rsidR="00D95AD4">
        <w:rPr>
          <w:rFonts w:ascii="Times New Roman" w:hAnsi="Times New Roman" w:cs="Times New Roman"/>
          <w:sz w:val="24"/>
          <w:szCs w:val="24"/>
        </w:rPr>
        <w:fldChar w:fldCharType="separate"/>
      </w:r>
      <w:r w:rsidR="00D95AD4" w:rsidRPr="00974F71">
        <w:rPr>
          <w:rFonts w:cs="Times New Roman"/>
          <w:sz w:val="24"/>
          <w:szCs w:val="24"/>
        </w:rPr>
        <w:t xml:space="preserve">Figure </w:t>
      </w:r>
      <w:r w:rsidR="00D95AD4" w:rsidRPr="00974F71">
        <w:rPr>
          <w:rFonts w:cs="Times New Roman"/>
          <w:noProof/>
          <w:sz w:val="24"/>
          <w:szCs w:val="24"/>
        </w:rPr>
        <w:t>7</w:t>
      </w:r>
      <w:r w:rsidR="00D95AD4">
        <w:rPr>
          <w:rFonts w:ascii="Times New Roman" w:hAnsi="Times New Roman" w:cs="Times New Roman"/>
          <w:sz w:val="24"/>
          <w:szCs w:val="24"/>
        </w:rPr>
        <w:fldChar w:fldCharType="end"/>
      </w:r>
      <w:r w:rsidR="00D95AD4">
        <w:rPr>
          <w:rFonts w:ascii="Times New Roman" w:hAnsi="Times New Roman" w:cs="Times New Roman"/>
          <w:sz w:val="24"/>
          <w:szCs w:val="24"/>
        </w:rPr>
        <w:t xml:space="preserve"> </w:t>
      </w:r>
      <w:r w:rsidR="00D63AE6" w:rsidRPr="00974F71">
        <w:rPr>
          <w:rFonts w:ascii="Times New Roman" w:hAnsi="Times New Roman" w:cs="Times New Roman"/>
          <w:sz w:val="24"/>
          <w:szCs w:val="24"/>
        </w:rPr>
        <w:t>produces a clustering structure consistent with the K-Means solution</w:t>
      </w:r>
      <w:r w:rsidRPr="00974F71">
        <w:rPr>
          <w:rFonts w:ascii="Times New Roman" w:hAnsi="Times New Roman" w:cs="Times New Roman"/>
          <w:sz w:val="24"/>
          <w:szCs w:val="24"/>
        </w:rPr>
        <w:t>, showing two major super-clusters (dry and wet) that divide neatly into four seasonal classes at a linkage distance of approximately 2.53.</w:t>
      </w:r>
    </w:p>
    <w:p w14:paraId="2656B080" w14:textId="57957569" w:rsidR="00014040" w:rsidRPr="00974F71" w:rsidRDefault="0026746F" w:rsidP="00014040">
      <w:pPr>
        <w:spacing w:before="100" w:after="4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BC62333" wp14:editId="7E4B9F92">
            <wp:extent cx="5943600" cy="4501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01515"/>
                    </a:xfrm>
                    <a:prstGeom prst="rect">
                      <a:avLst/>
                    </a:prstGeom>
                  </pic:spPr>
                </pic:pic>
              </a:graphicData>
            </a:graphic>
          </wp:inline>
        </w:drawing>
      </w:r>
    </w:p>
    <w:p w14:paraId="3FDF56E3" w14:textId="45B82E3C" w:rsidR="00014040" w:rsidRPr="00974F71" w:rsidRDefault="00014040" w:rsidP="002E46F7">
      <w:pPr>
        <w:pStyle w:val="Caption"/>
        <w:spacing w:line="480" w:lineRule="auto"/>
        <w:jc w:val="both"/>
        <w:rPr>
          <w:rFonts w:cs="Times New Roman"/>
          <w:color w:val="auto"/>
          <w:sz w:val="24"/>
          <w:szCs w:val="24"/>
        </w:rPr>
      </w:pPr>
      <w:bookmarkStart w:id="42" w:name="_Ref228753498"/>
      <w:bookmarkStart w:id="43" w:name="_Toc228750810"/>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7</w:t>
      </w:r>
      <w:r w:rsidRPr="00974F71">
        <w:rPr>
          <w:rFonts w:cs="Times New Roman"/>
          <w:noProof/>
          <w:color w:val="auto"/>
          <w:sz w:val="24"/>
          <w:szCs w:val="24"/>
        </w:rPr>
        <w:fldChar w:fldCharType="end"/>
      </w:r>
      <w:bookmarkEnd w:id="42"/>
      <w:r w:rsidRPr="00974F71">
        <w:rPr>
          <w:rFonts w:cs="Times New Roman"/>
          <w:noProof/>
          <w:color w:val="auto"/>
          <w:sz w:val="24"/>
          <w:szCs w:val="24"/>
        </w:rPr>
        <w:t xml:space="preserve">. </w:t>
      </w:r>
      <w:r w:rsidRPr="00974F71">
        <w:rPr>
          <w:rFonts w:cs="Times New Roman"/>
          <w:color w:val="auto"/>
          <w:sz w:val="24"/>
          <w:szCs w:val="24"/>
        </w:rPr>
        <w:t>Hierarchical dendrogram (Ward linkage) that supports the four-cluster structure.</w:t>
      </w:r>
      <w:bookmarkStart w:id="44" w:name="_Hlk227675108"/>
      <w:bookmarkEnd w:id="43"/>
    </w:p>
    <w:p w14:paraId="76152584" w14:textId="77777777" w:rsidR="00014040" w:rsidRPr="0026746F" w:rsidRDefault="00014040" w:rsidP="002E46F7">
      <w:pPr>
        <w:pStyle w:val="Heading2"/>
        <w:spacing w:line="480" w:lineRule="auto"/>
        <w:jc w:val="both"/>
        <w:rPr>
          <w:sz w:val="28"/>
          <w:szCs w:val="28"/>
        </w:rPr>
      </w:pPr>
      <w:bookmarkStart w:id="45" w:name="_Toc228751825"/>
      <w:bookmarkEnd w:id="44"/>
      <w:r w:rsidRPr="0026746F">
        <w:rPr>
          <w:sz w:val="28"/>
          <w:szCs w:val="28"/>
        </w:rPr>
        <w:t>4.4 Empirical Seasonal Classification</w:t>
      </w:r>
      <w:bookmarkEnd w:id="45"/>
    </w:p>
    <w:p w14:paraId="244D3E1A" w14:textId="187AC25E" w:rsidR="00014040" w:rsidRPr="00974F71" w:rsidRDefault="002E46F7" w:rsidP="002E46F7">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The final seasonal classification derived from the optimized K-Means solution (k = 4) is presented in </w:t>
      </w:r>
      <w:r w:rsidR="006777D7">
        <w:rPr>
          <w:rFonts w:ascii="Times New Roman" w:eastAsia="Times New Roman" w:hAnsi="Times New Roman" w:cs="Times New Roman"/>
          <w:sz w:val="24"/>
          <w:szCs w:val="24"/>
        </w:rPr>
        <w:fldChar w:fldCharType="begin"/>
      </w:r>
      <w:r w:rsidR="006777D7">
        <w:rPr>
          <w:rFonts w:ascii="Times New Roman" w:eastAsia="Times New Roman" w:hAnsi="Times New Roman" w:cs="Times New Roman"/>
          <w:sz w:val="24"/>
          <w:szCs w:val="24"/>
        </w:rPr>
        <w:instrText xml:space="preserve"> REF _Ref228753562 \h </w:instrText>
      </w:r>
      <w:r w:rsidR="006777D7">
        <w:rPr>
          <w:rFonts w:ascii="Times New Roman" w:eastAsia="Times New Roman" w:hAnsi="Times New Roman" w:cs="Times New Roman"/>
          <w:sz w:val="24"/>
          <w:szCs w:val="24"/>
        </w:rPr>
      </w:r>
      <w:r w:rsidR="006777D7">
        <w:rPr>
          <w:rFonts w:ascii="Times New Roman" w:eastAsia="Times New Roman" w:hAnsi="Times New Roman" w:cs="Times New Roman"/>
          <w:sz w:val="24"/>
          <w:szCs w:val="24"/>
        </w:rPr>
        <w:fldChar w:fldCharType="separate"/>
      </w:r>
      <w:r w:rsidR="006777D7" w:rsidRPr="00974F71">
        <w:rPr>
          <w:rFonts w:cs="Times New Roman"/>
        </w:rPr>
        <w:t xml:space="preserve">Table </w:t>
      </w:r>
      <w:r w:rsidR="006777D7" w:rsidRPr="00974F71">
        <w:rPr>
          <w:rFonts w:cs="Times New Roman"/>
          <w:noProof/>
        </w:rPr>
        <w:t>3</w:t>
      </w:r>
      <w:r w:rsidR="006777D7">
        <w:rPr>
          <w:rFonts w:ascii="Times New Roman" w:eastAsia="Times New Roman" w:hAnsi="Times New Roman" w:cs="Times New Roman"/>
          <w:sz w:val="24"/>
          <w:szCs w:val="24"/>
        </w:rPr>
        <w:fldChar w:fldCharType="end"/>
      </w:r>
      <w:r w:rsidR="00014040" w:rsidRPr="00974F71">
        <w:rPr>
          <w:rFonts w:ascii="Times New Roman" w:eastAsia="Times New Roman" w:hAnsi="Times New Roman" w:cs="Times New Roman"/>
          <w:sz w:val="24"/>
          <w:szCs w:val="24"/>
        </w:rPr>
        <w:t xml:space="preserve">. Winter (January, February, </w:t>
      </w:r>
      <w:r w:rsidR="00014040" w:rsidRPr="00974F71">
        <w:rPr>
          <w:rFonts w:ascii="Times New Roman" w:hAnsi="Times New Roman" w:cs="Times New Roman"/>
          <w:sz w:val="24"/>
          <w:szCs w:val="24"/>
        </w:rPr>
        <w:t xml:space="preserve">November, </w:t>
      </w:r>
      <w:r w:rsidR="00014040" w:rsidRPr="00974F71">
        <w:rPr>
          <w:rFonts w:ascii="Times New Roman" w:eastAsia="Times New Roman" w:hAnsi="Times New Roman" w:cs="Times New Roman"/>
          <w:sz w:val="24"/>
          <w:szCs w:val="24"/>
        </w:rPr>
        <w:t xml:space="preserve">December) is </w:t>
      </w:r>
      <w:r w:rsidR="00014040" w:rsidRPr="00974F71">
        <w:rPr>
          <w:rFonts w:ascii="Times New Roman" w:hAnsi="Times New Roman" w:cs="Times New Roman"/>
          <w:sz w:val="24"/>
          <w:szCs w:val="24"/>
        </w:rPr>
        <w:t>identified</w:t>
      </w:r>
      <w:r w:rsidR="00E74D78" w:rsidRPr="00974F71">
        <w:rPr>
          <w:rFonts w:ascii="Times New Roman" w:hAnsi="Times New Roman" w:cs="Times New Roman"/>
          <w:sz w:val="24"/>
          <w:szCs w:val="24"/>
        </w:rPr>
        <w:t xml:space="preserve"> as</w:t>
      </w:r>
      <w:r w:rsidR="00014040" w:rsidRPr="00974F71">
        <w:rPr>
          <w:rFonts w:ascii="Times New Roman" w:hAnsi="Times New Roman" w:cs="Times New Roman"/>
          <w:sz w:val="24"/>
          <w:szCs w:val="24"/>
        </w:rPr>
        <w:t xml:space="preserve"> </w:t>
      </w:r>
      <w:r w:rsidR="00014040" w:rsidRPr="00974F71">
        <w:rPr>
          <w:rFonts w:ascii="Times New Roman" w:eastAsia="Times New Roman" w:hAnsi="Times New Roman" w:cs="Times New Roman"/>
          <w:sz w:val="24"/>
          <w:szCs w:val="24"/>
        </w:rPr>
        <w:t>the c</w:t>
      </w:r>
      <w:r w:rsidR="00352F34" w:rsidRPr="00974F71">
        <w:rPr>
          <w:rFonts w:ascii="Times New Roman" w:eastAsia="Times New Roman" w:hAnsi="Times New Roman" w:cs="Times New Roman"/>
          <w:sz w:val="24"/>
          <w:szCs w:val="24"/>
        </w:rPr>
        <w:t>o</w:t>
      </w:r>
      <w:r w:rsidR="00014040" w:rsidRPr="00974F71">
        <w:rPr>
          <w:rFonts w:ascii="Times New Roman" w:eastAsia="Times New Roman" w:hAnsi="Times New Roman" w:cs="Times New Roman"/>
          <w:sz w:val="24"/>
          <w:szCs w:val="24"/>
        </w:rPr>
        <w:t xml:space="preserve">olest and driest season, with a mean dry-bulb temperature of </w:t>
      </w:r>
      <m:oMath>
        <m:r>
          <m:rPr>
            <m:sty m:val="p"/>
          </m:rPr>
          <w:rPr>
            <w:rFonts w:ascii="Cambria Math" w:hAnsi="Cambria Math"/>
          </w:rPr>
          <m:t xml:space="preserve">20.707 </m:t>
        </m:r>
        <m:r>
          <m:rPr>
            <m:sty m:val="p"/>
          </m:rPr>
          <w:rPr>
            <w:rFonts w:ascii="Cambria Math" w:eastAsia="Times New Roman" w:hAnsi="Cambria Math" w:cs="Times New Roman"/>
            <w:sz w:val="24"/>
            <w:szCs w:val="24"/>
          </w:rPr>
          <m:t>°C</m:t>
        </m:r>
      </m:oMath>
      <w:r w:rsidR="004460DF" w:rsidRPr="00974F71">
        <w:rPr>
          <w:rFonts w:ascii="Times New Roman" w:eastAsia="Times New Roman" w:hAnsi="Times New Roman" w:cs="Times New Roman"/>
          <w:sz w:val="24"/>
          <w:szCs w:val="24"/>
        </w:rPr>
        <w:t xml:space="preserve"> and minimal rainfall</w:t>
      </w:r>
      <w:r w:rsidR="00014040" w:rsidRPr="00974F71">
        <w:rPr>
          <w:rFonts w:ascii="Times New Roman" w:eastAsia="Times New Roman" w:hAnsi="Times New Roman" w:cs="Times New Roman"/>
          <w:sz w:val="24"/>
          <w:szCs w:val="24"/>
        </w:rPr>
        <w:t xml:space="preserve">. The Pre-Monsoon (March-May) </w:t>
      </w:r>
      <w:r w:rsidR="004460DF" w:rsidRPr="00974F71">
        <w:rPr>
          <w:rFonts w:ascii="Times New Roman" w:eastAsia="Times New Roman" w:hAnsi="Times New Roman" w:cs="Times New Roman"/>
          <w:sz w:val="24"/>
          <w:szCs w:val="24"/>
        </w:rPr>
        <w:t>represents the</w:t>
      </w:r>
      <w:r w:rsidR="00E74D78" w:rsidRPr="00974F71">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t xml:space="preserve"> hottest </w:t>
      </w:r>
      <w:r w:rsidR="004460DF" w:rsidRPr="00974F71">
        <w:rPr>
          <w:rFonts w:ascii="Times New Roman" w:eastAsia="Times New Roman" w:hAnsi="Times New Roman" w:cs="Times New Roman"/>
          <w:sz w:val="24"/>
          <w:szCs w:val="24"/>
        </w:rPr>
        <w:t>phase of the year</w:t>
      </w:r>
      <w:r w:rsidR="00014040" w:rsidRPr="00974F71">
        <w:rPr>
          <w:rFonts w:ascii="Times New Roman" w:eastAsia="Times New Roman" w:hAnsi="Times New Roman" w:cs="Times New Roman"/>
          <w:sz w:val="24"/>
          <w:szCs w:val="24"/>
        </w:rPr>
        <w:t xml:space="preserve">, </w:t>
      </w:r>
      <w:r w:rsidR="004460DF" w:rsidRPr="00974F71">
        <w:rPr>
          <w:rFonts w:ascii="Times New Roman" w:eastAsia="Times New Roman" w:hAnsi="Times New Roman" w:cs="Times New Roman"/>
          <w:sz w:val="24"/>
          <w:szCs w:val="24"/>
        </w:rPr>
        <w:t xml:space="preserve">characterized by the </w:t>
      </w:r>
      <w:r w:rsidR="00014040" w:rsidRPr="00974F71">
        <w:rPr>
          <w:rFonts w:ascii="Times New Roman" w:eastAsia="Times New Roman" w:hAnsi="Times New Roman" w:cs="Times New Roman"/>
          <w:sz w:val="24"/>
          <w:szCs w:val="24"/>
        </w:rPr>
        <w:t xml:space="preserve">maximum temperature of </w:t>
      </w:r>
      <m:oMath>
        <m:r>
          <m:rPr>
            <m:sty m:val="p"/>
          </m:rPr>
          <w:rPr>
            <w:rFonts w:ascii="Cambria Math" w:hAnsi="Cambria Math"/>
          </w:rPr>
          <m:t>36.325</m:t>
        </m:r>
        <m:r>
          <m:rPr>
            <m:sty m:val="p"/>
          </m:rPr>
          <w:rPr>
            <w:rFonts w:ascii="Cambria Math"/>
          </w:rPr>
          <m:t xml:space="preserve"> </m:t>
        </m:r>
        <m:r>
          <m:rPr>
            <m:sty m:val="p"/>
          </m:rPr>
          <w:rPr>
            <w:rFonts w:ascii="Cambria Math" w:eastAsia="Times New Roman" w:hAnsi="Cambria Math" w:cs="Times New Roman"/>
            <w:sz w:val="24"/>
            <w:szCs w:val="24"/>
          </w:rPr>
          <m:t>°C</m:t>
        </m:r>
      </m:oMath>
      <w:r w:rsidR="00014040" w:rsidRPr="00974F71">
        <w:rPr>
          <w:rFonts w:ascii="Times New Roman" w:eastAsia="Times New Roman" w:hAnsi="Times New Roman" w:cs="Times New Roman"/>
          <w:sz w:val="24"/>
          <w:szCs w:val="24"/>
        </w:rPr>
        <w:t xml:space="preserve"> and the lowest humidity of the year at </w:t>
      </w:r>
      <w:r w:rsidR="00D37767" w:rsidRPr="00974F71">
        <w:t xml:space="preserve">74.838 </w:t>
      </w:r>
      <w:r w:rsidR="00014040" w:rsidRPr="00974F71">
        <w:rPr>
          <w:rFonts w:ascii="Times New Roman" w:eastAsia="Times New Roman" w:hAnsi="Times New Roman" w:cs="Times New Roman"/>
          <w:sz w:val="24"/>
          <w:szCs w:val="24"/>
        </w:rPr>
        <w:t xml:space="preserve">%. The Monsoon </w:t>
      </w:r>
      <w:r w:rsidR="008343A5" w:rsidRPr="00974F71">
        <w:rPr>
          <w:rFonts w:ascii="Times New Roman" w:eastAsia="Times New Roman" w:hAnsi="Times New Roman" w:cs="Times New Roman"/>
          <w:sz w:val="24"/>
          <w:szCs w:val="24"/>
        </w:rPr>
        <w:t xml:space="preserve">season </w:t>
      </w:r>
      <w:r w:rsidR="00014040" w:rsidRPr="00974F71">
        <w:rPr>
          <w:rFonts w:ascii="Times New Roman" w:eastAsia="Times New Roman" w:hAnsi="Times New Roman" w:cs="Times New Roman"/>
          <w:sz w:val="24"/>
          <w:szCs w:val="24"/>
        </w:rPr>
        <w:t xml:space="preserve">(June-September) </w:t>
      </w:r>
      <w:r w:rsidR="00D82322" w:rsidRPr="00974F71">
        <w:rPr>
          <w:rFonts w:ascii="Times New Roman" w:eastAsia="Times New Roman" w:hAnsi="Times New Roman" w:cs="Times New Roman"/>
          <w:sz w:val="24"/>
          <w:szCs w:val="24"/>
        </w:rPr>
        <w:t xml:space="preserve">forms the dominant wet regime, receiving an average monthly rainfall of </w:t>
      </w:r>
      <w:r w:rsidR="00473A83" w:rsidRPr="00974F71">
        <w:t xml:space="preserve">431.134 </w:t>
      </w:r>
      <w:r w:rsidR="00D82322" w:rsidRPr="00974F71">
        <w:rPr>
          <w:rFonts w:ascii="Times New Roman" w:eastAsia="Times New Roman" w:hAnsi="Times New Roman" w:cs="Times New Roman"/>
          <w:sz w:val="24"/>
          <w:szCs w:val="24"/>
        </w:rPr>
        <w:t>mm</w:t>
      </w:r>
      <w:r w:rsidR="00014040" w:rsidRPr="00974F71">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lastRenderedPageBreak/>
        <w:t xml:space="preserve">Finally, the Post-Monsoon (October) acts as a transitional period where rainfall decreases but still averages </w:t>
      </w:r>
      <w:r w:rsidR="00FA4E16" w:rsidRPr="00974F71">
        <w:t xml:space="preserve">194.681 mm </w:t>
      </w:r>
      <w:r w:rsidR="00014040" w:rsidRPr="00974F71">
        <w:rPr>
          <w:rFonts w:ascii="Times New Roman" w:eastAsia="Times New Roman" w:hAnsi="Times New Roman" w:cs="Times New Roman"/>
          <w:sz w:val="24"/>
          <w:szCs w:val="24"/>
        </w:rPr>
        <w:t>per month.</w:t>
      </w:r>
    </w:p>
    <w:p w14:paraId="42543CBE" w14:textId="0F33AAD8"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In this context, November requires special consideration. In our 32-year optimized model, November is </w:t>
      </w:r>
      <w:r w:rsidR="00F35202" w:rsidRPr="00974F71">
        <w:rPr>
          <w:rFonts w:ascii="Times New Roman" w:eastAsia="Times New Roman" w:hAnsi="Times New Roman" w:cs="Times New Roman"/>
          <w:sz w:val="24"/>
          <w:szCs w:val="24"/>
        </w:rPr>
        <w:t>reassigned</w:t>
      </w:r>
      <w:r w:rsidRPr="00974F71">
        <w:rPr>
          <w:rFonts w:ascii="Times New Roman" w:eastAsia="Times New Roman" w:hAnsi="Times New Roman" w:cs="Times New Roman"/>
          <w:sz w:val="24"/>
          <w:szCs w:val="24"/>
        </w:rPr>
        <w:t xml:space="preserve"> from its traditional transition state to the Winter group. </w:t>
      </w:r>
      <w:r w:rsidR="00E74D78" w:rsidRPr="00974F71">
        <w:rPr>
          <w:rFonts w:ascii="Times New Roman" w:eastAsia="Times New Roman" w:hAnsi="Times New Roman" w:cs="Times New Roman"/>
          <w:sz w:val="24"/>
          <w:szCs w:val="24"/>
        </w:rPr>
        <w:t>This reassignment is driven by significantly lower minimum temperature (</w:t>
      </w:r>
      <w:r w:rsidR="00197ED0" w:rsidRPr="00974F71">
        <w:t xml:space="preserve">11.373 </w:t>
      </w:r>
      <w:r w:rsidR="00E74D78" w:rsidRPr="00974F71">
        <w:rPr>
          <w:rFonts w:ascii="Times New Roman" w:eastAsia="Times New Roman" w:hAnsi="Times New Roman" w:cs="Times New Roman"/>
          <w:sz w:val="24"/>
          <w:szCs w:val="24"/>
        </w:rPr>
        <w:t>°C) and sharply reduced rainfall, which together produce stronger multivariate similarity with the established winter months than with the residual post-monsoon phase</w:t>
      </w:r>
      <w:r w:rsidRPr="00974F71">
        <w:rPr>
          <w:rFonts w:ascii="Times New Roman" w:eastAsia="Times New Roman" w:hAnsi="Times New Roman" w:cs="Times New Roman"/>
          <w:sz w:val="24"/>
          <w:szCs w:val="24"/>
        </w:rPr>
        <w:t xml:space="preserve">. </w:t>
      </w:r>
      <w:r w:rsidRPr="00974F71">
        <w:rPr>
          <w:rFonts w:ascii="Times New Roman" w:hAnsi="Times New Roman" w:cs="Times New Roman"/>
          <w:sz w:val="24"/>
          <w:szCs w:val="24"/>
        </w:rPr>
        <w:t xml:space="preserve">This inclusion indicates a substantial expansion of the winter regime in Bangladesh, suggesting that the traditional seasonal boundary of the Hemanta season (often spanning November–December) has lost its internal consistency under the current climatic regime. </w:t>
      </w:r>
      <w:r w:rsidR="009B20F3" w:rsidRPr="00974F71">
        <w:rPr>
          <w:rFonts w:ascii="Times New Roman" w:eastAsia="Times New Roman" w:hAnsi="Times New Roman" w:cs="Times New Roman"/>
          <w:sz w:val="24"/>
          <w:szCs w:val="24"/>
        </w:rPr>
        <w:t>This observed instability suggests a measurable reorganization within the annual climatic cycle under recent climatic variability</w:t>
      </w:r>
      <w:r w:rsidRPr="00974F7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JkNzBhMjQtOTk0Yi00NjFiLWEzZmYtM2FhNjkyOGUxNzQ4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
          <w:id w:val="1195512950"/>
          <w:placeholder>
            <w:docPart w:val="4991BE6C92F74FA3A4E5EAB6FE9F3CA9"/>
          </w:placeholder>
        </w:sdtPr>
        <w:sdtEndPr/>
        <w:sdtContent>
          <w:r w:rsidR="00685215" w:rsidRPr="00685215">
            <w:rPr>
              <w:rFonts w:ascii="Times New Roman" w:eastAsia="Times New Roman" w:hAnsi="Times New Roman" w:cs="Times New Roman"/>
              <w:color w:val="000000"/>
              <w:sz w:val="24"/>
              <w:szCs w:val="24"/>
            </w:rPr>
            <w:t>(Stine et al., 2009)</w:t>
          </w:r>
        </w:sdtContent>
      </w:sdt>
      <w:r w:rsidRPr="00974F71">
        <w:rPr>
          <w:rFonts w:ascii="Times New Roman" w:eastAsia="Times New Roman" w:hAnsi="Times New Roman" w:cs="Times New Roman"/>
          <w:sz w:val="24"/>
          <w:szCs w:val="24"/>
        </w:rPr>
        <w:t>.</w:t>
      </w:r>
    </w:p>
    <w:p w14:paraId="34AB21EF" w14:textId="77777777" w:rsidR="00014040" w:rsidRPr="00974F71" w:rsidRDefault="00014040" w:rsidP="00014040">
      <w:pPr>
        <w:pStyle w:val="Caption"/>
        <w:spacing w:line="480" w:lineRule="auto"/>
        <w:jc w:val="both"/>
        <w:rPr>
          <w:rFonts w:eastAsia="Times New Roman" w:cs="Times New Roman"/>
          <w:color w:val="auto"/>
          <w:sz w:val="24"/>
          <w:szCs w:val="24"/>
        </w:rPr>
      </w:pPr>
      <w:bookmarkStart w:id="46" w:name="_Ref228753562"/>
      <w:bookmarkStart w:id="47" w:name="_Toc228750797"/>
      <w:r w:rsidRPr="00974F71">
        <w:rPr>
          <w:rFonts w:cs="Times New Roman"/>
          <w:color w:val="auto"/>
        </w:rPr>
        <w:t xml:space="preserve">Table </w:t>
      </w:r>
      <w:r w:rsidRPr="00974F71">
        <w:rPr>
          <w:rFonts w:cs="Times New Roman"/>
          <w:color w:val="auto"/>
        </w:rPr>
        <w:fldChar w:fldCharType="begin"/>
      </w:r>
      <w:r w:rsidRPr="00974F71">
        <w:rPr>
          <w:rFonts w:cs="Times New Roman"/>
          <w:color w:val="auto"/>
        </w:rPr>
        <w:instrText xml:space="preserve"> SEQ Table \* ARABIC </w:instrText>
      </w:r>
      <w:r w:rsidRPr="00974F71">
        <w:rPr>
          <w:rFonts w:cs="Times New Roman"/>
          <w:color w:val="auto"/>
        </w:rPr>
        <w:fldChar w:fldCharType="separate"/>
      </w:r>
      <w:r w:rsidRPr="00974F71">
        <w:rPr>
          <w:rFonts w:cs="Times New Roman"/>
          <w:noProof/>
          <w:color w:val="auto"/>
        </w:rPr>
        <w:t>3</w:t>
      </w:r>
      <w:r w:rsidRPr="00974F71">
        <w:rPr>
          <w:rFonts w:cs="Times New Roman"/>
          <w:color w:val="auto"/>
        </w:rPr>
        <w:fldChar w:fldCharType="end"/>
      </w:r>
      <w:bookmarkEnd w:id="46"/>
      <w:r w:rsidRPr="00974F71">
        <w:rPr>
          <w:rFonts w:eastAsia="Times New Roman" w:cs="Times New Roman"/>
          <w:b/>
          <w:bCs/>
          <w:color w:val="auto"/>
          <w:sz w:val="24"/>
          <w:szCs w:val="24"/>
        </w:rPr>
        <w:t>.</w:t>
      </w:r>
      <w:r w:rsidRPr="00974F71">
        <w:rPr>
          <w:color w:val="auto"/>
        </w:rPr>
        <w:t xml:space="preserve"> Empirical Seasonal Characteristics based on K-Means Clustering (1983–2014)</w:t>
      </w:r>
      <w:bookmarkEnd w:id="47"/>
    </w:p>
    <w:tbl>
      <w:tblPr>
        <w:tblStyle w:val="TableGrid"/>
        <w:tblW w:w="0" w:type="auto"/>
        <w:tblLook w:val="04A0" w:firstRow="1" w:lastRow="0" w:firstColumn="1" w:lastColumn="0" w:noHBand="0" w:noVBand="1"/>
      </w:tblPr>
      <w:tblGrid>
        <w:gridCol w:w="1148"/>
        <w:gridCol w:w="1027"/>
        <w:gridCol w:w="948"/>
        <w:gridCol w:w="891"/>
        <w:gridCol w:w="803"/>
        <w:gridCol w:w="820"/>
        <w:gridCol w:w="1242"/>
        <w:gridCol w:w="1081"/>
        <w:gridCol w:w="1390"/>
      </w:tblGrid>
      <w:tr w:rsidR="00974F71" w:rsidRPr="00974F71" w14:paraId="01289C24" w14:textId="77777777" w:rsidTr="007353E8">
        <w:trPr>
          <w:trHeight w:val="300"/>
        </w:trPr>
        <w:tc>
          <w:tcPr>
            <w:tcW w:w="1148" w:type="dxa"/>
            <w:noWrap/>
            <w:hideMark/>
          </w:tcPr>
          <w:p w14:paraId="2441B0A8" w14:textId="77777777" w:rsidR="00014040" w:rsidRPr="00974F71" w:rsidRDefault="00014040"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Season</w:t>
            </w:r>
          </w:p>
        </w:tc>
        <w:tc>
          <w:tcPr>
            <w:tcW w:w="1027" w:type="dxa"/>
            <w:noWrap/>
            <w:hideMark/>
          </w:tcPr>
          <w:p w14:paraId="0722E6EA" w14:textId="4BCE6FEA" w:rsidR="00014040" w:rsidRPr="00974F71" w:rsidRDefault="00997FD3"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R</w:t>
            </w:r>
            <w:r w:rsidR="00014040" w:rsidRPr="00974F71">
              <w:rPr>
                <w:rFonts w:ascii="Times New Roman" w:eastAsia="Times New Roman" w:hAnsi="Times New Roman" w:cs="Times New Roman"/>
                <w:sz w:val="24"/>
                <w:szCs w:val="24"/>
              </w:rPr>
              <w:t>ainfall</w:t>
            </w:r>
            <w:r w:rsidRPr="00974F71">
              <w:rPr>
                <w:rFonts w:ascii="Times New Roman" w:eastAsia="Times New Roman" w:hAnsi="Times New Roman" w:cs="Times New Roman"/>
                <w:sz w:val="24"/>
                <w:szCs w:val="24"/>
              </w:rPr>
              <w:t xml:space="preserve"> </w:t>
            </w:r>
            <w:r w:rsidRPr="00974F71">
              <w:t>(mm)</w:t>
            </w:r>
          </w:p>
        </w:tc>
        <w:tc>
          <w:tcPr>
            <w:tcW w:w="948" w:type="dxa"/>
            <w:noWrap/>
            <w:hideMark/>
          </w:tcPr>
          <w:p w14:paraId="6101563A" w14:textId="00FD9B4C" w:rsidR="00014040" w:rsidRPr="00974F71" w:rsidRDefault="009D1411" w:rsidP="00932801">
            <w:pPr>
              <w:spacing w:before="100" w:beforeAutospacing="1" w:after="100" w:afterAutospacing="1" w:line="480"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Tmax</m:t>
              </m:r>
            </m:oMath>
            <w:r w:rsidR="007B40A8" w:rsidRPr="00974F71">
              <w:rPr>
                <w:rFonts w:ascii="Times New Roman" w:eastAsia="Times New Roman" w:hAnsi="Times New Roman" w:cs="Times New Roman"/>
                <w:sz w:val="24"/>
                <w:szCs w:val="24"/>
              </w:rPr>
              <w:t xml:space="preserve"> </w:t>
            </w:r>
            <w:r w:rsidR="007B40A8" w:rsidRPr="00974F71">
              <w:t>(°C)</w:t>
            </w:r>
          </w:p>
        </w:tc>
        <w:tc>
          <w:tcPr>
            <w:tcW w:w="891" w:type="dxa"/>
            <w:noWrap/>
            <w:hideMark/>
          </w:tcPr>
          <w:p w14:paraId="0B55EA42" w14:textId="5093732C" w:rsidR="00014040" w:rsidRPr="00974F71" w:rsidRDefault="009D1411" w:rsidP="00932801">
            <w:pPr>
              <w:spacing w:before="100" w:beforeAutospacing="1" w:after="100" w:afterAutospacing="1" w:line="480"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Tmin</m:t>
              </m:r>
            </m:oMath>
            <w:r w:rsidR="007B40A8" w:rsidRPr="00974F71">
              <w:rPr>
                <w:rFonts w:ascii="Times New Roman" w:eastAsia="Times New Roman" w:hAnsi="Times New Roman" w:cs="Times New Roman"/>
                <w:sz w:val="24"/>
                <w:szCs w:val="24"/>
              </w:rPr>
              <w:t xml:space="preserve"> </w:t>
            </w:r>
            <w:r w:rsidR="007B40A8" w:rsidRPr="00974F71">
              <w:t>(°C)</w:t>
            </w:r>
          </w:p>
        </w:tc>
        <w:tc>
          <w:tcPr>
            <w:tcW w:w="803" w:type="dxa"/>
            <w:noWrap/>
            <w:hideMark/>
          </w:tcPr>
          <w:p w14:paraId="7A088AC3" w14:textId="0226BF1E"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C</w:t>
            </w:r>
            <w:r w:rsidR="00014040" w:rsidRPr="00974F71">
              <w:rPr>
                <w:rFonts w:ascii="Times New Roman" w:eastAsia="Times New Roman" w:hAnsi="Times New Roman" w:cs="Times New Roman"/>
                <w:sz w:val="24"/>
                <w:szCs w:val="24"/>
              </w:rPr>
              <w:t>loud</w:t>
            </w:r>
            <w:r w:rsidRPr="00974F71">
              <w:rPr>
                <w:rFonts w:ascii="Times New Roman" w:eastAsia="Times New Roman" w:hAnsi="Times New Roman" w:cs="Times New Roman"/>
                <w:sz w:val="24"/>
                <w:szCs w:val="24"/>
              </w:rPr>
              <w:t xml:space="preserve"> (</w:t>
            </w:r>
            <w:r w:rsidRPr="00974F71">
              <w:t>okta)</w:t>
            </w:r>
          </w:p>
        </w:tc>
        <w:tc>
          <w:tcPr>
            <w:tcW w:w="820" w:type="dxa"/>
            <w:noWrap/>
            <w:hideMark/>
          </w:tcPr>
          <w:p w14:paraId="34C06229" w14:textId="0A898E00"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W</w:t>
            </w:r>
            <w:r w:rsidR="00014040" w:rsidRPr="00974F71">
              <w:rPr>
                <w:rFonts w:ascii="Times New Roman" w:eastAsia="Times New Roman" w:hAnsi="Times New Roman" w:cs="Times New Roman"/>
                <w:sz w:val="24"/>
                <w:szCs w:val="24"/>
              </w:rPr>
              <w:t>ind</w:t>
            </w:r>
            <w:r w:rsidRPr="00974F71">
              <w:rPr>
                <w:rFonts w:ascii="Times New Roman" w:eastAsia="Times New Roman" w:hAnsi="Times New Roman" w:cs="Times New Roman"/>
                <w:sz w:val="24"/>
                <w:szCs w:val="24"/>
              </w:rPr>
              <w:t xml:space="preserve"> </w:t>
            </w:r>
            <w:r w:rsidRPr="00974F71">
              <w:t>(m/s)</w:t>
            </w:r>
          </w:p>
        </w:tc>
        <w:tc>
          <w:tcPr>
            <w:tcW w:w="1242" w:type="dxa"/>
            <w:noWrap/>
            <w:hideMark/>
          </w:tcPr>
          <w:p w14:paraId="53829A88" w14:textId="3490E57F"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H</w:t>
            </w:r>
            <w:r w:rsidR="00014040" w:rsidRPr="00974F71">
              <w:rPr>
                <w:rFonts w:ascii="Times New Roman" w:eastAsia="Times New Roman" w:hAnsi="Times New Roman" w:cs="Times New Roman"/>
                <w:sz w:val="24"/>
                <w:szCs w:val="24"/>
              </w:rPr>
              <w:t>umidity</w:t>
            </w:r>
            <w:r w:rsidRPr="00974F71">
              <w:rPr>
                <w:rFonts w:ascii="Times New Roman" w:eastAsia="Times New Roman" w:hAnsi="Times New Roman" w:cs="Times New Roman"/>
                <w:sz w:val="24"/>
                <w:szCs w:val="24"/>
              </w:rPr>
              <w:t xml:space="preserve"> (%)</w:t>
            </w:r>
          </w:p>
        </w:tc>
        <w:tc>
          <w:tcPr>
            <w:tcW w:w="1081" w:type="dxa"/>
            <w:noWrap/>
            <w:hideMark/>
          </w:tcPr>
          <w:p w14:paraId="546F32DD" w14:textId="74803A59" w:rsidR="00014040" w:rsidRPr="00974F71" w:rsidRDefault="006777D7"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w:t>
            </w:r>
            <w:r w:rsidR="00014040" w:rsidRPr="00974F71">
              <w:rPr>
                <w:rFonts w:ascii="Times New Roman" w:eastAsia="Times New Roman" w:hAnsi="Times New Roman" w:cs="Times New Roman"/>
                <w:sz w:val="24"/>
                <w:szCs w:val="24"/>
              </w:rPr>
              <w:t>ry</w:t>
            </w:r>
            <w:r>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t>bulb</w:t>
            </w:r>
            <w:r w:rsidR="007B40A8" w:rsidRPr="00974F71">
              <w:rPr>
                <w:rFonts w:ascii="Times New Roman" w:eastAsia="Times New Roman" w:hAnsi="Times New Roman" w:cs="Times New Roman"/>
                <w:sz w:val="24"/>
                <w:szCs w:val="24"/>
              </w:rPr>
              <w:t xml:space="preserve"> </w:t>
            </w:r>
            <w:r w:rsidR="007B40A8" w:rsidRPr="00974F71">
              <w:t>(°C)</w:t>
            </w:r>
          </w:p>
        </w:tc>
        <w:tc>
          <w:tcPr>
            <w:tcW w:w="1390" w:type="dxa"/>
            <w:noWrap/>
            <w:hideMark/>
          </w:tcPr>
          <w:p w14:paraId="48FF31DC" w14:textId="77777777" w:rsidR="00014040" w:rsidRPr="00974F71" w:rsidRDefault="00014040"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Months</w:t>
            </w:r>
          </w:p>
        </w:tc>
      </w:tr>
      <w:tr w:rsidR="00974F71" w:rsidRPr="00974F71" w14:paraId="2C47A688" w14:textId="77777777" w:rsidTr="007353E8">
        <w:trPr>
          <w:trHeight w:val="300"/>
        </w:trPr>
        <w:tc>
          <w:tcPr>
            <w:tcW w:w="1148" w:type="dxa"/>
            <w:noWrap/>
            <w:hideMark/>
          </w:tcPr>
          <w:p w14:paraId="0DFAD50B" w14:textId="33F20EC0"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Winter</w:t>
            </w:r>
          </w:p>
        </w:tc>
        <w:tc>
          <w:tcPr>
            <w:tcW w:w="1027" w:type="dxa"/>
            <w:noWrap/>
            <w:hideMark/>
          </w:tcPr>
          <w:p w14:paraId="6ACBB0CE" w14:textId="11EC855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18.726</w:t>
            </w:r>
          </w:p>
        </w:tc>
        <w:tc>
          <w:tcPr>
            <w:tcW w:w="948" w:type="dxa"/>
            <w:noWrap/>
            <w:hideMark/>
          </w:tcPr>
          <w:p w14:paraId="234AC1D1" w14:textId="169B217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30.54</w:t>
            </w:r>
          </w:p>
        </w:tc>
        <w:tc>
          <w:tcPr>
            <w:tcW w:w="891" w:type="dxa"/>
            <w:noWrap/>
            <w:hideMark/>
          </w:tcPr>
          <w:p w14:paraId="05FA2B3F" w14:textId="05F256D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11.373</w:t>
            </w:r>
          </w:p>
        </w:tc>
        <w:tc>
          <w:tcPr>
            <w:tcW w:w="803" w:type="dxa"/>
            <w:noWrap/>
            <w:hideMark/>
          </w:tcPr>
          <w:p w14:paraId="6959CBD4" w14:textId="49919C6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1.312</w:t>
            </w:r>
          </w:p>
        </w:tc>
        <w:tc>
          <w:tcPr>
            <w:tcW w:w="820" w:type="dxa"/>
            <w:noWrap/>
            <w:hideMark/>
          </w:tcPr>
          <w:p w14:paraId="34ED69D8" w14:textId="47F32460"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2.934</w:t>
            </w:r>
          </w:p>
        </w:tc>
        <w:tc>
          <w:tcPr>
            <w:tcW w:w="1242" w:type="dxa"/>
            <w:noWrap/>
            <w:hideMark/>
          </w:tcPr>
          <w:p w14:paraId="1302578B" w14:textId="57DB2BE5"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76.499</w:t>
            </w:r>
          </w:p>
        </w:tc>
        <w:tc>
          <w:tcPr>
            <w:tcW w:w="1081" w:type="dxa"/>
            <w:noWrap/>
            <w:hideMark/>
          </w:tcPr>
          <w:p w14:paraId="5BE51B54" w14:textId="5E65B889"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20.707</w:t>
            </w:r>
          </w:p>
        </w:tc>
        <w:tc>
          <w:tcPr>
            <w:tcW w:w="1390" w:type="dxa"/>
            <w:noWrap/>
            <w:hideMark/>
          </w:tcPr>
          <w:p w14:paraId="7F564951" w14:textId="6DA9F5F0"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Jan, Feb, Nov, Dec</w:t>
            </w:r>
          </w:p>
        </w:tc>
      </w:tr>
      <w:tr w:rsidR="00974F71" w:rsidRPr="00974F71" w14:paraId="0A37A204" w14:textId="77777777" w:rsidTr="007353E8">
        <w:trPr>
          <w:trHeight w:val="300"/>
        </w:trPr>
        <w:tc>
          <w:tcPr>
            <w:tcW w:w="1148" w:type="dxa"/>
            <w:noWrap/>
            <w:hideMark/>
          </w:tcPr>
          <w:p w14:paraId="53CC7DDB" w14:textId="1F9CE92E"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Pre-Monsoon</w:t>
            </w:r>
          </w:p>
        </w:tc>
        <w:tc>
          <w:tcPr>
            <w:tcW w:w="1027" w:type="dxa"/>
            <w:noWrap/>
            <w:hideMark/>
          </w:tcPr>
          <w:p w14:paraId="67051B37" w14:textId="5F471A93"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143.08</w:t>
            </w:r>
          </w:p>
        </w:tc>
        <w:tc>
          <w:tcPr>
            <w:tcW w:w="948" w:type="dxa"/>
            <w:noWrap/>
            <w:hideMark/>
          </w:tcPr>
          <w:p w14:paraId="49F1F2F5" w14:textId="5C09EB3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36.325</w:t>
            </w:r>
          </w:p>
        </w:tc>
        <w:tc>
          <w:tcPr>
            <w:tcW w:w="891" w:type="dxa"/>
            <w:noWrap/>
            <w:hideMark/>
          </w:tcPr>
          <w:p w14:paraId="62028302" w14:textId="6483F39B"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18.08</w:t>
            </w:r>
          </w:p>
        </w:tc>
        <w:tc>
          <w:tcPr>
            <w:tcW w:w="803" w:type="dxa"/>
            <w:noWrap/>
            <w:hideMark/>
          </w:tcPr>
          <w:p w14:paraId="1568D40C" w14:textId="7A3CB7E4"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3.243</w:t>
            </w:r>
          </w:p>
        </w:tc>
        <w:tc>
          <w:tcPr>
            <w:tcW w:w="820" w:type="dxa"/>
            <w:noWrap/>
            <w:hideMark/>
          </w:tcPr>
          <w:p w14:paraId="719B8E8C" w14:textId="4D799F58"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4.116</w:t>
            </w:r>
          </w:p>
        </w:tc>
        <w:tc>
          <w:tcPr>
            <w:tcW w:w="1242" w:type="dxa"/>
            <w:noWrap/>
            <w:hideMark/>
          </w:tcPr>
          <w:p w14:paraId="77B887EB" w14:textId="1336779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74.838</w:t>
            </w:r>
          </w:p>
        </w:tc>
        <w:tc>
          <w:tcPr>
            <w:tcW w:w="1081" w:type="dxa"/>
            <w:noWrap/>
            <w:hideMark/>
          </w:tcPr>
          <w:p w14:paraId="7D433455" w14:textId="46200E6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27.474</w:t>
            </w:r>
          </w:p>
        </w:tc>
        <w:tc>
          <w:tcPr>
            <w:tcW w:w="1390" w:type="dxa"/>
            <w:noWrap/>
            <w:hideMark/>
          </w:tcPr>
          <w:p w14:paraId="163BABB9" w14:textId="76B6B9E6"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Mar, Apr, May</w:t>
            </w:r>
          </w:p>
        </w:tc>
      </w:tr>
      <w:tr w:rsidR="00974F71" w:rsidRPr="00974F71" w14:paraId="71B04E71" w14:textId="77777777" w:rsidTr="007353E8">
        <w:trPr>
          <w:trHeight w:val="300"/>
        </w:trPr>
        <w:tc>
          <w:tcPr>
            <w:tcW w:w="1148" w:type="dxa"/>
            <w:noWrap/>
            <w:hideMark/>
          </w:tcPr>
          <w:p w14:paraId="134F23B6" w14:textId="272A622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Monsoon</w:t>
            </w:r>
          </w:p>
        </w:tc>
        <w:tc>
          <w:tcPr>
            <w:tcW w:w="1027" w:type="dxa"/>
            <w:noWrap/>
            <w:hideMark/>
          </w:tcPr>
          <w:p w14:paraId="5E19AFB1" w14:textId="6CC5C60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431.134</w:t>
            </w:r>
          </w:p>
        </w:tc>
        <w:tc>
          <w:tcPr>
            <w:tcW w:w="948" w:type="dxa"/>
            <w:noWrap/>
            <w:hideMark/>
          </w:tcPr>
          <w:p w14:paraId="1A760A72" w14:textId="5635A03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34.923</w:t>
            </w:r>
          </w:p>
        </w:tc>
        <w:tc>
          <w:tcPr>
            <w:tcW w:w="891" w:type="dxa"/>
            <w:noWrap/>
            <w:hideMark/>
          </w:tcPr>
          <w:p w14:paraId="3D7B7588" w14:textId="36B4706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23.533</w:t>
            </w:r>
          </w:p>
        </w:tc>
        <w:tc>
          <w:tcPr>
            <w:tcW w:w="803" w:type="dxa"/>
            <w:noWrap/>
            <w:hideMark/>
          </w:tcPr>
          <w:p w14:paraId="4458AC23" w14:textId="73471E9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5.878</w:t>
            </w:r>
          </w:p>
        </w:tc>
        <w:tc>
          <w:tcPr>
            <w:tcW w:w="820" w:type="dxa"/>
            <w:noWrap/>
            <w:hideMark/>
          </w:tcPr>
          <w:p w14:paraId="18D08A5E" w14:textId="072209E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3.724</w:t>
            </w:r>
          </w:p>
        </w:tc>
        <w:tc>
          <w:tcPr>
            <w:tcW w:w="1242" w:type="dxa"/>
            <w:noWrap/>
            <w:hideMark/>
          </w:tcPr>
          <w:p w14:paraId="1358EED9" w14:textId="2072035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85.566</w:t>
            </w:r>
          </w:p>
        </w:tc>
        <w:tc>
          <w:tcPr>
            <w:tcW w:w="1081" w:type="dxa"/>
            <w:noWrap/>
            <w:hideMark/>
          </w:tcPr>
          <w:p w14:paraId="55CFC53C" w14:textId="4C18BDD8"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28.457</w:t>
            </w:r>
          </w:p>
        </w:tc>
        <w:tc>
          <w:tcPr>
            <w:tcW w:w="1390" w:type="dxa"/>
            <w:noWrap/>
            <w:hideMark/>
          </w:tcPr>
          <w:p w14:paraId="1ECE76CD" w14:textId="3A046041"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Jun, Jul, Aug, Sep</w:t>
            </w:r>
          </w:p>
        </w:tc>
      </w:tr>
      <w:tr w:rsidR="006777D7" w:rsidRPr="00974F71" w14:paraId="2EBAC467" w14:textId="77777777" w:rsidTr="007353E8">
        <w:trPr>
          <w:trHeight w:val="300"/>
        </w:trPr>
        <w:tc>
          <w:tcPr>
            <w:tcW w:w="1148" w:type="dxa"/>
            <w:noWrap/>
            <w:hideMark/>
          </w:tcPr>
          <w:p w14:paraId="13BE3931" w14:textId="35F82435"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Post-Monsoon</w:t>
            </w:r>
          </w:p>
        </w:tc>
        <w:tc>
          <w:tcPr>
            <w:tcW w:w="1027" w:type="dxa"/>
            <w:noWrap/>
            <w:hideMark/>
          </w:tcPr>
          <w:p w14:paraId="03A4D543" w14:textId="7730E17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194.681</w:t>
            </w:r>
          </w:p>
        </w:tc>
        <w:tc>
          <w:tcPr>
            <w:tcW w:w="948" w:type="dxa"/>
            <w:noWrap/>
            <w:hideMark/>
          </w:tcPr>
          <w:p w14:paraId="65961140" w14:textId="368629C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34.557</w:t>
            </w:r>
          </w:p>
        </w:tc>
        <w:tc>
          <w:tcPr>
            <w:tcW w:w="891" w:type="dxa"/>
            <w:noWrap/>
            <w:hideMark/>
          </w:tcPr>
          <w:p w14:paraId="4920C101" w14:textId="60939381"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20.158</w:t>
            </w:r>
          </w:p>
        </w:tc>
        <w:tc>
          <w:tcPr>
            <w:tcW w:w="803" w:type="dxa"/>
            <w:noWrap/>
            <w:hideMark/>
          </w:tcPr>
          <w:p w14:paraId="08992DC4" w14:textId="3502DEAC"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3.396</w:t>
            </w:r>
          </w:p>
        </w:tc>
        <w:tc>
          <w:tcPr>
            <w:tcW w:w="820" w:type="dxa"/>
            <w:noWrap/>
            <w:hideMark/>
          </w:tcPr>
          <w:p w14:paraId="777D68FA" w14:textId="0EE8BF4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3.157</w:t>
            </w:r>
          </w:p>
        </w:tc>
        <w:tc>
          <w:tcPr>
            <w:tcW w:w="1242" w:type="dxa"/>
            <w:noWrap/>
            <w:hideMark/>
          </w:tcPr>
          <w:p w14:paraId="2131488A" w14:textId="07DA78C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82.969</w:t>
            </w:r>
          </w:p>
        </w:tc>
        <w:tc>
          <w:tcPr>
            <w:tcW w:w="1081" w:type="dxa"/>
            <w:noWrap/>
            <w:hideMark/>
          </w:tcPr>
          <w:p w14:paraId="7AB8AA93" w14:textId="7653192E"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27.158</w:t>
            </w:r>
          </w:p>
        </w:tc>
        <w:tc>
          <w:tcPr>
            <w:tcW w:w="1390" w:type="dxa"/>
            <w:noWrap/>
            <w:hideMark/>
          </w:tcPr>
          <w:p w14:paraId="1974BE71" w14:textId="48B9A89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Oct</w:t>
            </w:r>
          </w:p>
        </w:tc>
      </w:tr>
    </w:tbl>
    <w:p w14:paraId="19A589AB" w14:textId="77777777" w:rsidR="00014040" w:rsidRPr="00F42A3B" w:rsidRDefault="00014040" w:rsidP="00014040">
      <w:pPr>
        <w:pStyle w:val="Heading2"/>
        <w:spacing w:line="480" w:lineRule="auto"/>
        <w:jc w:val="both"/>
        <w:rPr>
          <w:sz w:val="28"/>
          <w:szCs w:val="28"/>
        </w:rPr>
      </w:pPr>
      <w:bookmarkStart w:id="48" w:name="_Toc228751826"/>
      <w:r w:rsidRPr="00F42A3B">
        <w:rPr>
          <w:sz w:val="28"/>
          <w:szCs w:val="28"/>
        </w:rPr>
        <w:lastRenderedPageBreak/>
        <w:t>4.5 Rainfall Distribution and the Post-Monsoon Cluster</w:t>
      </w:r>
      <w:bookmarkEnd w:id="48"/>
    </w:p>
    <w:p w14:paraId="52637D08" w14:textId="2B5B3C96" w:rsidR="00D90FC0" w:rsidRPr="00974F71" w:rsidRDefault="00014040" w:rsidP="00D90FC0">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The assignment of</w:t>
      </w:r>
      <w:r w:rsidRPr="00974F71">
        <w:rPr>
          <w:rFonts w:ascii="Times New Roman" w:eastAsia="Times New Roman" w:hAnsi="Times New Roman" w:cs="Times New Roman"/>
          <w:sz w:val="24"/>
          <w:szCs w:val="24"/>
        </w:rPr>
        <w:t xml:space="preserve"> October to the Post-Monsoon cluster represents a </w:t>
      </w:r>
      <w:r w:rsidR="00390BC5" w:rsidRPr="00974F71">
        <w:rPr>
          <w:rFonts w:ascii="Times New Roman" w:eastAsia="Times New Roman" w:hAnsi="Times New Roman" w:cs="Times New Roman"/>
          <w:sz w:val="24"/>
          <w:szCs w:val="24"/>
        </w:rPr>
        <w:t xml:space="preserve">substantial departure </w:t>
      </w:r>
      <w:r w:rsidRPr="00974F71">
        <w:rPr>
          <w:rFonts w:ascii="Times New Roman" w:eastAsia="Times New Roman" w:hAnsi="Times New Roman" w:cs="Times New Roman"/>
          <w:sz w:val="24"/>
          <w:szCs w:val="24"/>
        </w:rPr>
        <w:t xml:space="preserve">from traditional </w:t>
      </w:r>
      <w:r w:rsidRPr="00974F71">
        <w:rPr>
          <w:rFonts w:ascii="Times New Roman" w:hAnsi="Times New Roman" w:cs="Times New Roman"/>
          <w:sz w:val="24"/>
          <w:szCs w:val="24"/>
        </w:rPr>
        <w:t>calendars</w:t>
      </w:r>
      <w:r w:rsidRPr="00974F71">
        <w:rPr>
          <w:rFonts w:ascii="Times New Roman" w:eastAsia="Times New Roman" w:hAnsi="Times New Roman" w:cs="Times New Roman"/>
          <w:sz w:val="24"/>
          <w:szCs w:val="24"/>
        </w:rPr>
        <w:t xml:space="preserve"> that </w:t>
      </w:r>
      <w:r w:rsidR="00416CCA" w:rsidRPr="00974F71">
        <w:rPr>
          <w:rFonts w:ascii="Times New Roman" w:hAnsi="Times New Roman" w:cs="Times New Roman"/>
          <w:sz w:val="24"/>
          <w:szCs w:val="24"/>
        </w:rPr>
        <w:t xml:space="preserve">frequently treat </w:t>
      </w:r>
      <w:r w:rsidRPr="00974F71">
        <w:rPr>
          <w:rFonts w:ascii="Times New Roman" w:eastAsia="Times New Roman" w:hAnsi="Times New Roman" w:cs="Times New Roman"/>
          <w:sz w:val="24"/>
          <w:szCs w:val="24"/>
        </w:rPr>
        <w:t xml:space="preserve">it as the start of the dry season. This classification is empirically justified by the rainfall probability density functions (PDFs) illustrated in </w:t>
      </w:r>
      <w:r w:rsidR="007240B2">
        <w:rPr>
          <w:rFonts w:ascii="Times New Roman" w:eastAsia="Times New Roman" w:hAnsi="Times New Roman" w:cs="Times New Roman"/>
          <w:sz w:val="24"/>
          <w:szCs w:val="24"/>
        </w:rPr>
        <w:fldChar w:fldCharType="begin"/>
      </w:r>
      <w:r w:rsidR="007240B2">
        <w:rPr>
          <w:rFonts w:ascii="Times New Roman" w:eastAsia="Times New Roman" w:hAnsi="Times New Roman" w:cs="Times New Roman"/>
          <w:sz w:val="24"/>
          <w:szCs w:val="24"/>
        </w:rPr>
        <w:instrText xml:space="preserve"> REF _Ref228753758 \h </w:instrText>
      </w:r>
      <w:r w:rsidR="007240B2">
        <w:rPr>
          <w:rFonts w:ascii="Times New Roman" w:eastAsia="Times New Roman" w:hAnsi="Times New Roman" w:cs="Times New Roman"/>
          <w:sz w:val="24"/>
          <w:szCs w:val="24"/>
        </w:rPr>
      </w:r>
      <w:r w:rsidR="007240B2">
        <w:rPr>
          <w:rFonts w:ascii="Times New Roman" w:eastAsia="Times New Roman" w:hAnsi="Times New Roman" w:cs="Times New Roman"/>
          <w:sz w:val="24"/>
          <w:szCs w:val="24"/>
        </w:rPr>
        <w:fldChar w:fldCharType="separate"/>
      </w:r>
      <w:r w:rsidR="007240B2" w:rsidRPr="00974F71">
        <w:rPr>
          <w:rFonts w:cs="Times New Roman"/>
        </w:rPr>
        <w:t xml:space="preserve">Figure </w:t>
      </w:r>
      <w:r w:rsidR="007240B2" w:rsidRPr="00974F71">
        <w:rPr>
          <w:rFonts w:cs="Times New Roman"/>
          <w:noProof/>
        </w:rPr>
        <w:t>8</w:t>
      </w:r>
      <w:r w:rsidR="007240B2">
        <w:rPr>
          <w:rFonts w:ascii="Times New Roman" w:eastAsia="Times New Roman" w:hAnsi="Times New Roman" w:cs="Times New Roman"/>
          <w:sz w:val="24"/>
          <w:szCs w:val="24"/>
        </w:rPr>
        <w:fldChar w:fldCharType="end"/>
      </w:r>
      <w:r w:rsidR="007240B2">
        <w:rPr>
          <w:rFonts w:ascii="Times New Roman" w:eastAsia="Times New Roman" w:hAnsi="Times New Roman" w:cs="Times New Roman"/>
          <w:sz w:val="24"/>
          <w:szCs w:val="24"/>
        </w:rPr>
        <w:t xml:space="preserve">. </w:t>
      </w:r>
      <w:r w:rsidR="00771DCF" w:rsidRPr="00974F71">
        <w:rPr>
          <w:rFonts w:ascii="Times New Roman" w:hAnsi="Times New Roman" w:cs="Times New Roman"/>
          <w:sz w:val="24"/>
          <w:szCs w:val="24"/>
        </w:rPr>
        <w:t>The October rainfall distribution lies substantially closer to the July monsoon peak distribution than to the January winter distribution</w:t>
      </w:r>
      <w:r w:rsidRPr="00974F71">
        <w:rPr>
          <w:rFonts w:ascii="Times New Roman" w:eastAsia="Times New Roman" w:hAnsi="Times New Roman" w:cs="Times New Roman"/>
          <w:sz w:val="24"/>
          <w:szCs w:val="24"/>
        </w:rPr>
        <w:t xml:space="preserve">. </w:t>
      </w:r>
      <w:r w:rsidR="00225D19" w:rsidRPr="00974F71">
        <w:rPr>
          <w:rFonts w:ascii="Times New Roman" w:eastAsia="Times New Roman" w:hAnsi="Times New Roman" w:cs="Times New Roman"/>
          <w:sz w:val="24"/>
          <w:szCs w:val="24"/>
        </w:rPr>
        <w:t>In particular, its long right-skewed tail extending well beyond 400 mm weakens the climatological basis for classifying October as a dry month</w:t>
      </w:r>
      <w:r w:rsidRPr="00974F71">
        <w:rPr>
          <w:rFonts w:ascii="Times New Roman" w:eastAsia="Times New Roman" w:hAnsi="Times New Roman" w:cs="Times New Roman"/>
          <w:sz w:val="24"/>
          <w:szCs w:val="24"/>
        </w:rPr>
        <w:t xml:space="preserve">. This high </w:t>
      </w:r>
      <w:r w:rsidR="00F763B2" w:rsidRPr="00974F71">
        <w:rPr>
          <w:rFonts w:ascii="Times New Roman" w:eastAsia="Times New Roman" w:hAnsi="Times New Roman" w:cs="Times New Roman"/>
          <w:sz w:val="24"/>
          <w:szCs w:val="24"/>
        </w:rPr>
        <w:t>dispersion</w:t>
      </w:r>
      <w:r w:rsidRPr="00974F71">
        <w:rPr>
          <w:rFonts w:ascii="Times New Roman" w:eastAsia="Times New Roman" w:hAnsi="Times New Roman" w:cs="Times New Roman"/>
          <w:sz w:val="24"/>
          <w:szCs w:val="24"/>
        </w:rPr>
        <w:t xml:space="preserve"> </w:t>
      </w:r>
      <w:r w:rsidR="005767A3" w:rsidRPr="00974F71">
        <w:rPr>
          <w:rFonts w:ascii="Times New Roman" w:eastAsia="Times New Roman" w:hAnsi="Times New Roman" w:cs="Times New Roman"/>
          <w:sz w:val="24"/>
          <w:szCs w:val="24"/>
        </w:rPr>
        <w:t xml:space="preserve">and </w:t>
      </w:r>
      <w:r w:rsidRPr="00974F71">
        <w:rPr>
          <w:rFonts w:ascii="Times New Roman" w:eastAsia="Times New Roman" w:hAnsi="Times New Roman" w:cs="Times New Roman"/>
          <w:sz w:val="24"/>
          <w:szCs w:val="24"/>
        </w:rPr>
        <w:t xml:space="preserve">comparatively high </w:t>
      </w:r>
      <w:r w:rsidR="005767A3" w:rsidRPr="00974F71">
        <w:rPr>
          <w:rFonts w:ascii="Times New Roman" w:eastAsia="Times New Roman" w:hAnsi="Times New Roman" w:cs="Times New Roman"/>
          <w:sz w:val="24"/>
          <w:szCs w:val="24"/>
        </w:rPr>
        <w:t>mean</w:t>
      </w:r>
      <w:r w:rsidRPr="00974F71">
        <w:rPr>
          <w:rFonts w:ascii="Times New Roman" w:eastAsia="Times New Roman" w:hAnsi="Times New Roman" w:cs="Times New Roman"/>
          <w:sz w:val="24"/>
          <w:szCs w:val="24"/>
        </w:rPr>
        <w:t xml:space="preserve"> rainfall (</w:t>
      </w:r>
      <w:r w:rsidR="00C73E57" w:rsidRPr="00974F71">
        <w:t>194.681 mm</w:t>
      </w:r>
      <w:r w:rsidRPr="00974F71">
        <w:rPr>
          <w:rFonts w:ascii="Times New Roman" w:eastAsia="Times New Roman" w:hAnsi="Times New Roman" w:cs="Times New Roman"/>
          <w:sz w:val="24"/>
          <w:szCs w:val="24"/>
        </w:rPr>
        <w:t xml:space="preserve">) </w:t>
      </w:r>
      <w:r w:rsidR="00D90FC0" w:rsidRPr="00974F71">
        <w:rPr>
          <w:rFonts w:ascii="Times New Roman" w:hAnsi="Times New Roman" w:cs="Times New Roman"/>
          <w:sz w:val="24"/>
          <w:szCs w:val="24"/>
        </w:rPr>
        <w:t>supports its interpretation as a distinct transitional group with residual monsoon characteristics.</w:t>
      </w:r>
    </w:p>
    <w:p w14:paraId="3B48572F" w14:textId="2A07714F" w:rsidR="00014040" w:rsidRPr="00974F71" w:rsidRDefault="005C214A" w:rsidP="00D90FC0">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A92A7A8" wp14:editId="4CD703D4">
            <wp:extent cx="5943600" cy="2971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1456709" w14:textId="5B49A0DE" w:rsidR="00014040" w:rsidRPr="00974F71" w:rsidRDefault="00014040" w:rsidP="00014040">
      <w:pPr>
        <w:pStyle w:val="Caption"/>
        <w:spacing w:line="480" w:lineRule="auto"/>
        <w:jc w:val="both"/>
        <w:rPr>
          <w:rFonts w:cs="Times New Roman"/>
          <w:color w:val="auto"/>
        </w:rPr>
      </w:pPr>
      <w:bookmarkStart w:id="49" w:name="_Ref228753758"/>
      <w:bookmarkStart w:id="50" w:name="_Toc228750811"/>
      <w:r w:rsidRPr="00974F71">
        <w:rPr>
          <w:rFonts w:cs="Times New Roman"/>
          <w:color w:val="auto"/>
        </w:rPr>
        <w:t xml:space="preserve">Figure </w:t>
      </w:r>
      <w:r w:rsidRPr="00974F71">
        <w:rPr>
          <w:rFonts w:cs="Times New Roman"/>
          <w:color w:val="auto"/>
        </w:rPr>
        <w:fldChar w:fldCharType="begin"/>
      </w:r>
      <w:r w:rsidRPr="00974F71">
        <w:rPr>
          <w:rFonts w:cs="Times New Roman"/>
          <w:color w:val="auto"/>
        </w:rPr>
        <w:instrText xml:space="preserve"> SEQ Figure \* ARABIC </w:instrText>
      </w:r>
      <w:r w:rsidRPr="00974F71">
        <w:rPr>
          <w:rFonts w:cs="Times New Roman"/>
          <w:color w:val="auto"/>
        </w:rPr>
        <w:fldChar w:fldCharType="separate"/>
      </w:r>
      <w:r w:rsidRPr="00974F71">
        <w:rPr>
          <w:rFonts w:cs="Times New Roman"/>
          <w:noProof/>
          <w:color w:val="auto"/>
        </w:rPr>
        <w:t>8</w:t>
      </w:r>
      <w:r w:rsidRPr="00974F71">
        <w:rPr>
          <w:rFonts w:cs="Times New Roman"/>
          <w:noProof/>
          <w:color w:val="auto"/>
        </w:rPr>
        <w:fldChar w:fldCharType="end"/>
      </w:r>
      <w:bookmarkEnd w:id="49"/>
      <w:r w:rsidRPr="00974F71">
        <w:rPr>
          <w:rFonts w:eastAsia="Times New Roman" w:cs="Times New Roman"/>
          <w:color w:val="auto"/>
          <w:sz w:val="24"/>
          <w:szCs w:val="24"/>
        </w:rPr>
        <w:t>. July, October and January Rainfall PDFs.</w:t>
      </w:r>
      <w:bookmarkEnd w:id="50"/>
    </w:p>
    <w:p w14:paraId="3E8EB09E" w14:textId="4E631484" w:rsidR="00014040" w:rsidRPr="00A13578" w:rsidRDefault="00014040" w:rsidP="009D68B1">
      <w:pPr>
        <w:pStyle w:val="Heading1"/>
        <w:rPr>
          <w:rFonts w:ascii="Times New Roman" w:hAnsi="Times New Roman" w:cs="Times New Roman"/>
          <w:b/>
          <w:bCs/>
          <w:color w:val="auto"/>
          <w:sz w:val="28"/>
          <w:szCs w:val="28"/>
        </w:rPr>
      </w:pPr>
      <w:bookmarkStart w:id="51" w:name="_Toc228751827"/>
      <w:r w:rsidRPr="00A13578">
        <w:rPr>
          <w:rFonts w:ascii="Times New Roman" w:hAnsi="Times New Roman" w:cs="Times New Roman"/>
          <w:b/>
          <w:bCs/>
          <w:color w:val="auto"/>
          <w:sz w:val="28"/>
          <w:szCs w:val="28"/>
        </w:rPr>
        <w:lastRenderedPageBreak/>
        <w:t>4.6 Multi-Decadal Changes and Phase Shifts</w:t>
      </w:r>
      <w:bookmarkEnd w:id="51"/>
      <w:r w:rsidRPr="00A13578">
        <w:rPr>
          <w:rFonts w:ascii="Times New Roman" w:hAnsi="Times New Roman" w:cs="Times New Roman"/>
          <w:b/>
          <w:bCs/>
          <w:color w:val="auto"/>
          <w:sz w:val="28"/>
          <w:szCs w:val="28"/>
        </w:rPr>
        <w:t> </w:t>
      </w:r>
    </w:p>
    <w:p w14:paraId="1416F621" w14:textId="7246A3BE" w:rsidR="00833BC2" w:rsidRPr="00974F71" w:rsidRDefault="00833BC2" w:rsidP="00014040">
      <w:pPr>
        <w:spacing w:before="100" w:beforeAutospacing="1" w:after="100" w:afterAutospacing="1" w:line="480" w:lineRule="auto"/>
        <w:jc w:val="both"/>
        <w:rPr>
          <w:rStyle w:val="cursor-pointer"/>
          <w:rFonts w:ascii="Times New Roman" w:hAnsi="Times New Roman" w:cs="Times New Roman"/>
          <w:sz w:val="24"/>
          <w:szCs w:val="24"/>
        </w:rPr>
      </w:pPr>
      <w:r w:rsidRPr="00974F71">
        <w:rPr>
          <w:rStyle w:val="cursor-pointer"/>
          <w:rFonts w:ascii="Times New Roman" w:hAnsi="Times New Roman" w:cs="Times New Roman"/>
          <w:sz w:val="24"/>
          <w:szCs w:val="24"/>
        </w:rPr>
        <w:t>The multi-decadal comparison shows that there is progressive reorganization of the timing of the annual climatic regime in Bangladesh.</w:t>
      </w:r>
      <w:r w:rsidRPr="00974F71">
        <w:rPr>
          <w:rFonts w:ascii="Times New Roman" w:hAnsi="Times New Roman" w:cs="Times New Roman"/>
          <w:sz w:val="24"/>
          <w:szCs w:val="24"/>
        </w:rPr>
        <w:t xml:space="preserve"> </w:t>
      </w:r>
      <w:r w:rsidR="00271B65">
        <w:rPr>
          <w:rStyle w:val="cursor-pointer"/>
          <w:rFonts w:ascii="Times New Roman" w:hAnsi="Times New Roman" w:cs="Times New Roman"/>
          <w:sz w:val="24"/>
          <w:szCs w:val="24"/>
        </w:rPr>
        <w:fldChar w:fldCharType="begin"/>
      </w:r>
      <w:r w:rsidR="00271B65">
        <w:rPr>
          <w:rFonts w:ascii="Times New Roman" w:hAnsi="Times New Roman" w:cs="Times New Roman"/>
          <w:sz w:val="24"/>
          <w:szCs w:val="24"/>
        </w:rPr>
        <w:instrText xml:space="preserve"> REF _Ref228753795 \h </w:instrText>
      </w:r>
      <w:r w:rsidR="00271B65">
        <w:rPr>
          <w:rStyle w:val="cursor-pointer"/>
          <w:rFonts w:ascii="Times New Roman" w:hAnsi="Times New Roman" w:cs="Times New Roman"/>
          <w:sz w:val="24"/>
          <w:szCs w:val="24"/>
        </w:rPr>
      </w:r>
      <w:r w:rsidR="00271B65">
        <w:rPr>
          <w:rStyle w:val="cursor-pointer"/>
          <w:rFonts w:ascii="Times New Roman" w:hAnsi="Times New Roman" w:cs="Times New Roman"/>
          <w:sz w:val="24"/>
          <w:szCs w:val="24"/>
        </w:rPr>
        <w:fldChar w:fldCharType="separate"/>
      </w:r>
      <w:r w:rsidR="00271B65" w:rsidRPr="00974F71">
        <w:rPr>
          <w:rFonts w:cs="Times New Roman"/>
        </w:rPr>
        <w:t xml:space="preserve">Figure </w:t>
      </w:r>
      <w:r w:rsidR="00271B65" w:rsidRPr="00974F71">
        <w:rPr>
          <w:rFonts w:cs="Times New Roman"/>
          <w:noProof/>
        </w:rPr>
        <w:t>9</w:t>
      </w:r>
      <w:r w:rsidR="00271B65">
        <w:rPr>
          <w:rStyle w:val="cursor-pointer"/>
          <w:rFonts w:ascii="Times New Roman" w:hAnsi="Times New Roman" w:cs="Times New Roman"/>
          <w:sz w:val="24"/>
          <w:szCs w:val="24"/>
        </w:rPr>
        <w:fldChar w:fldCharType="end"/>
      </w:r>
      <w:r w:rsidRPr="00974F71">
        <w:rPr>
          <w:rStyle w:val="cursor-pointer"/>
          <w:rFonts w:ascii="Times New Roman" w:hAnsi="Times New Roman" w:cs="Times New Roman"/>
          <w:sz w:val="24"/>
          <w:szCs w:val="24"/>
        </w:rPr>
        <w:t xml:space="preserve"> shows that the climatological profiles of the three decades exhibit apparent deviation in a number of key meteorological variables, but the greatest deviations are observed in the transitional months.</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 xml:space="preserve">Although the main monsoon months can be generally identified, the integration of intense rainfall, a </w:t>
      </w:r>
      <w:r w:rsidR="00DF1EB0" w:rsidRPr="00974F71">
        <w:rPr>
          <w:rFonts w:ascii="Times New Roman" w:hAnsi="Times New Roman" w:cs="Times New Roman"/>
          <w:sz w:val="24"/>
          <w:szCs w:val="24"/>
        </w:rPr>
        <w:t>prolonged humidity</w:t>
      </w:r>
      <w:r w:rsidRPr="00974F71">
        <w:rPr>
          <w:rStyle w:val="cursor-pointer"/>
          <w:rFonts w:ascii="Times New Roman" w:hAnsi="Times New Roman" w:cs="Times New Roman"/>
          <w:sz w:val="24"/>
          <w:szCs w:val="24"/>
        </w:rPr>
        <w:t>, and slower wind speed all suggest less consistency in the seasonal advancement between Decade 1 (1983</w:t>
      </w:r>
      <w:r w:rsidR="00E265B8" w:rsidRPr="00974F71">
        <w:rPr>
          <w:rStyle w:val="cursor-pointer"/>
          <w:rFonts w:ascii="Times New Roman" w:hAnsi="Times New Roman" w:cs="Times New Roman"/>
          <w:sz w:val="24"/>
          <w:szCs w:val="24"/>
        </w:rPr>
        <w:t>-</w:t>
      </w:r>
      <w:r w:rsidRPr="00974F71">
        <w:rPr>
          <w:rStyle w:val="cursor-pointer"/>
          <w:rFonts w:ascii="Times New Roman" w:hAnsi="Times New Roman" w:cs="Times New Roman"/>
          <w:sz w:val="24"/>
          <w:szCs w:val="24"/>
        </w:rPr>
        <w:t>1993) and Decade 3 (2005</w:t>
      </w:r>
      <w:r w:rsidR="00E265B8" w:rsidRPr="00974F71">
        <w:rPr>
          <w:rStyle w:val="cursor-pointer"/>
          <w:rFonts w:ascii="Times New Roman" w:hAnsi="Times New Roman" w:cs="Times New Roman"/>
          <w:sz w:val="24"/>
          <w:szCs w:val="24"/>
        </w:rPr>
        <w:t>-</w:t>
      </w:r>
      <w:r w:rsidRPr="00974F71">
        <w:rPr>
          <w:rStyle w:val="cursor-pointer"/>
          <w:rFonts w:ascii="Times New Roman" w:hAnsi="Times New Roman" w:cs="Times New Roman"/>
          <w:sz w:val="24"/>
          <w:szCs w:val="24"/>
        </w:rPr>
        <w:t>2014).</w:t>
      </w:r>
    </w:p>
    <w:p w14:paraId="275D87DB" w14:textId="7417428B" w:rsidR="00014040" w:rsidRPr="00974F71" w:rsidRDefault="00E62669" w:rsidP="00014040">
      <w:pPr>
        <w:spacing w:before="100" w:beforeAutospacing="1" w:after="100" w:afterAutospacing="1" w:line="480" w:lineRule="auto"/>
        <w:jc w:val="both"/>
        <w:rPr>
          <w:rFonts w:ascii="Times New Roman" w:hAnsi="Times New Roman" w:cs="Times New Roman"/>
          <w:sz w:val="24"/>
          <w:szCs w:val="24"/>
        </w:rPr>
      </w:pPr>
      <w:r w:rsidRPr="00974F71">
        <w:rPr>
          <w:rStyle w:val="cursor-pointer"/>
          <w:rFonts w:ascii="Times New Roman" w:hAnsi="Times New Roman" w:cs="Times New Roman"/>
          <w:sz w:val="24"/>
          <w:szCs w:val="24"/>
        </w:rPr>
        <w:t xml:space="preserve">The Dynamic Time Warping (DTW) results in </w:t>
      </w:r>
      <w:r w:rsidR="00196F32">
        <w:rPr>
          <w:rStyle w:val="cursor-pointer"/>
          <w:rFonts w:ascii="Times New Roman" w:hAnsi="Times New Roman" w:cs="Times New Roman"/>
          <w:sz w:val="24"/>
          <w:szCs w:val="24"/>
        </w:rPr>
        <w:fldChar w:fldCharType="begin"/>
      </w:r>
      <w:r w:rsidR="00196F32">
        <w:rPr>
          <w:rStyle w:val="cursor-pointer"/>
          <w:rFonts w:ascii="Times New Roman" w:hAnsi="Times New Roman" w:cs="Times New Roman"/>
          <w:sz w:val="24"/>
          <w:szCs w:val="24"/>
        </w:rPr>
        <w:instrText xml:space="preserve"> REF _Ref228753828 \h </w:instrText>
      </w:r>
      <w:r w:rsidR="00196F32">
        <w:rPr>
          <w:rStyle w:val="cursor-pointer"/>
          <w:rFonts w:ascii="Times New Roman" w:hAnsi="Times New Roman" w:cs="Times New Roman"/>
          <w:sz w:val="24"/>
          <w:szCs w:val="24"/>
        </w:rPr>
      </w:r>
      <w:r w:rsidR="00196F32">
        <w:rPr>
          <w:rStyle w:val="cursor-pointer"/>
          <w:rFonts w:ascii="Times New Roman" w:hAnsi="Times New Roman" w:cs="Times New Roman"/>
          <w:sz w:val="24"/>
          <w:szCs w:val="24"/>
        </w:rPr>
        <w:fldChar w:fldCharType="separate"/>
      </w:r>
      <w:r w:rsidR="00196F32" w:rsidRPr="00974F71">
        <w:rPr>
          <w:rFonts w:cs="Times New Roman"/>
        </w:rPr>
        <w:t xml:space="preserve">Table </w:t>
      </w:r>
      <w:r w:rsidR="00196F32" w:rsidRPr="00974F71">
        <w:rPr>
          <w:rFonts w:cs="Times New Roman"/>
          <w:noProof/>
        </w:rPr>
        <w:t>4</w:t>
      </w:r>
      <w:r w:rsidR="00196F32">
        <w:rPr>
          <w:rStyle w:val="cursor-pointer"/>
          <w:rFonts w:ascii="Times New Roman" w:hAnsi="Times New Roman" w:cs="Times New Roman"/>
          <w:sz w:val="24"/>
          <w:szCs w:val="24"/>
        </w:rPr>
        <w:fldChar w:fldCharType="end"/>
      </w:r>
      <w:r w:rsidR="00196F32">
        <w:rPr>
          <w:rStyle w:val="cursor-pointe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provide quantitative evidence of increasing temporal dissimilarity among the decadal seasonal profiles.</w:t>
      </w:r>
      <w:r w:rsidRPr="00974F71">
        <w:rPr>
          <w:rFonts w:ascii="Geist Fallback" w:hAnsi="Geist Fallback"/>
          <w:sz w:val="23"/>
          <w:szCs w:val="23"/>
        </w:rPr>
        <w:t xml:space="preserve"> </w:t>
      </w:r>
      <w:r w:rsidR="00E56CE6" w:rsidRPr="00974F71">
        <w:rPr>
          <w:rFonts w:ascii="Geist Fallback" w:hAnsi="Geist Fallback"/>
          <w:sz w:val="23"/>
          <w:szCs w:val="23"/>
        </w:rPr>
        <w:t xml:space="preserve">The </w:t>
      </w:r>
      <w:r w:rsidR="00E56CE6" w:rsidRPr="00974F71">
        <w:rPr>
          <w:rFonts w:ascii="Times New Roman" w:hAnsi="Times New Roman" w:cs="Times New Roman"/>
          <w:sz w:val="24"/>
          <w:szCs w:val="24"/>
        </w:rPr>
        <w:t>n</w:t>
      </w:r>
      <w:r w:rsidRPr="00974F71">
        <w:rPr>
          <w:rFonts w:ascii="Times New Roman" w:hAnsi="Times New Roman" w:cs="Times New Roman"/>
          <w:sz w:val="24"/>
          <w:szCs w:val="24"/>
        </w:rPr>
        <w:t xml:space="preserve">ormalized DTW distance between Decades 1 and 2 was </w:t>
      </w:r>
      <w:r w:rsidR="00055861" w:rsidRPr="00974F71">
        <w:rPr>
          <w:rFonts w:ascii="Times New Roman" w:hAnsi="Times New Roman" w:cs="Times New Roman"/>
          <w:sz w:val="24"/>
          <w:szCs w:val="24"/>
        </w:rPr>
        <w:t>0.473923</w:t>
      </w:r>
      <w:r w:rsidR="002D0C12" w:rsidRPr="00974F71">
        <w:rPr>
          <w:rFonts w:ascii="Times New Roman" w:hAnsi="Times New Roman" w:cs="Times New Roman"/>
          <w:sz w:val="24"/>
          <w:szCs w:val="24"/>
        </w:rPr>
        <w:t xml:space="preserve"> </w:t>
      </w:r>
      <w:r w:rsidRPr="00974F71">
        <w:rPr>
          <w:rFonts w:ascii="Times New Roman" w:hAnsi="Times New Roman" w:cs="Times New Roman"/>
          <w:sz w:val="24"/>
          <w:szCs w:val="24"/>
        </w:rPr>
        <w:t xml:space="preserve">and between Decades 2 and 3 was </w:t>
      </w:r>
      <w:r w:rsidR="00055861" w:rsidRPr="00974F71">
        <w:rPr>
          <w:rFonts w:ascii="Times New Roman" w:hAnsi="Times New Roman" w:cs="Times New Roman"/>
          <w:sz w:val="24"/>
          <w:szCs w:val="24"/>
        </w:rPr>
        <w:t>0.904189</w:t>
      </w:r>
      <w:r w:rsidR="006B558B">
        <w:rPr>
          <w:rFonts w:ascii="Times New Roman" w:hAnsi="Times New Roman" w:cs="Times New Roman"/>
          <w:sz w:val="24"/>
          <w:szCs w:val="24"/>
        </w:rPr>
        <w:t xml:space="preserve"> </w:t>
      </w:r>
      <w:r w:rsidRPr="00974F71">
        <w:rPr>
          <w:rFonts w:ascii="Times New Roman" w:hAnsi="Times New Roman" w:cs="Times New Roman"/>
          <w:sz w:val="24"/>
          <w:szCs w:val="24"/>
        </w:rPr>
        <w:t xml:space="preserve">and a total dissimilarity of </w:t>
      </w:r>
      <w:r w:rsidR="00055861" w:rsidRPr="00974F71">
        <w:rPr>
          <w:rFonts w:ascii="Times New Roman" w:hAnsi="Times New Roman" w:cs="Times New Roman"/>
          <w:sz w:val="24"/>
          <w:szCs w:val="24"/>
        </w:rPr>
        <w:t xml:space="preserve"> 1.245992 </w:t>
      </w:r>
      <w:r w:rsidRPr="00974F71">
        <w:rPr>
          <w:rFonts w:ascii="Times New Roman" w:hAnsi="Times New Roman" w:cs="Times New Roman"/>
          <w:sz w:val="24"/>
          <w:szCs w:val="24"/>
        </w:rPr>
        <w:t xml:space="preserve">between Decade 1 and Decade 3. This pattern indicates that the recent climatic cycle has diverged more strongly from its historical baseline than the earlier intermediate period </w:t>
      </w:r>
      <w:sdt>
        <w:sdtPr>
          <w:rPr>
            <w:rFonts w:ascii="Times New Roman" w:eastAsia="Times New Roman" w:hAnsi="Times New Roman" w:cs="Times New Roman"/>
            <w:color w:val="000000"/>
            <w:sz w:val="24"/>
            <w:szCs w:val="24"/>
          </w:rPr>
          <w:tag w:val="MENDELEY_CITATION_v3_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"/>
          <w:id w:val="716249305"/>
          <w:placeholder>
            <w:docPart w:val="4991BE6C92F74FA3A4E5EAB6FE9F3CA9"/>
          </w:placeholder>
        </w:sdtPr>
        <w:sdtEndPr/>
        <w:sdtContent>
          <w:r w:rsidR="00685215" w:rsidRPr="00685215">
            <w:rPr>
              <w:rFonts w:ascii="Times New Roman" w:eastAsia="Times New Roman" w:hAnsi="Times New Roman" w:cs="Times New Roman"/>
              <w:color w:val="000000"/>
              <w:sz w:val="24"/>
            </w:rPr>
            <w:t>(Teke &amp; Çetin, 2021).</w:t>
          </w:r>
        </w:sdtContent>
      </w:sdt>
    </w:p>
    <w:p w14:paraId="4A31943B" w14:textId="0EB8A047" w:rsidR="00014040" w:rsidRPr="00974F71" w:rsidRDefault="00987D1C" w:rsidP="00014040">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BE97C4A" wp14:editId="40A67E0F">
            <wp:extent cx="5943600" cy="363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p>
    <w:p w14:paraId="6B108AB3" w14:textId="77777777" w:rsidR="00014040" w:rsidRPr="004613CD" w:rsidRDefault="00014040" w:rsidP="00014040">
      <w:pPr>
        <w:pStyle w:val="Caption"/>
        <w:spacing w:line="480" w:lineRule="auto"/>
        <w:jc w:val="both"/>
        <w:rPr>
          <w:rFonts w:eastAsia="Times New Roman" w:cs="Times New Roman"/>
          <w:color w:val="auto"/>
          <w:sz w:val="24"/>
          <w:szCs w:val="24"/>
        </w:rPr>
      </w:pPr>
      <w:bookmarkStart w:id="52" w:name="_Ref228753795"/>
      <w:bookmarkStart w:id="53" w:name="_Toc228750812"/>
      <w:r w:rsidRPr="004613CD">
        <w:rPr>
          <w:rFonts w:cs="Times New Roman"/>
          <w:color w:val="auto"/>
          <w:sz w:val="24"/>
          <w:szCs w:val="24"/>
        </w:rPr>
        <w:t xml:space="preserve">Figure </w:t>
      </w:r>
      <w:r w:rsidRPr="004613CD">
        <w:rPr>
          <w:rFonts w:cs="Times New Roman"/>
          <w:color w:val="auto"/>
          <w:sz w:val="24"/>
          <w:szCs w:val="24"/>
        </w:rPr>
        <w:fldChar w:fldCharType="begin"/>
      </w:r>
      <w:r w:rsidRPr="004613CD">
        <w:rPr>
          <w:rFonts w:cs="Times New Roman"/>
          <w:color w:val="auto"/>
          <w:sz w:val="24"/>
          <w:szCs w:val="24"/>
        </w:rPr>
        <w:instrText xml:space="preserve"> SEQ Figure \* ARABIC </w:instrText>
      </w:r>
      <w:r w:rsidRPr="004613CD">
        <w:rPr>
          <w:rFonts w:cs="Times New Roman"/>
          <w:color w:val="auto"/>
          <w:sz w:val="24"/>
          <w:szCs w:val="24"/>
        </w:rPr>
        <w:fldChar w:fldCharType="separate"/>
      </w:r>
      <w:r w:rsidRPr="004613CD">
        <w:rPr>
          <w:rFonts w:cs="Times New Roman"/>
          <w:noProof/>
          <w:color w:val="auto"/>
          <w:sz w:val="24"/>
          <w:szCs w:val="24"/>
        </w:rPr>
        <w:t>9</w:t>
      </w:r>
      <w:r w:rsidRPr="004613CD">
        <w:rPr>
          <w:rFonts w:cs="Times New Roman"/>
          <w:noProof/>
          <w:color w:val="auto"/>
          <w:sz w:val="24"/>
          <w:szCs w:val="24"/>
        </w:rPr>
        <w:fldChar w:fldCharType="end"/>
      </w:r>
      <w:bookmarkEnd w:id="52"/>
      <w:r w:rsidRPr="004613CD">
        <w:rPr>
          <w:rFonts w:eastAsia="Times New Roman" w:cs="Times New Roman"/>
          <w:color w:val="auto"/>
          <w:sz w:val="24"/>
          <w:szCs w:val="24"/>
        </w:rPr>
        <w:t>. Decadal climatological profiles showing multi-variable seasonal divergence.</w:t>
      </w:r>
      <w:bookmarkEnd w:id="53"/>
    </w:p>
    <w:p w14:paraId="74A5EB1D" w14:textId="77777777" w:rsidR="00014040" w:rsidRPr="00974F71" w:rsidRDefault="00014040" w:rsidP="00014040"/>
    <w:p w14:paraId="1C399B91" w14:textId="77777777" w:rsidR="00014040" w:rsidRPr="00B62770" w:rsidRDefault="00014040" w:rsidP="00014040">
      <w:pPr>
        <w:pStyle w:val="Caption"/>
        <w:spacing w:line="480" w:lineRule="auto"/>
        <w:jc w:val="both"/>
        <w:rPr>
          <w:rFonts w:cs="Times New Roman"/>
          <w:b/>
          <w:bCs/>
          <w:color w:val="auto"/>
          <w:sz w:val="24"/>
          <w:szCs w:val="22"/>
        </w:rPr>
      </w:pPr>
      <w:bookmarkStart w:id="54" w:name="_Ref228753828"/>
      <w:bookmarkStart w:id="55" w:name="_Toc228750798"/>
      <w:r w:rsidRPr="00B62770">
        <w:rPr>
          <w:rFonts w:cs="Times New Roman"/>
          <w:color w:val="auto"/>
          <w:sz w:val="24"/>
          <w:szCs w:val="22"/>
        </w:rPr>
        <w:t xml:space="preserve">Table </w:t>
      </w:r>
      <w:r w:rsidRPr="00B62770">
        <w:rPr>
          <w:rFonts w:cs="Times New Roman"/>
          <w:color w:val="auto"/>
          <w:sz w:val="24"/>
          <w:szCs w:val="22"/>
        </w:rPr>
        <w:fldChar w:fldCharType="begin"/>
      </w:r>
      <w:r w:rsidRPr="00B62770">
        <w:rPr>
          <w:rFonts w:cs="Times New Roman"/>
          <w:color w:val="auto"/>
          <w:sz w:val="24"/>
          <w:szCs w:val="22"/>
        </w:rPr>
        <w:instrText xml:space="preserve"> SEQ Table \* ARABIC </w:instrText>
      </w:r>
      <w:r w:rsidRPr="00B62770">
        <w:rPr>
          <w:rFonts w:cs="Times New Roman"/>
          <w:color w:val="auto"/>
          <w:sz w:val="24"/>
          <w:szCs w:val="22"/>
        </w:rPr>
        <w:fldChar w:fldCharType="separate"/>
      </w:r>
      <w:r w:rsidRPr="00B62770">
        <w:rPr>
          <w:rFonts w:cs="Times New Roman"/>
          <w:noProof/>
          <w:color w:val="auto"/>
          <w:sz w:val="24"/>
          <w:szCs w:val="22"/>
        </w:rPr>
        <w:t>4</w:t>
      </w:r>
      <w:r w:rsidRPr="00B62770">
        <w:rPr>
          <w:rFonts w:cs="Times New Roman"/>
          <w:color w:val="auto"/>
          <w:sz w:val="24"/>
          <w:szCs w:val="22"/>
        </w:rPr>
        <w:fldChar w:fldCharType="end"/>
      </w:r>
      <w:bookmarkEnd w:id="54"/>
      <w:r w:rsidRPr="00B62770">
        <w:rPr>
          <w:rFonts w:cs="Times New Roman"/>
          <w:color w:val="auto"/>
          <w:sz w:val="24"/>
          <w:szCs w:val="22"/>
        </w:rPr>
        <w:t>. Dynamic Time Warping Distances among Three Climatic Decades.</w:t>
      </w:r>
      <w:bookmarkEnd w:id="55"/>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25"/>
        <w:gridCol w:w="3335"/>
      </w:tblGrid>
      <w:tr w:rsidR="00974F71" w:rsidRPr="00974F71" w14:paraId="5DD117F1"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6911D008" w14:textId="77777777" w:rsidR="00014040" w:rsidRPr="00974F71" w:rsidRDefault="00014040" w:rsidP="0054511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Comparison</w:t>
            </w:r>
          </w:p>
        </w:tc>
        <w:tc>
          <w:tcPr>
            <w:tcW w:w="3335" w:type="dxa"/>
            <w:shd w:val="clear" w:color="auto" w:fill="FFFFFF" w:themeFill="background1"/>
            <w:tcMar>
              <w:top w:w="80" w:type="dxa"/>
              <w:left w:w="120" w:type="dxa"/>
              <w:bottom w:w="80" w:type="dxa"/>
              <w:right w:w="120" w:type="dxa"/>
            </w:tcMar>
            <w:vAlign w:val="center"/>
          </w:tcPr>
          <w:p w14:paraId="6B66B23F" w14:textId="77777777" w:rsidR="00014040" w:rsidRPr="00974F71" w:rsidRDefault="00014040" w:rsidP="0054511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DTW Distance</w:t>
            </w:r>
          </w:p>
        </w:tc>
      </w:tr>
      <w:tr w:rsidR="00974F71" w:rsidRPr="00974F71" w14:paraId="5422FC6C"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39905889"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Decade 1 (1983–93) vs. Decade 2 (1994–2004)</w:t>
            </w:r>
          </w:p>
        </w:tc>
        <w:tc>
          <w:tcPr>
            <w:tcW w:w="3335" w:type="dxa"/>
            <w:shd w:val="clear" w:color="auto" w:fill="FFFFFF" w:themeFill="background1"/>
            <w:tcMar>
              <w:top w:w="80" w:type="dxa"/>
              <w:left w:w="120" w:type="dxa"/>
              <w:bottom w:w="80" w:type="dxa"/>
              <w:right w:w="120" w:type="dxa"/>
            </w:tcMar>
            <w:vAlign w:val="center"/>
          </w:tcPr>
          <w:p w14:paraId="71A14D64" w14:textId="6935EA4D"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 </w:t>
            </w:r>
            <w:r w:rsidR="0062790C" w:rsidRPr="00974F71">
              <w:rPr>
                <w:rFonts w:ascii="Times New Roman" w:eastAsia="Times New Roman" w:hAnsi="Times New Roman" w:cs="Times New Roman"/>
                <w:sz w:val="24"/>
                <w:szCs w:val="24"/>
              </w:rPr>
              <w:t>0.473923</w:t>
            </w:r>
          </w:p>
        </w:tc>
      </w:tr>
      <w:tr w:rsidR="00974F71" w:rsidRPr="00974F71" w14:paraId="277983CE"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5D3AA841"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Decade 2 (1994–2004) vs. Decade 3 (2005–2014)</w:t>
            </w:r>
          </w:p>
        </w:tc>
        <w:tc>
          <w:tcPr>
            <w:tcW w:w="3335" w:type="dxa"/>
            <w:shd w:val="clear" w:color="auto" w:fill="FFFFFF" w:themeFill="background1"/>
            <w:tcMar>
              <w:top w:w="80" w:type="dxa"/>
              <w:left w:w="120" w:type="dxa"/>
              <w:bottom w:w="80" w:type="dxa"/>
              <w:right w:w="120" w:type="dxa"/>
            </w:tcMar>
            <w:vAlign w:val="center"/>
          </w:tcPr>
          <w:p w14:paraId="2E55AA78" w14:textId="438FA05E" w:rsidR="00014040" w:rsidRPr="00974F71" w:rsidRDefault="0062790C"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0.904189</w:t>
            </w:r>
          </w:p>
        </w:tc>
      </w:tr>
      <w:tr w:rsidR="00974F71" w:rsidRPr="00974F71" w14:paraId="3E3ED3B8"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7BC230E0"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Overall: Decade 1 vs. Decade 3</w:t>
            </w:r>
          </w:p>
        </w:tc>
        <w:tc>
          <w:tcPr>
            <w:tcW w:w="3335" w:type="dxa"/>
            <w:shd w:val="clear" w:color="auto" w:fill="FFFFFF" w:themeFill="background1"/>
            <w:tcMar>
              <w:top w:w="80" w:type="dxa"/>
              <w:left w:w="120" w:type="dxa"/>
              <w:bottom w:w="80" w:type="dxa"/>
              <w:right w:w="120" w:type="dxa"/>
            </w:tcMar>
            <w:vAlign w:val="center"/>
          </w:tcPr>
          <w:p w14:paraId="63DA06AC" w14:textId="7869628B" w:rsidR="00014040" w:rsidRPr="00974F71" w:rsidRDefault="0062790C"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1.245992</w:t>
            </w:r>
          </w:p>
        </w:tc>
      </w:tr>
    </w:tbl>
    <w:p w14:paraId="26329B2C" w14:textId="7B807C6E"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A decomposition of the overall DTW distances (</w:t>
      </w:r>
      <w:r w:rsidRPr="00974F71">
        <w:rPr>
          <w:rFonts w:ascii="Times New Roman" w:eastAsia="Times New Roman" w:hAnsi="Times New Roman" w:cs="Times New Roman"/>
          <w:sz w:val="24"/>
          <w:szCs w:val="24"/>
        </w:rPr>
        <w:fldChar w:fldCharType="begin"/>
      </w:r>
      <w:r w:rsidRPr="00974F71">
        <w:rPr>
          <w:rFonts w:ascii="Times New Roman" w:eastAsia="Times New Roman" w:hAnsi="Times New Roman" w:cs="Times New Roman"/>
          <w:sz w:val="24"/>
          <w:szCs w:val="24"/>
        </w:rPr>
        <w:instrText xml:space="preserve"> REF _Ref228458229 \h </w:instrText>
      </w:r>
      <w:r w:rsidRPr="00974F71">
        <w:rPr>
          <w:rFonts w:ascii="Times New Roman" w:eastAsia="Times New Roman" w:hAnsi="Times New Roman" w:cs="Times New Roman"/>
          <w:sz w:val="24"/>
          <w:szCs w:val="24"/>
        </w:rPr>
      </w:r>
      <w:r w:rsidRPr="00974F71">
        <w:rPr>
          <w:rFonts w:ascii="Times New Roman" w:eastAsia="Times New Roman" w:hAnsi="Times New Roman" w:cs="Times New Roman"/>
          <w:sz w:val="24"/>
          <w:szCs w:val="24"/>
        </w:rPr>
        <w:fldChar w:fldCharType="separate"/>
      </w:r>
      <w:r w:rsidRPr="00974F71">
        <w:rPr>
          <w:rFonts w:cs="Times New Roman"/>
        </w:rPr>
        <w:t xml:space="preserve">Figure </w:t>
      </w:r>
      <w:r w:rsidRPr="00974F71">
        <w:rPr>
          <w:rFonts w:cs="Times New Roman"/>
          <w:noProof/>
        </w:rPr>
        <w:t>10</w:t>
      </w:r>
      <w:r w:rsidRPr="00974F71">
        <w:rPr>
          <w:rFonts w:ascii="Times New Roman" w:eastAsia="Times New Roman" w:hAnsi="Times New Roman" w:cs="Times New Roman"/>
          <w:sz w:val="24"/>
          <w:szCs w:val="24"/>
        </w:rPr>
        <w:fldChar w:fldCharType="end"/>
      </w:r>
      <w:r w:rsidRPr="00974F71">
        <w:rPr>
          <w:rFonts w:ascii="Times New Roman" w:eastAsia="Times New Roman" w:hAnsi="Times New Roman" w:cs="Times New Roman"/>
          <w:sz w:val="24"/>
          <w:szCs w:val="24"/>
        </w:rPr>
        <w:t xml:space="preserve">) also helps to explain what climatic factors play the major roles in this decadal shift. The total DTW displacement is the greatest for wind speed, followed by rainfall and humidity among the seven meteorological variables. This </w:t>
      </w:r>
      <w:r w:rsidRPr="00974F71">
        <w:rPr>
          <w:rFonts w:ascii="Times New Roman" w:eastAsia="Times New Roman" w:hAnsi="Times New Roman" w:cs="Times New Roman"/>
          <w:sz w:val="24"/>
          <w:szCs w:val="24"/>
        </w:rPr>
        <w:lastRenderedPageBreak/>
        <w:t xml:space="preserve">suggests that </w:t>
      </w:r>
      <w:r w:rsidR="00A32840" w:rsidRPr="00974F71">
        <w:rPr>
          <w:rFonts w:ascii="Times New Roman" w:eastAsia="Times New Roman" w:hAnsi="Times New Roman" w:cs="Times New Roman"/>
          <w:sz w:val="24"/>
          <w:szCs w:val="24"/>
        </w:rPr>
        <w:t xml:space="preserve">although </w:t>
      </w:r>
      <w:r w:rsidRPr="00974F71">
        <w:rPr>
          <w:rFonts w:ascii="Times New Roman" w:eastAsia="Times New Roman" w:hAnsi="Times New Roman" w:cs="Times New Roman"/>
          <w:sz w:val="24"/>
          <w:szCs w:val="24"/>
        </w:rPr>
        <w:t xml:space="preserve">wind speed was not the primary driver in static seasonal clustering, its shifting cycle validated by a large effect size in the Mann-Whitney test </w:t>
      </w:r>
      <m:oMath>
        <m:r>
          <w:rPr>
            <w:rFonts w:ascii="Cambria Math" w:eastAsia="Times New Roman" w:hAnsi="Cambria Math" w:cs="Times New Roman"/>
            <w:sz w:val="24"/>
            <w:szCs w:val="24"/>
          </w:rPr>
          <m:t>(r = 0.31, p &lt; 0.001)</m:t>
        </m:r>
      </m:oMath>
      <w:r w:rsidRPr="00974F71">
        <w:rPr>
          <w:rFonts w:ascii="Times New Roman" w:eastAsia="Times New Roman" w:hAnsi="Times New Roman" w:cs="Times New Roman"/>
          <w:sz w:val="24"/>
          <w:szCs w:val="24"/>
        </w:rPr>
        <w:t>- indicates high sensitivity to climate variability. Rainfall and humidity also have significantly larger deviations during the second decade (D2 vs. D3), confirming the observed persistence and delayed retreat of the monsoon-like conditions in recent decades.</w:t>
      </w:r>
    </w:p>
    <w:p w14:paraId="7E77A9D1" w14:textId="77777777"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 </w:t>
      </w:r>
      <w:r w:rsidRPr="00974F71">
        <w:rPr>
          <w:rFonts w:ascii="Times New Roman" w:eastAsia="Times New Roman" w:hAnsi="Times New Roman" w:cs="Times New Roman"/>
          <w:noProof/>
          <w:sz w:val="24"/>
          <w:szCs w:val="24"/>
        </w:rPr>
        <w:drawing>
          <wp:inline distT="0" distB="0" distL="0" distR="0" wp14:anchorId="7C21DD34" wp14:editId="3A3011B2">
            <wp:extent cx="5943600" cy="2971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FBAB807" w14:textId="77777777" w:rsidR="00014040" w:rsidRPr="00974F71" w:rsidRDefault="00014040" w:rsidP="00014040">
      <w:pPr>
        <w:pStyle w:val="Caption"/>
        <w:jc w:val="both"/>
        <w:rPr>
          <w:rFonts w:eastAsia="Times New Roman" w:cs="Times New Roman"/>
          <w:color w:val="auto"/>
          <w:sz w:val="24"/>
          <w:szCs w:val="24"/>
        </w:rPr>
      </w:pPr>
      <w:bookmarkStart w:id="56" w:name="_Ref228458229"/>
      <w:bookmarkStart w:id="57" w:name="_Toc228750813"/>
      <w:r w:rsidRPr="00974F71">
        <w:rPr>
          <w:rFonts w:cs="Times New Roman"/>
          <w:color w:val="auto"/>
        </w:rPr>
        <w:t xml:space="preserve">Figure </w:t>
      </w:r>
      <w:r w:rsidRPr="00974F71">
        <w:rPr>
          <w:rFonts w:cs="Times New Roman"/>
          <w:color w:val="auto"/>
        </w:rPr>
        <w:fldChar w:fldCharType="begin"/>
      </w:r>
      <w:r w:rsidRPr="00974F71">
        <w:rPr>
          <w:rFonts w:cs="Times New Roman"/>
          <w:color w:val="auto"/>
        </w:rPr>
        <w:instrText xml:space="preserve"> SEQ Figure \* ARABIC </w:instrText>
      </w:r>
      <w:r w:rsidRPr="00974F71">
        <w:rPr>
          <w:rFonts w:cs="Times New Roman"/>
          <w:color w:val="auto"/>
        </w:rPr>
        <w:fldChar w:fldCharType="separate"/>
      </w:r>
      <w:r w:rsidRPr="00974F71">
        <w:rPr>
          <w:rFonts w:cs="Times New Roman"/>
          <w:noProof/>
          <w:color w:val="auto"/>
        </w:rPr>
        <w:t>10</w:t>
      </w:r>
      <w:r w:rsidRPr="00974F71">
        <w:rPr>
          <w:rFonts w:cs="Times New Roman"/>
          <w:noProof/>
          <w:color w:val="auto"/>
        </w:rPr>
        <w:fldChar w:fldCharType="end"/>
      </w:r>
      <w:bookmarkEnd w:id="56"/>
      <w:r w:rsidRPr="00974F71">
        <w:rPr>
          <w:rFonts w:cs="Times New Roman"/>
          <w:color w:val="auto"/>
        </w:rPr>
        <w:t xml:space="preserve">. </w:t>
      </w:r>
      <w:r w:rsidRPr="00974F71">
        <w:rPr>
          <w:rFonts w:eastAsia="Times New Roman" w:cs="Times New Roman"/>
          <w:color w:val="auto"/>
          <w:sz w:val="24"/>
          <w:szCs w:val="24"/>
        </w:rPr>
        <w:t>Variable-wise DTW distances.</w:t>
      </w:r>
      <w:bookmarkEnd w:id="57"/>
    </w:p>
    <w:p w14:paraId="4932BD2F" w14:textId="77777777" w:rsidR="00014040" w:rsidRPr="00974F71" w:rsidRDefault="00014040" w:rsidP="00014040"/>
    <w:p w14:paraId="3A908958" w14:textId="205851DB" w:rsidR="00014040" w:rsidRPr="005B3D9D" w:rsidRDefault="00014040" w:rsidP="008E35DD">
      <w:pPr>
        <w:pStyle w:val="Caption"/>
        <w:keepNext/>
        <w:spacing w:line="480" w:lineRule="auto"/>
        <w:rPr>
          <w:rFonts w:cs="Times New Roman"/>
          <w:iCs w:val="0"/>
          <w:color w:val="auto"/>
          <w:sz w:val="24"/>
          <w:szCs w:val="24"/>
        </w:rPr>
      </w:pPr>
      <w:r w:rsidRPr="005B3D9D">
        <w:rPr>
          <w:rFonts w:cs="Times New Roman"/>
          <w:iCs w:val="0"/>
          <w:color w:val="auto"/>
          <w:sz w:val="24"/>
          <w:szCs w:val="24"/>
        </w:rPr>
        <w:t xml:space="preserve">In order to statistically support the visual decadal differences shown in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_Ref228753795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rFonts w:cs="Times New Roman"/>
          <w:color w:val="auto"/>
          <w:sz w:val="24"/>
          <w:szCs w:val="24"/>
        </w:rPr>
        <w:t xml:space="preserve">Figure </w:t>
      </w:r>
      <w:r w:rsidR="008426D0" w:rsidRPr="005B3D9D">
        <w:rPr>
          <w:rFonts w:cs="Times New Roman"/>
          <w:noProof/>
          <w:color w:val="auto"/>
          <w:sz w:val="24"/>
          <w:szCs w:val="24"/>
        </w:rPr>
        <w:t>9</w:t>
      </w:r>
      <w:r w:rsidR="008426D0" w:rsidRPr="005B3D9D">
        <w:rPr>
          <w:rFonts w:cs="Times New Roman"/>
          <w:iCs w:val="0"/>
          <w:color w:val="auto"/>
          <w:sz w:val="24"/>
          <w:szCs w:val="24"/>
        </w:rPr>
        <w:fldChar w:fldCharType="end"/>
      </w:r>
      <w:r w:rsidRPr="005B3D9D">
        <w:rPr>
          <w:rFonts w:cs="Times New Roman"/>
          <w:iCs w:val="0"/>
          <w:color w:val="auto"/>
          <w:sz w:val="24"/>
          <w:szCs w:val="24"/>
        </w:rPr>
        <w:t xml:space="preserve"> and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_Ref228458229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rFonts w:cs="Times New Roman"/>
          <w:color w:val="auto"/>
          <w:sz w:val="24"/>
          <w:szCs w:val="24"/>
        </w:rPr>
        <w:t xml:space="preserve">Figure </w:t>
      </w:r>
      <w:r w:rsidR="008426D0" w:rsidRPr="005B3D9D">
        <w:rPr>
          <w:rFonts w:cs="Times New Roman"/>
          <w:noProof/>
          <w:color w:val="auto"/>
          <w:sz w:val="24"/>
          <w:szCs w:val="24"/>
        </w:rPr>
        <w:t>10</w:t>
      </w:r>
      <w:r w:rsidR="008426D0" w:rsidRPr="005B3D9D">
        <w:rPr>
          <w:rFonts w:cs="Times New Roman"/>
          <w:iCs w:val="0"/>
          <w:color w:val="auto"/>
          <w:sz w:val="24"/>
          <w:szCs w:val="24"/>
        </w:rPr>
        <w:fldChar w:fldCharType="end"/>
      </w:r>
      <w:r w:rsidRPr="005B3D9D">
        <w:rPr>
          <w:rFonts w:cs="Times New Roman"/>
          <w:iCs w:val="0"/>
          <w:color w:val="auto"/>
          <w:sz w:val="24"/>
          <w:szCs w:val="24"/>
        </w:rPr>
        <w:t xml:space="preserve">, the mean values of the seven meteorological elements were compared across the three decades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_Ref228754285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color w:val="auto"/>
          <w:sz w:val="24"/>
          <w:szCs w:val="24"/>
        </w:rPr>
        <w:t xml:space="preserve">Table </w:t>
      </w:r>
      <w:r w:rsidR="008426D0" w:rsidRPr="005B3D9D">
        <w:rPr>
          <w:noProof/>
          <w:color w:val="auto"/>
          <w:sz w:val="24"/>
          <w:szCs w:val="24"/>
        </w:rPr>
        <w:t>5</w:t>
      </w:r>
      <w:r w:rsidR="008426D0" w:rsidRPr="005B3D9D">
        <w:rPr>
          <w:rFonts w:cs="Times New Roman"/>
          <w:iCs w:val="0"/>
          <w:color w:val="auto"/>
          <w:sz w:val="24"/>
          <w:szCs w:val="24"/>
        </w:rPr>
        <w:fldChar w:fldCharType="end"/>
      </w:r>
      <w:r w:rsidRPr="005B3D9D">
        <w:rPr>
          <w:rFonts w:cs="Times New Roman"/>
          <w:iCs w:val="0"/>
          <w:color w:val="auto"/>
          <w:sz w:val="24"/>
          <w:szCs w:val="24"/>
        </w:rPr>
        <w:t>).</w:t>
      </w:r>
    </w:p>
    <w:p w14:paraId="55F1C391" w14:textId="77777777" w:rsidR="00014040" w:rsidRPr="00974F71" w:rsidRDefault="00014040" w:rsidP="00014040">
      <w:pPr>
        <w:pStyle w:val="Caption"/>
        <w:keepNext/>
        <w:rPr>
          <w:rFonts w:asciiTheme="minorHAnsi" w:hAnsiTheme="minorHAnsi"/>
          <w:color w:val="auto"/>
          <w:sz w:val="22"/>
          <w:szCs w:val="22"/>
        </w:rPr>
      </w:pPr>
    </w:p>
    <w:p w14:paraId="36E88045" w14:textId="77777777" w:rsidR="00014040" w:rsidRPr="00563D2C" w:rsidRDefault="00014040" w:rsidP="00014040">
      <w:pPr>
        <w:pStyle w:val="Caption"/>
        <w:keepNext/>
        <w:rPr>
          <w:color w:val="auto"/>
          <w:sz w:val="24"/>
          <w:szCs w:val="22"/>
        </w:rPr>
      </w:pPr>
      <w:bookmarkStart w:id="58" w:name="_Ref228754285"/>
      <w:bookmarkStart w:id="59" w:name="_Toc228750799"/>
      <w:r w:rsidRPr="00563D2C">
        <w:rPr>
          <w:color w:val="auto"/>
          <w:sz w:val="24"/>
          <w:szCs w:val="22"/>
        </w:rPr>
        <w:t xml:space="preserve">Table </w:t>
      </w:r>
      <w:r w:rsidR="008F6363" w:rsidRPr="00563D2C">
        <w:rPr>
          <w:color w:val="auto"/>
          <w:sz w:val="24"/>
          <w:szCs w:val="22"/>
        </w:rPr>
        <w:fldChar w:fldCharType="begin"/>
      </w:r>
      <w:r w:rsidR="008F6363" w:rsidRPr="00563D2C">
        <w:rPr>
          <w:color w:val="auto"/>
          <w:sz w:val="24"/>
          <w:szCs w:val="22"/>
        </w:rPr>
        <w:instrText xml:space="preserve"> SEQ Table \* ARABIC </w:instrText>
      </w:r>
      <w:r w:rsidR="008F6363" w:rsidRPr="00563D2C">
        <w:rPr>
          <w:color w:val="auto"/>
          <w:sz w:val="24"/>
          <w:szCs w:val="22"/>
        </w:rPr>
        <w:fldChar w:fldCharType="separate"/>
      </w:r>
      <w:r w:rsidRPr="00563D2C">
        <w:rPr>
          <w:noProof/>
          <w:color w:val="auto"/>
          <w:sz w:val="24"/>
          <w:szCs w:val="22"/>
        </w:rPr>
        <w:t>5</w:t>
      </w:r>
      <w:r w:rsidR="008F6363" w:rsidRPr="00563D2C">
        <w:rPr>
          <w:noProof/>
          <w:color w:val="auto"/>
          <w:sz w:val="24"/>
          <w:szCs w:val="22"/>
        </w:rPr>
        <w:fldChar w:fldCharType="end"/>
      </w:r>
      <w:bookmarkEnd w:id="58"/>
      <w:r w:rsidRPr="00563D2C">
        <w:rPr>
          <w:color w:val="auto"/>
          <w:sz w:val="24"/>
          <w:szCs w:val="22"/>
        </w:rPr>
        <w:t>. Decadal Variable Means and Significance</w:t>
      </w:r>
      <w:bookmarkEnd w:id="59"/>
    </w:p>
    <w:tbl>
      <w:tblPr>
        <w:tblStyle w:val="TableGrid"/>
        <w:tblW w:w="0" w:type="auto"/>
        <w:jc w:val="center"/>
        <w:tblLook w:val="04A0" w:firstRow="1" w:lastRow="0" w:firstColumn="1" w:lastColumn="0" w:noHBand="0" w:noVBand="1"/>
      </w:tblPr>
      <w:tblGrid>
        <w:gridCol w:w="1575"/>
        <w:gridCol w:w="1166"/>
        <w:gridCol w:w="1105"/>
        <w:gridCol w:w="1120"/>
        <w:gridCol w:w="1253"/>
        <w:gridCol w:w="1330"/>
        <w:gridCol w:w="1268"/>
      </w:tblGrid>
      <w:tr w:rsidR="00974F71" w:rsidRPr="00974F71" w14:paraId="4A566870" w14:textId="77777777" w:rsidTr="00CE6FB0">
        <w:trPr>
          <w:trHeight w:val="490"/>
          <w:jc w:val="center"/>
        </w:trPr>
        <w:tc>
          <w:tcPr>
            <w:tcW w:w="1575" w:type="dxa"/>
            <w:noWrap/>
            <w:hideMark/>
          </w:tcPr>
          <w:p w14:paraId="108DB4CE" w14:textId="77777777" w:rsidR="00014040" w:rsidRPr="00974F71" w:rsidRDefault="00014040" w:rsidP="00F15176">
            <w:r w:rsidRPr="00974F71">
              <w:t>Variable</w:t>
            </w:r>
          </w:p>
        </w:tc>
        <w:tc>
          <w:tcPr>
            <w:tcW w:w="1166" w:type="dxa"/>
            <w:noWrap/>
            <w:hideMark/>
          </w:tcPr>
          <w:p w14:paraId="275DFF3B" w14:textId="77777777" w:rsidR="00014040" w:rsidRPr="00974F71" w:rsidRDefault="00014040" w:rsidP="00F15176">
            <w:r w:rsidRPr="00974F71">
              <w:t>D1 Mean</w:t>
            </w:r>
          </w:p>
        </w:tc>
        <w:tc>
          <w:tcPr>
            <w:tcW w:w="1105" w:type="dxa"/>
            <w:noWrap/>
            <w:hideMark/>
          </w:tcPr>
          <w:p w14:paraId="5C153D58" w14:textId="77777777" w:rsidR="00014040" w:rsidRPr="00974F71" w:rsidRDefault="00014040" w:rsidP="00F15176">
            <w:r w:rsidRPr="00974F71">
              <w:t>D2 Mean</w:t>
            </w:r>
          </w:p>
        </w:tc>
        <w:tc>
          <w:tcPr>
            <w:tcW w:w="1120" w:type="dxa"/>
            <w:noWrap/>
            <w:hideMark/>
          </w:tcPr>
          <w:p w14:paraId="35DF3AAD" w14:textId="77777777" w:rsidR="00014040" w:rsidRPr="00974F71" w:rsidRDefault="00014040" w:rsidP="00F15176">
            <w:r w:rsidRPr="00974F71">
              <w:t>D3 Mean</w:t>
            </w:r>
          </w:p>
        </w:tc>
        <w:tc>
          <w:tcPr>
            <w:tcW w:w="1253" w:type="dxa"/>
            <w:noWrap/>
            <w:hideMark/>
          </w:tcPr>
          <w:p w14:paraId="4FDAD34B" w14:textId="77777777" w:rsidR="00014040" w:rsidRPr="00974F71" w:rsidRDefault="00014040" w:rsidP="00F15176">
            <w:r w:rsidRPr="00974F71">
              <w:t>∆ (D3-D1)</w:t>
            </w:r>
          </w:p>
        </w:tc>
        <w:tc>
          <w:tcPr>
            <w:tcW w:w="1330" w:type="dxa"/>
            <w:noWrap/>
            <w:hideMark/>
          </w:tcPr>
          <w:p w14:paraId="18E8B2EC" w14:textId="77777777" w:rsidR="00014040" w:rsidRPr="00974F71" w:rsidRDefault="00014040" w:rsidP="00F15176">
            <w:r w:rsidRPr="00974F71">
              <w:t>p-val</w:t>
            </w:r>
          </w:p>
        </w:tc>
        <w:tc>
          <w:tcPr>
            <w:tcW w:w="1268" w:type="dxa"/>
            <w:noWrap/>
            <w:hideMark/>
          </w:tcPr>
          <w:p w14:paraId="3224D6EF" w14:textId="77777777" w:rsidR="00014040" w:rsidRPr="00974F71" w:rsidRDefault="00014040" w:rsidP="00F15176">
            <w:r w:rsidRPr="00974F71">
              <w:t>Sig</w:t>
            </w:r>
          </w:p>
        </w:tc>
      </w:tr>
      <w:tr w:rsidR="00974F71" w:rsidRPr="00974F71" w14:paraId="5E203BE7" w14:textId="77777777" w:rsidTr="00CE6FB0">
        <w:trPr>
          <w:trHeight w:val="490"/>
          <w:jc w:val="center"/>
        </w:trPr>
        <w:tc>
          <w:tcPr>
            <w:tcW w:w="1575" w:type="dxa"/>
            <w:noWrap/>
            <w:hideMark/>
          </w:tcPr>
          <w:p w14:paraId="6FF173D1" w14:textId="268A67C2" w:rsidR="00B13A67" w:rsidRPr="00974F71" w:rsidRDefault="00B13A67" w:rsidP="00B13A67">
            <w:r w:rsidRPr="00974F71">
              <w:lastRenderedPageBreak/>
              <w:t>Rainfall (mm)</w:t>
            </w:r>
          </w:p>
        </w:tc>
        <w:tc>
          <w:tcPr>
            <w:tcW w:w="1166" w:type="dxa"/>
            <w:noWrap/>
            <w:hideMark/>
          </w:tcPr>
          <w:p w14:paraId="1CF4FEAE" w14:textId="79CA0A59" w:rsidR="00B13A67" w:rsidRPr="00974F71" w:rsidRDefault="00B13A67" w:rsidP="00B13A67">
            <w:r w:rsidRPr="00974F71">
              <w:t>206.52</w:t>
            </w:r>
          </w:p>
        </w:tc>
        <w:tc>
          <w:tcPr>
            <w:tcW w:w="1105" w:type="dxa"/>
            <w:noWrap/>
            <w:hideMark/>
          </w:tcPr>
          <w:p w14:paraId="7DDB2675" w14:textId="1A4C9F2C" w:rsidR="00B13A67" w:rsidRPr="00974F71" w:rsidRDefault="00B13A67" w:rsidP="00B13A67">
            <w:r w:rsidRPr="00974F71">
              <w:t>201.23</w:t>
            </w:r>
          </w:p>
        </w:tc>
        <w:tc>
          <w:tcPr>
            <w:tcW w:w="1120" w:type="dxa"/>
            <w:noWrap/>
            <w:hideMark/>
          </w:tcPr>
          <w:p w14:paraId="5B5F611F" w14:textId="2A6F0CC5" w:rsidR="00B13A67" w:rsidRPr="00974F71" w:rsidRDefault="00B13A67" w:rsidP="00B13A67">
            <w:r w:rsidRPr="00974F71">
              <w:t>197.86</w:t>
            </w:r>
          </w:p>
        </w:tc>
        <w:tc>
          <w:tcPr>
            <w:tcW w:w="1253" w:type="dxa"/>
            <w:noWrap/>
            <w:hideMark/>
          </w:tcPr>
          <w:p w14:paraId="751DBD99" w14:textId="0093E567" w:rsidR="00B13A67" w:rsidRPr="00974F71" w:rsidRDefault="00B13A67" w:rsidP="00B13A67">
            <w:r w:rsidRPr="00974F71">
              <w:t>-8.66</w:t>
            </w:r>
          </w:p>
        </w:tc>
        <w:tc>
          <w:tcPr>
            <w:tcW w:w="1330" w:type="dxa"/>
            <w:noWrap/>
            <w:hideMark/>
          </w:tcPr>
          <w:p w14:paraId="10FF8089" w14:textId="20897687" w:rsidR="00B13A67" w:rsidRPr="00974F71" w:rsidRDefault="00B13A67" w:rsidP="00B13A67">
            <w:r w:rsidRPr="00974F71">
              <w:t>0.0002</w:t>
            </w:r>
          </w:p>
        </w:tc>
        <w:tc>
          <w:tcPr>
            <w:tcW w:w="1268" w:type="dxa"/>
            <w:noWrap/>
            <w:hideMark/>
          </w:tcPr>
          <w:p w14:paraId="34F2B541" w14:textId="6FB56B1A" w:rsidR="00B13A67" w:rsidRPr="00974F71" w:rsidRDefault="00B13A67" w:rsidP="00B13A67">
            <w:r w:rsidRPr="00974F71">
              <w:t>***</w:t>
            </w:r>
          </w:p>
        </w:tc>
      </w:tr>
      <w:tr w:rsidR="00974F71" w:rsidRPr="00974F71" w14:paraId="75164467" w14:textId="77777777" w:rsidTr="00CE6FB0">
        <w:trPr>
          <w:trHeight w:val="490"/>
          <w:jc w:val="center"/>
        </w:trPr>
        <w:tc>
          <w:tcPr>
            <w:tcW w:w="1575" w:type="dxa"/>
            <w:noWrap/>
            <w:hideMark/>
          </w:tcPr>
          <w:p w14:paraId="15A6FD17" w14:textId="692A8EEB" w:rsidR="00B13A67" w:rsidRPr="00974F71" w:rsidRDefault="00B13A67" w:rsidP="00B13A67">
            <w:r w:rsidRPr="00974F71">
              <w:t>Tmax (°C)</w:t>
            </w:r>
          </w:p>
        </w:tc>
        <w:tc>
          <w:tcPr>
            <w:tcW w:w="1166" w:type="dxa"/>
            <w:noWrap/>
            <w:hideMark/>
          </w:tcPr>
          <w:p w14:paraId="42480B9C" w14:textId="0DFA2CAA" w:rsidR="00B13A67" w:rsidRPr="00974F71" w:rsidRDefault="00B13A67" w:rsidP="00B13A67">
            <w:r w:rsidRPr="00974F71">
              <w:t>33.9</w:t>
            </w:r>
          </w:p>
        </w:tc>
        <w:tc>
          <w:tcPr>
            <w:tcW w:w="1105" w:type="dxa"/>
            <w:noWrap/>
            <w:hideMark/>
          </w:tcPr>
          <w:p w14:paraId="60F2389C" w14:textId="20882B9F" w:rsidR="00B13A67" w:rsidRPr="00974F71" w:rsidRDefault="00B13A67" w:rsidP="00B13A67">
            <w:r w:rsidRPr="00974F71">
              <w:t>33.56</w:t>
            </w:r>
          </w:p>
        </w:tc>
        <w:tc>
          <w:tcPr>
            <w:tcW w:w="1120" w:type="dxa"/>
            <w:noWrap/>
            <w:hideMark/>
          </w:tcPr>
          <w:p w14:paraId="4772A9D0" w14:textId="0C4CD57B" w:rsidR="00B13A67" w:rsidRPr="00974F71" w:rsidRDefault="00B13A67" w:rsidP="00B13A67">
            <w:r w:rsidRPr="00974F71">
              <w:t>33.91</w:t>
            </w:r>
          </w:p>
        </w:tc>
        <w:tc>
          <w:tcPr>
            <w:tcW w:w="1253" w:type="dxa"/>
            <w:noWrap/>
            <w:hideMark/>
          </w:tcPr>
          <w:p w14:paraId="14E9750B" w14:textId="6161694C" w:rsidR="00B13A67" w:rsidRPr="00974F71" w:rsidRDefault="00B13A67" w:rsidP="00B13A67">
            <w:r w:rsidRPr="00974F71">
              <w:t>0.01</w:t>
            </w:r>
          </w:p>
        </w:tc>
        <w:tc>
          <w:tcPr>
            <w:tcW w:w="1330" w:type="dxa"/>
            <w:noWrap/>
            <w:hideMark/>
          </w:tcPr>
          <w:p w14:paraId="5B3BF0B9" w14:textId="458A09F6" w:rsidR="00B13A67" w:rsidRPr="00974F71" w:rsidRDefault="00B13A67" w:rsidP="00B13A67">
            <w:r w:rsidRPr="00974F71">
              <w:t>0.2137</w:t>
            </w:r>
          </w:p>
        </w:tc>
        <w:tc>
          <w:tcPr>
            <w:tcW w:w="1268" w:type="dxa"/>
            <w:noWrap/>
            <w:hideMark/>
          </w:tcPr>
          <w:p w14:paraId="258EDF39" w14:textId="19342DD2" w:rsidR="00B13A67" w:rsidRPr="00974F71" w:rsidRDefault="00B13A67" w:rsidP="00B13A67">
            <w:r w:rsidRPr="00974F71">
              <w:t>ns</w:t>
            </w:r>
          </w:p>
        </w:tc>
      </w:tr>
      <w:tr w:rsidR="00974F71" w:rsidRPr="00974F71" w14:paraId="0D7BC718" w14:textId="77777777" w:rsidTr="00CE6FB0">
        <w:trPr>
          <w:trHeight w:val="490"/>
          <w:jc w:val="center"/>
        </w:trPr>
        <w:tc>
          <w:tcPr>
            <w:tcW w:w="1575" w:type="dxa"/>
            <w:noWrap/>
            <w:hideMark/>
          </w:tcPr>
          <w:p w14:paraId="724B142F" w14:textId="6D96C48B" w:rsidR="00B13A67" w:rsidRPr="00974F71" w:rsidRDefault="00B13A67" w:rsidP="00B13A67">
            <w:r w:rsidRPr="00974F71">
              <w:t>Tmin (°C)</w:t>
            </w:r>
          </w:p>
        </w:tc>
        <w:tc>
          <w:tcPr>
            <w:tcW w:w="1166" w:type="dxa"/>
            <w:noWrap/>
            <w:hideMark/>
          </w:tcPr>
          <w:p w14:paraId="45523726" w14:textId="0D015D20" w:rsidR="00B13A67" w:rsidRPr="00974F71" w:rsidRDefault="00B13A67" w:rsidP="00B13A67">
            <w:r w:rsidRPr="00974F71">
              <w:t>17.71</w:t>
            </w:r>
          </w:p>
        </w:tc>
        <w:tc>
          <w:tcPr>
            <w:tcW w:w="1105" w:type="dxa"/>
            <w:noWrap/>
            <w:hideMark/>
          </w:tcPr>
          <w:p w14:paraId="7E1A922E" w14:textId="26932181" w:rsidR="00B13A67" w:rsidRPr="00974F71" w:rsidRDefault="00B13A67" w:rsidP="00B13A67">
            <w:r w:rsidRPr="00974F71">
              <w:t>17.85</w:t>
            </w:r>
          </w:p>
        </w:tc>
        <w:tc>
          <w:tcPr>
            <w:tcW w:w="1120" w:type="dxa"/>
            <w:noWrap/>
            <w:hideMark/>
          </w:tcPr>
          <w:p w14:paraId="5C66E5B2" w14:textId="410AB28B" w:rsidR="00B13A67" w:rsidRPr="00974F71" w:rsidRDefault="00B13A67" w:rsidP="00B13A67">
            <w:r w:rsidRPr="00974F71">
              <w:t>17.94</w:t>
            </w:r>
          </w:p>
        </w:tc>
        <w:tc>
          <w:tcPr>
            <w:tcW w:w="1253" w:type="dxa"/>
            <w:noWrap/>
            <w:hideMark/>
          </w:tcPr>
          <w:p w14:paraId="7286C895" w14:textId="38C08685" w:rsidR="00B13A67" w:rsidRPr="00974F71" w:rsidRDefault="00B13A67" w:rsidP="00B13A67">
            <w:r w:rsidRPr="00974F71">
              <w:t>0.22</w:t>
            </w:r>
          </w:p>
        </w:tc>
        <w:tc>
          <w:tcPr>
            <w:tcW w:w="1330" w:type="dxa"/>
            <w:noWrap/>
            <w:hideMark/>
          </w:tcPr>
          <w:p w14:paraId="37CA040D" w14:textId="013E1D23" w:rsidR="00B13A67" w:rsidRPr="00974F71" w:rsidRDefault="00B13A67" w:rsidP="00B13A67">
            <w:r w:rsidRPr="00974F71">
              <w:t>0.0002</w:t>
            </w:r>
          </w:p>
        </w:tc>
        <w:tc>
          <w:tcPr>
            <w:tcW w:w="1268" w:type="dxa"/>
            <w:noWrap/>
            <w:hideMark/>
          </w:tcPr>
          <w:p w14:paraId="5C0A2D61" w14:textId="11992527" w:rsidR="00B13A67" w:rsidRPr="00974F71" w:rsidRDefault="00B13A67" w:rsidP="00B13A67">
            <w:r w:rsidRPr="00974F71">
              <w:t>***</w:t>
            </w:r>
          </w:p>
        </w:tc>
      </w:tr>
      <w:tr w:rsidR="00974F71" w:rsidRPr="00974F71" w14:paraId="1BD8E149" w14:textId="77777777" w:rsidTr="00CE6FB0">
        <w:trPr>
          <w:trHeight w:val="490"/>
          <w:jc w:val="center"/>
        </w:trPr>
        <w:tc>
          <w:tcPr>
            <w:tcW w:w="1575" w:type="dxa"/>
            <w:noWrap/>
            <w:hideMark/>
          </w:tcPr>
          <w:p w14:paraId="6091A9ED" w14:textId="2D0203E7" w:rsidR="00B13A67" w:rsidRPr="00974F71" w:rsidRDefault="00B13A67" w:rsidP="00B13A67">
            <w:r w:rsidRPr="00974F71">
              <w:t>Cloud (okta)</w:t>
            </w:r>
          </w:p>
        </w:tc>
        <w:tc>
          <w:tcPr>
            <w:tcW w:w="1166" w:type="dxa"/>
            <w:noWrap/>
            <w:hideMark/>
          </w:tcPr>
          <w:p w14:paraId="4F30CA81" w14:textId="123A4F90" w:rsidR="00B13A67" w:rsidRPr="00974F71" w:rsidRDefault="00B13A67" w:rsidP="00B13A67">
            <w:r w:rsidRPr="00974F71">
              <w:t>3.5</w:t>
            </w:r>
          </w:p>
        </w:tc>
        <w:tc>
          <w:tcPr>
            <w:tcW w:w="1105" w:type="dxa"/>
            <w:noWrap/>
            <w:hideMark/>
          </w:tcPr>
          <w:p w14:paraId="1DD595CD" w14:textId="5C4C31A5" w:rsidR="00B13A67" w:rsidRPr="00974F71" w:rsidRDefault="00B13A67" w:rsidP="00B13A67">
            <w:r w:rsidRPr="00974F71">
              <w:t>3.51</w:t>
            </w:r>
          </w:p>
        </w:tc>
        <w:tc>
          <w:tcPr>
            <w:tcW w:w="1120" w:type="dxa"/>
            <w:noWrap/>
            <w:hideMark/>
          </w:tcPr>
          <w:p w14:paraId="25E09245" w14:textId="55C4A63F" w:rsidR="00B13A67" w:rsidRPr="00974F71" w:rsidRDefault="00B13A67" w:rsidP="00B13A67">
            <w:r w:rsidRPr="00974F71">
              <w:t>3.46</w:t>
            </w:r>
          </w:p>
        </w:tc>
        <w:tc>
          <w:tcPr>
            <w:tcW w:w="1253" w:type="dxa"/>
            <w:noWrap/>
            <w:hideMark/>
          </w:tcPr>
          <w:p w14:paraId="33582EC5" w14:textId="214EA7F3" w:rsidR="00B13A67" w:rsidRPr="00974F71" w:rsidRDefault="00B13A67" w:rsidP="00B13A67">
            <w:r w:rsidRPr="00974F71">
              <w:t>-0.04</w:t>
            </w:r>
          </w:p>
        </w:tc>
        <w:tc>
          <w:tcPr>
            <w:tcW w:w="1330" w:type="dxa"/>
            <w:noWrap/>
            <w:hideMark/>
          </w:tcPr>
          <w:p w14:paraId="5906FCE7" w14:textId="1C9CA943" w:rsidR="00B13A67" w:rsidRPr="00974F71" w:rsidRDefault="00B13A67" w:rsidP="00B13A67">
            <w:r w:rsidRPr="00974F71">
              <w:t>0.2335</w:t>
            </w:r>
          </w:p>
        </w:tc>
        <w:tc>
          <w:tcPr>
            <w:tcW w:w="1268" w:type="dxa"/>
            <w:noWrap/>
            <w:hideMark/>
          </w:tcPr>
          <w:p w14:paraId="7C2112BD" w14:textId="0D5E8E45" w:rsidR="00B13A67" w:rsidRPr="00974F71" w:rsidRDefault="00B13A67" w:rsidP="00B13A67">
            <w:r w:rsidRPr="00974F71">
              <w:t>ns</w:t>
            </w:r>
          </w:p>
        </w:tc>
      </w:tr>
      <w:tr w:rsidR="00974F71" w:rsidRPr="00974F71" w14:paraId="196BDD39" w14:textId="77777777" w:rsidTr="00CE6FB0">
        <w:trPr>
          <w:trHeight w:val="490"/>
          <w:jc w:val="center"/>
        </w:trPr>
        <w:tc>
          <w:tcPr>
            <w:tcW w:w="1575" w:type="dxa"/>
            <w:noWrap/>
            <w:hideMark/>
          </w:tcPr>
          <w:p w14:paraId="6A477479" w14:textId="1C2CDBE6" w:rsidR="00B13A67" w:rsidRPr="00974F71" w:rsidRDefault="00B13A67" w:rsidP="00B13A67">
            <w:r w:rsidRPr="00974F71">
              <w:t>Wind (m/s)</w:t>
            </w:r>
          </w:p>
        </w:tc>
        <w:tc>
          <w:tcPr>
            <w:tcW w:w="1166" w:type="dxa"/>
            <w:noWrap/>
            <w:hideMark/>
          </w:tcPr>
          <w:p w14:paraId="524C46AF" w14:textId="1DB313FE" w:rsidR="00B13A67" w:rsidRPr="00974F71" w:rsidRDefault="00B13A67" w:rsidP="00B13A67">
            <w:r w:rsidRPr="00974F71">
              <w:t>3.86</w:t>
            </w:r>
          </w:p>
        </w:tc>
        <w:tc>
          <w:tcPr>
            <w:tcW w:w="1105" w:type="dxa"/>
            <w:noWrap/>
            <w:hideMark/>
          </w:tcPr>
          <w:p w14:paraId="534083A9" w14:textId="3E07218E" w:rsidR="00B13A67" w:rsidRPr="00974F71" w:rsidRDefault="00B13A67" w:rsidP="00B13A67">
            <w:r w:rsidRPr="00974F71">
              <w:t>3.62</w:t>
            </w:r>
          </w:p>
        </w:tc>
        <w:tc>
          <w:tcPr>
            <w:tcW w:w="1120" w:type="dxa"/>
            <w:noWrap/>
            <w:hideMark/>
          </w:tcPr>
          <w:p w14:paraId="6D07CD4C" w14:textId="1AFDA8B0" w:rsidR="00B13A67" w:rsidRPr="00974F71" w:rsidRDefault="00B13A67" w:rsidP="00B13A67">
            <w:r w:rsidRPr="00974F71">
              <w:t>3.06</w:t>
            </w:r>
          </w:p>
        </w:tc>
        <w:tc>
          <w:tcPr>
            <w:tcW w:w="1253" w:type="dxa"/>
            <w:noWrap/>
            <w:hideMark/>
          </w:tcPr>
          <w:p w14:paraId="5F5BD3D2" w14:textId="17B290BF" w:rsidR="00B13A67" w:rsidRPr="00974F71" w:rsidRDefault="00B13A67" w:rsidP="00B13A67">
            <w:r w:rsidRPr="00974F71">
              <w:t>-0.8</w:t>
            </w:r>
          </w:p>
        </w:tc>
        <w:tc>
          <w:tcPr>
            <w:tcW w:w="1330" w:type="dxa"/>
            <w:noWrap/>
            <w:hideMark/>
          </w:tcPr>
          <w:p w14:paraId="60D9F8D4" w14:textId="7B69C3BF" w:rsidR="00B13A67" w:rsidRPr="00974F71" w:rsidRDefault="00B13A67" w:rsidP="00B13A67">
            <w:r w:rsidRPr="00974F71">
              <w:t>0</w:t>
            </w:r>
          </w:p>
        </w:tc>
        <w:tc>
          <w:tcPr>
            <w:tcW w:w="1268" w:type="dxa"/>
            <w:noWrap/>
            <w:hideMark/>
          </w:tcPr>
          <w:p w14:paraId="252BB92E" w14:textId="1DE61BBA" w:rsidR="00B13A67" w:rsidRPr="00974F71" w:rsidRDefault="00B13A67" w:rsidP="00B13A67">
            <w:r w:rsidRPr="00974F71">
              <w:t>***</w:t>
            </w:r>
          </w:p>
        </w:tc>
      </w:tr>
      <w:tr w:rsidR="00974F71" w:rsidRPr="00974F71" w14:paraId="634F687F" w14:textId="77777777" w:rsidTr="00CE6FB0">
        <w:trPr>
          <w:trHeight w:val="490"/>
          <w:jc w:val="center"/>
        </w:trPr>
        <w:tc>
          <w:tcPr>
            <w:tcW w:w="1575" w:type="dxa"/>
            <w:noWrap/>
            <w:hideMark/>
          </w:tcPr>
          <w:p w14:paraId="5A12A06F" w14:textId="0190FD02" w:rsidR="00B13A67" w:rsidRPr="00974F71" w:rsidRDefault="00B13A67" w:rsidP="00B13A67">
            <w:r w:rsidRPr="00974F71">
              <w:t>Humidity (%)</w:t>
            </w:r>
          </w:p>
        </w:tc>
        <w:tc>
          <w:tcPr>
            <w:tcW w:w="1166" w:type="dxa"/>
            <w:noWrap/>
            <w:hideMark/>
          </w:tcPr>
          <w:p w14:paraId="17A19C2B" w14:textId="62C40036" w:rsidR="00B13A67" w:rsidRPr="00974F71" w:rsidRDefault="00B13A67" w:rsidP="00B13A67">
            <w:r w:rsidRPr="00974F71">
              <w:t>79.26</w:t>
            </w:r>
          </w:p>
        </w:tc>
        <w:tc>
          <w:tcPr>
            <w:tcW w:w="1105" w:type="dxa"/>
            <w:noWrap/>
            <w:hideMark/>
          </w:tcPr>
          <w:p w14:paraId="2DF0C8EE" w14:textId="51AF65AC" w:rsidR="00B13A67" w:rsidRPr="00974F71" w:rsidRDefault="00B13A67" w:rsidP="00B13A67">
            <w:r w:rsidRPr="00974F71">
              <w:t>80.02</w:t>
            </w:r>
          </w:p>
        </w:tc>
        <w:tc>
          <w:tcPr>
            <w:tcW w:w="1120" w:type="dxa"/>
            <w:noWrap/>
            <w:hideMark/>
          </w:tcPr>
          <w:p w14:paraId="09592BDB" w14:textId="2E0EFB80" w:rsidR="00B13A67" w:rsidRPr="00974F71" w:rsidRDefault="00B13A67" w:rsidP="00B13A67">
            <w:r w:rsidRPr="00974F71">
              <w:t>79.61</w:t>
            </w:r>
          </w:p>
        </w:tc>
        <w:tc>
          <w:tcPr>
            <w:tcW w:w="1253" w:type="dxa"/>
            <w:noWrap/>
            <w:hideMark/>
          </w:tcPr>
          <w:p w14:paraId="3CF4186C" w14:textId="3235F65A" w:rsidR="00B13A67" w:rsidRPr="00974F71" w:rsidRDefault="00B13A67" w:rsidP="00B13A67">
            <w:r w:rsidRPr="00974F71">
              <w:t>0.34</w:t>
            </w:r>
          </w:p>
        </w:tc>
        <w:tc>
          <w:tcPr>
            <w:tcW w:w="1330" w:type="dxa"/>
            <w:noWrap/>
            <w:hideMark/>
          </w:tcPr>
          <w:p w14:paraId="7B59B2FC" w14:textId="27509604" w:rsidR="00B13A67" w:rsidRPr="00974F71" w:rsidRDefault="00B13A67" w:rsidP="00B13A67">
            <w:r w:rsidRPr="00974F71">
              <w:t>0.2227</w:t>
            </w:r>
          </w:p>
        </w:tc>
        <w:tc>
          <w:tcPr>
            <w:tcW w:w="1268" w:type="dxa"/>
            <w:noWrap/>
            <w:hideMark/>
          </w:tcPr>
          <w:p w14:paraId="3B345FE3" w14:textId="319B43C0" w:rsidR="00B13A67" w:rsidRPr="00974F71" w:rsidRDefault="00B13A67" w:rsidP="00B13A67">
            <w:r w:rsidRPr="00974F71">
              <w:t>ns</w:t>
            </w:r>
          </w:p>
        </w:tc>
      </w:tr>
      <w:tr w:rsidR="00B13A67" w:rsidRPr="00974F71" w14:paraId="0E6B35FB" w14:textId="77777777" w:rsidTr="00CE6FB0">
        <w:trPr>
          <w:trHeight w:val="490"/>
          <w:jc w:val="center"/>
        </w:trPr>
        <w:tc>
          <w:tcPr>
            <w:tcW w:w="1575" w:type="dxa"/>
            <w:noWrap/>
            <w:hideMark/>
          </w:tcPr>
          <w:p w14:paraId="7868B297" w14:textId="37A80B9D" w:rsidR="00B13A67" w:rsidRPr="00974F71" w:rsidRDefault="00B13A67" w:rsidP="00B13A67">
            <w:r w:rsidRPr="00974F71">
              <w:t>Dry-bulb (°C)</w:t>
            </w:r>
          </w:p>
        </w:tc>
        <w:tc>
          <w:tcPr>
            <w:tcW w:w="1166" w:type="dxa"/>
            <w:noWrap/>
            <w:hideMark/>
          </w:tcPr>
          <w:p w14:paraId="63983E9E" w14:textId="552AEC41" w:rsidR="00B13A67" w:rsidRPr="00974F71" w:rsidRDefault="00B13A67" w:rsidP="00B13A67">
            <w:r w:rsidRPr="00974F71">
              <w:t>25.53</w:t>
            </w:r>
          </w:p>
        </w:tc>
        <w:tc>
          <w:tcPr>
            <w:tcW w:w="1105" w:type="dxa"/>
            <w:noWrap/>
            <w:hideMark/>
          </w:tcPr>
          <w:p w14:paraId="62A725AA" w14:textId="7081113D" w:rsidR="00B13A67" w:rsidRPr="00974F71" w:rsidRDefault="00B13A67" w:rsidP="00B13A67">
            <w:r w:rsidRPr="00974F71">
              <w:t>25.44</w:t>
            </w:r>
          </w:p>
        </w:tc>
        <w:tc>
          <w:tcPr>
            <w:tcW w:w="1120" w:type="dxa"/>
            <w:noWrap/>
            <w:hideMark/>
          </w:tcPr>
          <w:p w14:paraId="415CC4AC" w14:textId="099AABF3" w:rsidR="00B13A67" w:rsidRPr="00974F71" w:rsidRDefault="00B13A67" w:rsidP="00B13A67">
            <w:r w:rsidRPr="00974F71">
              <w:t>25.59</w:t>
            </w:r>
          </w:p>
        </w:tc>
        <w:tc>
          <w:tcPr>
            <w:tcW w:w="1253" w:type="dxa"/>
            <w:noWrap/>
            <w:hideMark/>
          </w:tcPr>
          <w:p w14:paraId="1EF1D320" w14:textId="161E285E" w:rsidR="00B13A67" w:rsidRPr="00974F71" w:rsidRDefault="00B13A67" w:rsidP="00B13A67">
            <w:r w:rsidRPr="00974F71">
              <w:t>0.06</w:t>
            </w:r>
          </w:p>
        </w:tc>
        <w:tc>
          <w:tcPr>
            <w:tcW w:w="1330" w:type="dxa"/>
            <w:noWrap/>
            <w:hideMark/>
          </w:tcPr>
          <w:p w14:paraId="3E3D47E5" w14:textId="65CEA599" w:rsidR="00B13A67" w:rsidRPr="00974F71" w:rsidRDefault="00B13A67" w:rsidP="00B13A67">
            <w:r w:rsidRPr="00974F71">
              <w:t>0</w:t>
            </w:r>
          </w:p>
        </w:tc>
        <w:tc>
          <w:tcPr>
            <w:tcW w:w="1268" w:type="dxa"/>
            <w:noWrap/>
            <w:hideMark/>
          </w:tcPr>
          <w:p w14:paraId="4FFBEACA" w14:textId="644BCFA6" w:rsidR="00B13A67" w:rsidRPr="00974F71" w:rsidRDefault="00B13A67" w:rsidP="00B13A67">
            <w:pPr>
              <w:keepNext/>
            </w:pPr>
            <w:r w:rsidRPr="00974F71">
              <w:t>***</w:t>
            </w:r>
          </w:p>
        </w:tc>
      </w:tr>
    </w:tbl>
    <w:p w14:paraId="4202958E" w14:textId="77777777" w:rsidR="00014040" w:rsidRPr="00974F71" w:rsidRDefault="00014040" w:rsidP="00014040">
      <w:pPr>
        <w:pStyle w:val="Caption"/>
        <w:rPr>
          <w:color w:val="auto"/>
        </w:rPr>
      </w:pPr>
    </w:p>
    <w:p w14:paraId="78304B57" w14:textId="77777777" w:rsidR="00014040" w:rsidRPr="00974F71" w:rsidRDefault="00014040" w:rsidP="00014040"/>
    <w:p w14:paraId="47D16685" w14:textId="4AF5D68E" w:rsidR="00014040" w:rsidRPr="00974F71" w:rsidRDefault="00014040" w:rsidP="00545111">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decadal mean comparison confirms that several climatic elements have shifted significantly over time. The results show highly significant (p &lt; 0.001) shifts in Rainfall, Minimum Temperature, and Wind Speed. Although absolute maximum temperature </w:t>
      </w:r>
      <m:oMath>
        <m:r>
          <w:rPr>
            <w:rFonts w:ascii="Cambria Math" w:hAnsi="Cambria Math" w:cs="Times New Roman"/>
            <w:sz w:val="24"/>
            <w:szCs w:val="24"/>
          </w:rPr>
          <m:t>(Tmax)</m:t>
        </m:r>
      </m:oMath>
      <w:r w:rsidRPr="00974F71">
        <w:rPr>
          <w:rFonts w:ascii="Times New Roman" w:hAnsi="Times New Roman" w:cs="Times New Roman"/>
          <w:sz w:val="24"/>
          <w:szCs w:val="24"/>
        </w:rPr>
        <w:t xml:space="preserve"> remained unchanged </w:t>
      </w:r>
      <m:oMath>
        <m:r>
          <w:rPr>
            <w:rFonts w:ascii="Cambria Math" w:hAnsi="Cambria Math" w:cs="Times New Roman"/>
            <w:sz w:val="24"/>
            <w:szCs w:val="24"/>
          </w:rPr>
          <m:t>(ns),</m:t>
        </m:r>
      </m:oMath>
      <w:r w:rsidRPr="00974F71">
        <w:rPr>
          <w:rFonts w:ascii="Times New Roman" w:hAnsi="Times New Roman" w:cs="Times New Roman"/>
          <w:sz w:val="24"/>
          <w:szCs w:val="24"/>
        </w:rPr>
        <w:t xml:space="preserve"> an increase in minimum temperature </w:t>
      </w:r>
      <m:oMath>
        <m:r>
          <w:rPr>
            <w:rFonts w:ascii="Cambria Math" w:hAnsi="Cambria Math" w:cs="Times New Roman"/>
            <w:sz w:val="24"/>
            <w:szCs w:val="24"/>
          </w:rPr>
          <m:t>(Tmin)</m:t>
        </m:r>
      </m:oMath>
      <w:r w:rsidRPr="00974F71">
        <w:rPr>
          <w:rFonts w:ascii="Times New Roman" w:hAnsi="Times New Roman" w:cs="Times New Roman"/>
          <w:sz w:val="24"/>
          <w:szCs w:val="24"/>
        </w:rPr>
        <w:t xml:space="preserve"> indicates a contraction in the diurnal temperature range and a warming of minimum temperatures. </w:t>
      </w:r>
      <w:r w:rsidR="00545111" w:rsidRPr="00974F71">
        <w:rPr>
          <w:rFonts w:ascii="Times New Roman" w:hAnsi="Times New Roman" w:cs="Times New Roman"/>
          <w:sz w:val="24"/>
          <w:szCs w:val="24"/>
        </w:rPr>
        <w:t xml:space="preserve">The most pronounced absolute shift is observed in wind speed, which decreased by </w:t>
      </w:r>
      <m:oMath>
        <m:r>
          <w:rPr>
            <w:rFonts w:ascii="Cambria Math" w:hAnsi="Cambria Math" w:cs="Times New Roman"/>
            <w:sz w:val="24"/>
            <w:szCs w:val="24"/>
          </w:rPr>
          <m:t>0.8 m/s</m:t>
        </m:r>
      </m:oMath>
      <w:r w:rsidR="00545111" w:rsidRPr="00974F71">
        <w:rPr>
          <w:rFonts w:ascii="Times New Roman" w:hAnsi="Times New Roman" w:cs="Times New Roman"/>
          <w:sz w:val="24"/>
          <w:szCs w:val="24"/>
        </w:rPr>
        <w:t xml:space="preserve"> between Decade 1 and Decade 3, reinforcing its strong contribution to the observed temporal displacement of seasonal boundaries.</w:t>
      </w:r>
    </w:p>
    <w:p w14:paraId="69A1CB5B" w14:textId="6662FB2C" w:rsidR="00014040" w:rsidRPr="00C83A54" w:rsidRDefault="00014040" w:rsidP="00014040">
      <w:pPr>
        <w:spacing w:before="100" w:beforeAutospacing="1" w:after="100" w:afterAutospacing="1" w:line="480" w:lineRule="auto"/>
        <w:jc w:val="both"/>
        <w:rPr>
          <w:rFonts w:ascii="Times New Roman" w:hAnsi="Times New Roman" w:cs="Times New Roman"/>
          <w:sz w:val="24"/>
          <w:szCs w:val="24"/>
        </w:rPr>
      </w:pPr>
      <w:r w:rsidRPr="00C83A54">
        <w:rPr>
          <w:rFonts w:ascii="Times New Roman" w:hAnsi="Times New Roman" w:cs="Times New Roman"/>
          <w:sz w:val="24"/>
          <w:szCs w:val="24"/>
        </w:rPr>
        <w:t xml:space="preserve">The actual boundary relocation of seasonal identities becomes clearer in </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_Ref228754335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Table </w:t>
      </w:r>
      <w:r w:rsidR="00234D5E" w:rsidRPr="00C83A54">
        <w:rPr>
          <w:rFonts w:ascii="Times New Roman" w:hAnsi="Times New Roman" w:cs="Times New Roman"/>
          <w:noProof/>
          <w:sz w:val="24"/>
          <w:szCs w:val="24"/>
        </w:rPr>
        <w:t>6</w:t>
      </w:r>
      <w:r w:rsidR="00234D5E" w:rsidRPr="00C83A54">
        <w:rPr>
          <w:rFonts w:ascii="Times New Roman" w:hAnsi="Times New Roman" w:cs="Times New Roman"/>
          <w:sz w:val="24"/>
          <w:szCs w:val="24"/>
        </w:rPr>
        <w:fldChar w:fldCharType="end"/>
      </w:r>
      <w:r w:rsidR="00234D5E" w:rsidRPr="00C83A54">
        <w:rPr>
          <w:rFonts w:ascii="Times New Roman" w:hAnsi="Times New Roman" w:cs="Times New Roman"/>
          <w:sz w:val="24"/>
          <w:szCs w:val="24"/>
        </w:rPr>
        <w:t xml:space="preserve">, </w:t>
      </w:r>
      <w:r w:rsidRPr="00C83A54">
        <w:rPr>
          <w:rFonts w:ascii="Times New Roman" w:hAnsi="Times New Roman" w:cs="Times New Roman"/>
          <w:sz w:val="24"/>
          <w:szCs w:val="24"/>
        </w:rPr>
        <w:t xml:space="preserve">and </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_Ref228754351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Figure </w:t>
      </w:r>
      <w:r w:rsidR="00234D5E" w:rsidRPr="00C83A54">
        <w:rPr>
          <w:rFonts w:ascii="Times New Roman" w:hAnsi="Times New Roman" w:cs="Times New Roman"/>
          <w:noProof/>
          <w:sz w:val="24"/>
          <w:szCs w:val="24"/>
        </w:rPr>
        <w:t>11</w:t>
      </w:r>
      <w:r w:rsidR="00234D5E" w:rsidRPr="00C83A54">
        <w:rPr>
          <w:rFonts w:ascii="Times New Roman" w:hAnsi="Times New Roman" w:cs="Times New Roman"/>
          <w:sz w:val="24"/>
          <w:szCs w:val="24"/>
        </w:rPr>
        <w:fldChar w:fldCharType="end"/>
      </w:r>
      <w:r w:rsidR="00234D5E" w:rsidRPr="00C83A54">
        <w:rPr>
          <w:rFonts w:ascii="Times New Roman" w:hAnsi="Times New Roman" w:cs="Times New Roman"/>
          <w:sz w:val="24"/>
          <w:szCs w:val="24"/>
        </w:rPr>
        <w:t>-</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_Ref228544058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Figure </w:t>
      </w:r>
      <w:r w:rsidR="00234D5E" w:rsidRPr="00C83A54">
        <w:rPr>
          <w:rFonts w:ascii="Times New Roman" w:hAnsi="Times New Roman" w:cs="Times New Roman"/>
          <w:noProof/>
          <w:sz w:val="24"/>
          <w:szCs w:val="24"/>
        </w:rPr>
        <w:t>12</w:t>
      </w:r>
      <w:r w:rsidR="00234D5E" w:rsidRPr="00C83A54">
        <w:rPr>
          <w:rFonts w:ascii="Times New Roman" w:hAnsi="Times New Roman" w:cs="Times New Roman"/>
          <w:sz w:val="24"/>
          <w:szCs w:val="24"/>
        </w:rPr>
        <w:fldChar w:fldCharType="end"/>
      </w:r>
      <w:r w:rsidRPr="00C83A54">
        <w:rPr>
          <w:rFonts w:ascii="Times New Roman" w:hAnsi="Times New Roman" w:cs="Times New Roman"/>
          <w:sz w:val="24"/>
          <w:szCs w:val="24"/>
        </w:rPr>
        <w:t xml:space="preserve">. </w:t>
      </w:r>
      <w:r w:rsidR="00C83A54" w:rsidRPr="00C83A54">
        <w:rPr>
          <w:rFonts w:ascii="Times New Roman" w:hAnsi="Times New Roman" w:cs="Times New Roman"/>
          <w:sz w:val="24"/>
          <w:szCs w:val="24"/>
        </w:rPr>
        <w:fldChar w:fldCharType="begin"/>
      </w:r>
      <w:r w:rsidR="00C83A54" w:rsidRPr="00C83A54">
        <w:rPr>
          <w:rFonts w:ascii="Times New Roman" w:hAnsi="Times New Roman" w:cs="Times New Roman"/>
          <w:sz w:val="24"/>
          <w:szCs w:val="24"/>
        </w:rPr>
        <w:instrText xml:space="preserve"> REF _Ref228754410 \h  \* MERGEFORMAT </w:instrText>
      </w:r>
      <w:r w:rsidR="00C83A54" w:rsidRPr="00C83A54">
        <w:rPr>
          <w:rFonts w:ascii="Times New Roman" w:hAnsi="Times New Roman" w:cs="Times New Roman"/>
          <w:sz w:val="24"/>
          <w:szCs w:val="24"/>
        </w:rPr>
      </w:r>
      <w:r w:rsidR="00C83A54" w:rsidRPr="00C83A54">
        <w:rPr>
          <w:rFonts w:ascii="Times New Roman" w:hAnsi="Times New Roman" w:cs="Times New Roman"/>
          <w:sz w:val="24"/>
          <w:szCs w:val="24"/>
        </w:rPr>
        <w:fldChar w:fldCharType="separate"/>
      </w:r>
      <w:r w:rsidR="00C83A54" w:rsidRPr="00C83A54">
        <w:rPr>
          <w:rFonts w:ascii="Times New Roman" w:hAnsi="Times New Roman" w:cs="Times New Roman"/>
          <w:sz w:val="24"/>
          <w:szCs w:val="24"/>
        </w:rPr>
        <w:t xml:space="preserve">Table </w:t>
      </w:r>
      <w:r w:rsidR="00C83A54" w:rsidRPr="00C83A54">
        <w:rPr>
          <w:rFonts w:ascii="Times New Roman" w:hAnsi="Times New Roman" w:cs="Times New Roman"/>
          <w:noProof/>
          <w:sz w:val="24"/>
          <w:szCs w:val="24"/>
        </w:rPr>
        <w:t>6</w:t>
      </w:r>
      <w:r w:rsidR="00C83A54" w:rsidRPr="00C83A54">
        <w:rPr>
          <w:rFonts w:ascii="Times New Roman" w:hAnsi="Times New Roman" w:cs="Times New Roman"/>
          <w:sz w:val="24"/>
          <w:szCs w:val="24"/>
        </w:rPr>
        <w:t>. Decadal Boundary Reallocation of Seasonal Months</w:t>
      </w:r>
      <w:r w:rsidR="00C83A54" w:rsidRPr="00C83A54">
        <w:rPr>
          <w:rFonts w:ascii="Times New Roman" w:hAnsi="Times New Roman" w:cs="Times New Roman"/>
          <w:sz w:val="24"/>
          <w:szCs w:val="24"/>
        </w:rPr>
        <w:fldChar w:fldCharType="end"/>
      </w:r>
      <w:r w:rsidR="00C83A54" w:rsidRPr="00C83A54">
        <w:rPr>
          <w:rFonts w:ascii="Times New Roman" w:hAnsi="Times New Roman" w:cs="Times New Roman"/>
          <w:sz w:val="24"/>
          <w:szCs w:val="24"/>
        </w:rPr>
        <w:t xml:space="preserve"> </w:t>
      </w:r>
      <w:r w:rsidRPr="00C83A54">
        <w:rPr>
          <w:rFonts w:ascii="Times New Roman" w:hAnsi="Times New Roman" w:cs="Times New Roman"/>
          <w:sz w:val="24"/>
          <w:szCs w:val="24"/>
        </w:rPr>
        <w:t xml:space="preserve">summarizes the month-level reassignment of seasonal categories between Decade 1 and Decade 3 and shows that four transitional months (March, April, October, and November) </w:t>
      </w:r>
      <w:r w:rsidR="0085683B" w:rsidRPr="00C83A54">
        <w:rPr>
          <w:rFonts w:ascii="Times New Roman" w:hAnsi="Times New Roman" w:cs="Times New Roman"/>
          <w:sz w:val="24"/>
          <w:szCs w:val="24"/>
        </w:rPr>
        <w:t>exhibited reassignment in seasonal affiliation.</w:t>
      </w:r>
    </w:p>
    <w:p w14:paraId="013ACC5A" w14:textId="513D7E19" w:rsidR="00274507" w:rsidRPr="00C83A54" w:rsidRDefault="00014040" w:rsidP="00274507">
      <w:pPr>
        <w:pStyle w:val="Caption"/>
        <w:keepNext/>
        <w:rPr>
          <w:color w:val="auto"/>
          <w:sz w:val="24"/>
          <w:szCs w:val="24"/>
        </w:rPr>
      </w:pPr>
      <w:bookmarkStart w:id="60" w:name="_Ref228754335"/>
      <w:bookmarkStart w:id="61" w:name="_Toc228750800"/>
      <w:bookmarkStart w:id="62" w:name="_Ref228754410"/>
      <w:r w:rsidRPr="00C83A54">
        <w:rPr>
          <w:color w:val="auto"/>
          <w:sz w:val="24"/>
          <w:szCs w:val="24"/>
        </w:rPr>
        <w:lastRenderedPageBreak/>
        <w:t xml:space="preserve">Table </w:t>
      </w:r>
      <w:r w:rsidR="008F6363" w:rsidRPr="00C83A54">
        <w:rPr>
          <w:color w:val="auto"/>
          <w:sz w:val="24"/>
          <w:szCs w:val="24"/>
        </w:rPr>
        <w:fldChar w:fldCharType="begin"/>
      </w:r>
      <w:r w:rsidR="008F6363" w:rsidRPr="00C83A54">
        <w:rPr>
          <w:color w:val="auto"/>
          <w:sz w:val="24"/>
          <w:szCs w:val="24"/>
        </w:rPr>
        <w:instrText xml:space="preserve"> SEQ Table \* ARABIC </w:instrText>
      </w:r>
      <w:r w:rsidR="008F6363" w:rsidRPr="00C83A54">
        <w:rPr>
          <w:color w:val="auto"/>
          <w:sz w:val="24"/>
          <w:szCs w:val="24"/>
        </w:rPr>
        <w:fldChar w:fldCharType="separate"/>
      </w:r>
      <w:r w:rsidRPr="00C83A54">
        <w:rPr>
          <w:noProof/>
          <w:color w:val="auto"/>
          <w:sz w:val="24"/>
          <w:szCs w:val="24"/>
        </w:rPr>
        <w:t>6</w:t>
      </w:r>
      <w:r w:rsidR="008F6363" w:rsidRPr="00C83A54">
        <w:rPr>
          <w:noProof/>
          <w:color w:val="auto"/>
          <w:sz w:val="24"/>
          <w:szCs w:val="24"/>
        </w:rPr>
        <w:fldChar w:fldCharType="end"/>
      </w:r>
      <w:bookmarkEnd w:id="60"/>
      <w:r w:rsidRPr="00C83A54">
        <w:rPr>
          <w:color w:val="auto"/>
          <w:sz w:val="24"/>
          <w:szCs w:val="24"/>
        </w:rPr>
        <w:t>. Decadal Boundary Reallocation of Seasonal Months</w:t>
      </w:r>
      <w:bookmarkEnd w:id="61"/>
      <w:bookmarkEnd w:id="62"/>
      <w:r w:rsidRPr="00974F71">
        <w:rPr>
          <w:rFonts w:cs="Times New Roman"/>
          <w:color w:val="auto"/>
          <w:sz w:val="24"/>
          <w:szCs w:val="24"/>
        </w:rPr>
        <w:fldChar w:fldCharType="begin"/>
      </w:r>
      <w:r w:rsidRPr="00C83A54">
        <w:rPr>
          <w:rFonts w:cs="Times New Roman"/>
          <w:color w:val="auto"/>
          <w:sz w:val="24"/>
          <w:szCs w:val="24"/>
        </w:rPr>
        <w:instrText xml:space="preserve"> LINK </w:instrText>
      </w:r>
      <w:r w:rsidR="00274507" w:rsidRPr="00C83A54">
        <w:rPr>
          <w:rFonts w:cs="Times New Roman"/>
          <w:color w:val="auto"/>
          <w:sz w:val="24"/>
          <w:szCs w:val="24"/>
        </w:rPr>
        <w:instrText xml:space="preserve">Excel.SheetBinaryMacroEnabled.12 C:\\Bangladesh-Seasonal-Reclassification\\tables\\Table7_Seasonal_Boundary_Shift.csv Table7_Seasonal_Boundary_Shift!R1C1:R9C4 </w:instrText>
      </w:r>
      <w:r w:rsidRPr="00C83A54">
        <w:rPr>
          <w:rFonts w:cs="Times New Roman"/>
          <w:color w:val="auto"/>
          <w:sz w:val="24"/>
          <w:szCs w:val="24"/>
        </w:rPr>
        <w:instrText xml:space="preserve">\a \f 5 \h  \* MERGEFORMAT </w:instrText>
      </w:r>
      <w:r w:rsidRPr="00974F71">
        <w:rPr>
          <w:rFonts w:cs="Times New Roman"/>
          <w:color w:val="auto"/>
          <w:sz w:val="24"/>
          <w:szCs w:val="24"/>
        </w:rPr>
        <w:fldChar w:fldCharType="separate"/>
      </w:r>
    </w:p>
    <w:tbl>
      <w:tblPr>
        <w:tblStyle w:val="TableGrid"/>
        <w:tblW w:w="10080" w:type="dxa"/>
        <w:tblLook w:val="04A0" w:firstRow="1" w:lastRow="0" w:firstColumn="1" w:lastColumn="0" w:noHBand="0" w:noVBand="1"/>
      </w:tblPr>
      <w:tblGrid>
        <w:gridCol w:w="2500"/>
        <w:gridCol w:w="1700"/>
        <w:gridCol w:w="1960"/>
        <w:gridCol w:w="3920"/>
      </w:tblGrid>
      <w:tr w:rsidR="00974F71" w:rsidRPr="00974F71" w14:paraId="1CEDBC41" w14:textId="77777777" w:rsidTr="00274507">
        <w:trPr>
          <w:divId w:val="1169058205"/>
          <w:trHeight w:val="300"/>
        </w:trPr>
        <w:tc>
          <w:tcPr>
            <w:tcW w:w="2500" w:type="dxa"/>
            <w:noWrap/>
            <w:hideMark/>
          </w:tcPr>
          <w:p w14:paraId="5BD25054" w14:textId="4B25B919" w:rsidR="00274507" w:rsidRPr="00974F71" w:rsidRDefault="00274507" w:rsidP="00274507">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Boundary Component</w:t>
            </w:r>
          </w:p>
        </w:tc>
        <w:tc>
          <w:tcPr>
            <w:tcW w:w="1700" w:type="dxa"/>
            <w:noWrap/>
            <w:hideMark/>
          </w:tcPr>
          <w:p w14:paraId="2E607CFC" w14:textId="77777777" w:rsidR="00274507" w:rsidRPr="00974F71" w:rsidRDefault="00274507" w:rsidP="00274507">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Decade 1</w:t>
            </w:r>
          </w:p>
        </w:tc>
        <w:tc>
          <w:tcPr>
            <w:tcW w:w="1960" w:type="dxa"/>
            <w:noWrap/>
            <w:hideMark/>
          </w:tcPr>
          <w:p w14:paraId="46A79A8D" w14:textId="77777777" w:rsidR="00274507" w:rsidRPr="00974F71" w:rsidRDefault="00274507" w:rsidP="00274507">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Decade 3</w:t>
            </w:r>
          </w:p>
        </w:tc>
        <w:tc>
          <w:tcPr>
            <w:tcW w:w="3920" w:type="dxa"/>
            <w:noWrap/>
            <w:hideMark/>
          </w:tcPr>
          <w:p w14:paraId="26E0E63F" w14:textId="77777777" w:rsidR="00274507" w:rsidRPr="00974F71" w:rsidRDefault="00274507" w:rsidP="00274507">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Interpretation</w:t>
            </w:r>
          </w:p>
        </w:tc>
      </w:tr>
    </w:tbl>
    <w:tbl>
      <w:tblPr>
        <w:tblStyle w:val="TableGrid"/>
        <w:tblW w:w="10080" w:type="dxa"/>
        <w:tblLook w:val="04A0" w:firstRow="1" w:lastRow="0" w:firstColumn="1" w:lastColumn="0" w:noHBand="0" w:noVBand="1"/>
      </w:tblPr>
      <w:tblGrid>
        <w:gridCol w:w="2500"/>
        <w:gridCol w:w="1700"/>
        <w:gridCol w:w="1960"/>
        <w:gridCol w:w="3920"/>
      </w:tblGrid>
      <w:tr w:rsidR="00974F71" w:rsidRPr="00974F71" w14:paraId="6156E0C0" w14:textId="77777777" w:rsidTr="00935A51">
        <w:trPr>
          <w:trHeight w:val="300"/>
        </w:trPr>
        <w:tc>
          <w:tcPr>
            <w:tcW w:w="2500" w:type="dxa"/>
            <w:noWrap/>
            <w:hideMark/>
          </w:tcPr>
          <w:p w14:paraId="675BDA62" w14:textId="52CA33F9"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Winter Duration</w:t>
            </w:r>
          </w:p>
        </w:tc>
        <w:tc>
          <w:tcPr>
            <w:tcW w:w="1700" w:type="dxa"/>
            <w:noWrap/>
            <w:hideMark/>
          </w:tcPr>
          <w:p w14:paraId="49D5DA76" w14:textId="46E1E0A8"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Jan, Feb, Dec</w:t>
            </w:r>
          </w:p>
        </w:tc>
        <w:tc>
          <w:tcPr>
            <w:tcW w:w="1960" w:type="dxa"/>
            <w:noWrap/>
            <w:hideMark/>
          </w:tcPr>
          <w:p w14:paraId="2C2ABA2F" w14:textId="26F186CE"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Jan, Nov, Dec</w:t>
            </w:r>
          </w:p>
        </w:tc>
        <w:tc>
          <w:tcPr>
            <w:tcW w:w="3920" w:type="dxa"/>
            <w:noWrap/>
            <w:hideMark/>
          </w:tcPr>
          <w:p w14:paraId="7E356454" w14:textId="538FDC0A"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Winter shifted</w:t>
            </w:r>
          </w:p>
        </w:tc>
      </w:tr>
      <w:tr w:rsidR="00974F71" w:rsidRPr="00974F71" w14:paraId="00634D89" w14:textId="77777777" w:rsidTr="00935A51">
        <w:trPr>
          <w:trHeight w:val="300"/>
        </w:trPr>
        <w:tc>
          <w:tcPr>
            <w:tcW w:w="2500" w:type="dxa"/>
            <w:noWrap/>
            <w:hideMark/>
          </w:tcPr>
          <w:p w14:paraId="5CF917DD" w14:textId="0538CCA7"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Pre-Monsoon Duration</w:t>
            </w:r>
          </w:p>
        </w:tc>
        <w:tc>
          <w:tcPr>
            <w:tcW w:w="1700" w:type="dxa"/>
            <w:noWrap/>
            <w:hideMark/>
          </w:tcPr>
          <w:p w14:paraId="5B156BA0" w14:textId="4B91B26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Jun, Jul, Aug, Sep</w:t>
            </w:r>
          </w:p>
        </w:tc>
        <w:tc>
          <w:tcPr>
            <w:tcW w:w="1960" w:type="dxa"/>
            <w:noWrap/>
            <w:hideMark/>
          </w:tcPr>
          <w:p w14:paraId="5FCEBA01" w14:textId="4BA5AD9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Jun, Jul, Aug, Sep</w:t>
            </w:r>
          </w:p>
        </w:tc>
        <w:tc>
          <w:tcPr>
            <w:tcW w:w="3920" w:type="dxa"/>
            <w:noWrap/>
            <w:hideMark/>
          </w:tcPr>
          <w:p w14:paraId="18C2B340" w14:textId="611FF68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unchanged</w:t>
            </w:r>
          </w:p>
        </w:tc>
      </w:tr>
      <w:tr w:rsidR="00974F71" w:rsidRPr="00974F71" w14:paraId="3C794835" w14:textId="77777777" w:rsidTr="00935A51">
        <w:trPr>
          <w:trHeight w:val="300"/>
        </w:trPr>
        <w:tc>
          <w:tcPr>
            <w:tcW w:w="2500" w:type="dxa"/>
            <w:noWrap/>
            <w:hideMark/>
          </w:tcPr>
          <w:p w14:paraId="7CA2257B" w14:textId="22991919"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 Duration</w:t>
            </w:r>
          </w:p>
        </w:tc>
        <w:tc>
          <w:tcPr>
            <w:tcW w:w="1700" w:type="dxa"/>
            <w:noWrap/>
            <w:hideMark/>
          </w:tcPr>
          <w:p w14:paraId="7384E009" w14:textId="3BEA710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Nov</w:t>
            </w:r>
          </w:p>
        </w:tc>
        <w:tc>
          <w:tcPr>
            <w:tcW w:w="1960" w:type="dxa"/>
            <w:noWrap/>
            <w:hideMark/>
          </w:tcPr>
          <w:p w14:paraId="4B93A757" w14:textId="5BEEA18A"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Feb, Mar</w:t>
            </w:r>
          </w:p>
        </w:tc>
        <w:tc>
          <w:tcPr>
            <w:tcW w:w="3920" w:type="dxa"/>
            <w:noWrap/>
            <w:hideMark/>
          </w:tcPr>
          <w:p w14:paraId="7A8787FF" w14:textId="6D4437DD"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 shifted</w:t>
            </w:r>
          </w:p>
        </w:tc>
      </w:tr>
      <w:tr w:rsidR="00974F71" w:rsidRPr="00974F71" w14:paraId="470E0418" w14:textId="77777777" w:rsidTr="00935A51">
        <w:trPr>
          <w:trHeight w:val="300"/>
        </w:trPr>
        <w:tc>
          <w:tcPr>
            <w:tcW w:w="2500" w:type="dxa"/>
            <w:noWrap/>
            <w:hideMark/>
          </w:tcPr>
          <w:p w14:paraId="13D3FBCA" w14:textId="02A42BFD"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 Duration</w:t>
            </w:r>
          </w:p>
        </w:tc>
        <w:tc>
          <w:tcPr>
            <w:tcW w:w="1700" w:type="dxa"/>
            <w:noWrap/>
            <w:hideMark/>
          </w:tcPr>
          <w:p w14:paraId="466F2264" w14:textId="5D5FDD6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Apr, May</w:t>
            </w:r>
          </w:p>
        </w:tc>
        <w:tc>
          <w:tcPr>
            <w:tcW w:w="1960" w:type="dxa"/>
            <w:noWrap/>
            <w:hideMark/>
          </w:tcPr>
          <w:p w14:paraId="30871E09" w14:textId="15C7FC9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May, Oct</w:t>
            </w:r>
          </w:p>
        </w:tc>
        <w:tc>
          <w:tcPr>
            <w:tcW w:w="3920" w:type="dxa"/>
            <w:noWrap/>
            <w:hideMark/>
          </w:tcPr>
          <w:p w14:paraId="4A981297" w14:textId="6B94030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 shifted</w:t>
            </w:r>
          </w:p>
        </w:tc>
      </w:tr>
      <w:tr w:rsidR="00974F71" w:rsidRPr="00974F71" w14:paraId="7ED96F6F" w14:textId="77777777" w:rsidTr="00935A51">
        <w:trPr>
          <w:trHeight w:val="300"/>
        </w:trPr>
        <w:tc>
          <w:tcPr>
            <w:tcW w:w="2500" w:type="dxa"/>
            <w:noWrap/>
            <w:hideMark/>
          </w:tcPr>
          <w:p w14:paraId="7FBFF35E" w14:textId="6A405C8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Boundary</w:t>
            </w:r>
          </w:p>
        </w:tc>
        <w:tc>
          <w:tcPr>
            <w:tcW w:w="1700" w:type="dxa"/>
            <w:noWrap/>
            <w:hideMark/>
          </w:tcPr>
          <w:p w14:paraId="01E85783" w14:textId="22BF70F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1960" w:type="dxa"/>
            <w:noWrap/>
            <w:hideMark/>
          </w:tcPr>
          <w:p w14:paraId="4971E187" w14:textId="3A173307"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w:t>
            </w:r>
          </w:p>
        </w:tc>
        <w:tc>
          <w:tcPr>
            <w:tcW w:w="3920" w:type="dxa"/>
            <w:noWrap/>
            <w:hideMark/>
          </w:tcPr>
          <w:p w14:paraId="30E5E6F1" w14:textId="457E2490"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boundary shifted from Post-Monsoon to Monsoon</w:t>
            </w:r>
          </w:p>
        </w:tc>
      </w:tr>
      <w:tr w:rsidR="00974F71" w:rsidRPr="00974F71" w14:paraId="2D320917" w14:textId="77777777" w:rsidTr="00935A51">
        <w:trPr>
          <w:trHeight w:val="300"/>
        </w:trPr>
        <w:tc>
          <w:tcPr>
            <w:tcW w:w="2500" w:type="dxa"/>
            <w:noWrap/>
            <w:hideMark/>
          </w:tcPr>
          <w:p w14:paraId="7694E4E4" w14:textId="20307C36"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Boundary</w:t>
            </w:r>
          </w:p>
        </w:tc>
        <w:tc>
          <w:tcPr>
            <w:tcW w:w="1700" w:type="dxa"/>
            <w:noWrap/>
            <w:hideMark/>
          </w:tcPr>
          <w:p w14:paraId="491DEA80" w14:textId="211ABA5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1960" w:type="dxa"/>
            <w:noWrap/>
            <w:hideMark/>
          </w:tcPr>
          <w:p w14:paraId="1BBA0B17" w14:textId="34C86276"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3920" w:type="dxa"/>
            <w:noWrap/>
            <w:hideMark/>
          </w:tcPr>
          <w:p w14:paraId="4B483BFC" w14:textId="7CDF0E4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boundary unchanged</w:t>
            </w:r>
          </w:p>
        </w:tc>
      </w:tr>
      <w:tr w:rsidR="00974F71" w:rsidRPr="00974F71" w14:paraId="00C9EA8A" w14:textId="77777777" w:rsidTr="00935A51">
        <w:trPr>
          <w:trHeight w:val="300"/>
        </w:trPr>
        <w:tc>
          <w:tcPr>
            <w:tcW w:w="2500" w:type="dxa"/>
            <w:noWrap/>
            <w:hideMark/>
          </w:tcPr>
          <w:p w14:paraId="73938953" w14:textId="10396CC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Boundary</w:t>
            </w:r>
          </w:p>
        </w:tc>
        <w:tc>
          <w:tcPr>
            <w:tcW w:w="1700" w:type="dxa"/>
            <w:noWrap/>
            <w:hideMark/>
          </w:tcPr>
          <w:p w14:paraId="7E082A69" w14:textId="5BB9AC8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w:t>
            </w:r>
          </w:p>
        </w:tc>
        <w:tc>
          <w:tcPr>
            <w:tcW w:w="1960" w:type="dxa"/>
            <w:noWrap/>
            <w:hideMark/>
          </w:tcPr>
          <w:p w14:paraId="1A5008B1" w14:textId="411EDC5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3920" w:type="dxa"/>
            <w:noWrap/>
            <w:hideMark/>
          </w:tcPr>
          <w:p w14:paraId="0B6A1C3C" w14:textId="3323CC9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boundary shifted from Monsoon to Post-Monsoon</w:t>
            </w:r>
          </w:p>
        </w:tc>
      </w:tr>
      <w:tr w:rsidR="00974F71" w:rsidRPr="00974F71" w14:paraId="791AC298" w14:textId="77777777" w:rsidTr="00935A51">
        <w:trPr>
          <w:trHeight w:val="300"/>
        </w:trPr>
        <w:tc>
          <w:tcPr>
            <w:tcW w:w="2500" w:type="dxa"/>
            <w:noWrap/>
            <w:hideMark/>
          </w:tcPr>
          <w:p w14:paraId="5D376136" w14:textId="2F256624"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Nov Boundary</w:t>
            </w:r>
          </w:p>
        </w:tc>
        <w:tc>
          <w:tcPr>
            <w:tcW w:w="1700" w:type="dxa"/>
            <w:noWrap/>
            <w:hideMark/>
          </w:tcPr>
          <w:p w14:paraId="30992D7C" w14:textId="604DF4F1"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Pre-Monsoon</w:t>
            </w:r>
          </w:p>
        </w:tc>
        <w:tc>
          <w:tcPr>
            <w:tcW w:w="1960" w:type="dxa"/>
            <w:noWrap/>
            <w:hideMark/>
          </w:tcPr>
          <w:p w14:paraId="7F72BD51" w14:textId="7707BB93"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Winter</w:t>
            </w:r>
          </w:p>
        </w:tc>
        <w:tc>
          <w:tcPr>
            <w:tcW w:w="3920" w:type="dxa"/>
            <w:noWrap/>
            <w:hideMark/>
          </w:tcPr>
          <w:p w14:paraId="6FD5D35E" w14:textId="57EBD6C8"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Earlier winter intrusion</w:t>
            </w:r>
          </w:p>
        </w:tc>
      </w:tr>
    </w:tbl>
    <w:p w14:paraId="60885DFD" w14:textId="51C8E641" w:rsidR="00014040" w:rsidRPr="00974F71" w:rsidRDefault="00014040" w:rsidP="00014040">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fldChar w:fldCharType="end"/>
      </w:r>
      <w:r w:rsidRPr="00974F71">
        <w:rPr>
          <w:rFonts w:ascii="Times New Roman" w:hAnsi="Times New Roman" w:cs="Times New Roman"/>
          <w:sz w:val="24"/>
          <w:szCs w:val="24"/>
        </w:rPr>
        <w:t xml:space="preserve">This month-wise redistribution reveals that between Decade 1 and Decade 3, 4 out of 12 months (33.3% of the year) changed their cluster assignments, as specifically marked by the "Shift" indicators in </w:t>
      </w:r>
      <w:r w:rsidR="00372165">
        <w:rPr>
          <w:rFonts w:ascii="Times New Roman" w:hAnsi="Times New Roman" w:cs="Times New Roman"/>
          <w:sz w:val="24"/>
          <w:szCs w:val="24"/>
        </w:rPr>
        <w:fldChar w:fldCharType="begin"/>
      </w:r>
      <w:r w:rsidR="00372165">
        <w:rPr>
          <w:rFonts w:ascii="Times New Roman" w:hAnsi="Times New Roman" w:cs="Times New Roman"/>
          <w:sz w:val="24"/>
          <w:szCs w:val="24"/>
        </w:rPr>
        <w:instrText xml:space="preserve"> REF _Ref228544058 \h </w:instrText>
      </w:r>
      <w:r w:rsidR="00372165">
        <w:rPr>
          <w:rFonts w:ascii="Times New Roman" w:hAnsi="Times New Roman" w:cs="Times New Roman"/>
          <w:sz w:val="24"/>
          <w:szCs w:val="24"/>
        </w:rPr>
      </w:r>
      <w:r w:rsidR="00372165">
        <w:rPr>
          <w:rFonts w:ascii="Times New Roman" w:hAnsi="Times New Roman" w:cs="Times New Roman"/>
          <w:sz w:val="24"/>
          <w:szCs w:val="24"/>
        </w:rPr>
        <w:fldChar w:fldCharType="separate"/>
      </w:r>
      <w:r w:rsidR="00372165" w:rsidRPr="00974F71">
        <w:rPr>
          <w:rFonts w:cs="Times New Roman"/>
        </w:rPr>
        <w:t xml:space="preserve">Figure </w:t>
      </w:r>
      <w:r w:rsidR="00372165" w:rsidRPr="00974F71">
        <w:rPr>
          <w:rFonts w:cs="Times New Roman"/>
          <w:noProof/>
        </w:rPr>
        <w:t>12</w:t>
      </w:r>
      <w:r w:rsidR="00372165">
        <w:rPr>
          <w:rFonts w:ascii="Times New Roman" w:hAnsi="Times New Roman" w:cs="Times New Roman"/>
          <w:sz w:val="24"/>
          <w:szCs w:val="24"/>
        </w:rPr>
        <w:fldChar w:fldCharType="end"/>
      </w:r>
      <w:r w:rsidRPr="00974F71">
        <w:rPr>
          <w:rFonts w:ascii="Times New Roman" w:hAnsi="Times New Roman" w:cs="Times New Roman"/>
          <w:sz w:val="24"/>
          <w:szCs w:val="24"/>
        </w:rPr>
        <w:t>. This reflects the increasing variability in the onset and duration of seasonal patterns in South Asia</w:t>
      </w:r>
      <w:sdt>
        <w:sdtPr>
          <w:rPr>
            <w:rFonts w:ascii="Times New Roman" w:hAnsi="Times New Roman" w:cs="Times New Roman"/>
            <w:color w:val="000000"/>
            <w:sz w:val="24"/>
            <w:szCs w:val="24"/>
          </w:rPr>
          <w:tag w:val="MENDELEY_CITATION_v3_eyJjaXRhdGlvbklEIjoiTUVOREVMRVlfQ0lUQVRJT05fMTAwNjU3MzMtZGExZS00ZmE4LThmMWMtMzhjZjU4ZTYwZDY3IiwicHJvcGVydGllcyI6eyJub3RlSW5kZXgiOjB9LCJpc0VkaXRlZCI6ZmFsc2UsIm1hbnVhbE92ZXJyaWRlIjp7ImlzTWFudWFsbHlPdmVycmlkZGVuIjpmYWxzZSwiY2l0ZXByb2NUZXh0IjoiKFN0aW5lIGV0IGFsLiwgMjAwOTsgVHVybmVyICYjMzg7IEFubmFtYWxhaSwgMjAxMikiLCJtYW51YWxPdmVycmlkZVRleHQiOiIifSwiY2l0YXRpb25JdGVtcyI6W3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"/>
          <w:id w:val="397014676"/>
          <w:placeholder>
            <w:docPart w:val="4991BE6C92F74FA3A4E5EAB6FE9F3CA9"/>
          </w:placeholder>
        </w:sdtPr>
        <w:sdtEndPr/>
        <w:sdtContent>
          <w:r w:rsidR="00685215" w:rsidRPr="00685215">
            <w:rPr>
              <w:rFonts w:ascii="Times New Roman" w:eastAsia="Times New Roman" w:hAnsi="Times New Roman" w:cs="Times New Roman"/>
              <w:color w:val="000000"/>
              <w:sz w:val="24"/>
            </w:rPr>
            <w:t>(Stine et al., 2009; Turner &amp; Annamalai, 2012)</w:t>
          </w:r>
        </w:sdtContent>
      </w:sdt>
      <w:r w:rsidRPr="00974F71">
        <w:rPr>
          <w:rFonts w:ascii="Times New Roman" w:hAnsi="Times New Roman" w:cs="Times New Roman"/>
          <w:sz w:val="24"/>
          <w:szCs w:val="24"/>
        </w:rPr>
        <w:t xml:space="preserve">. Crucially, the "core" Winter and Monsoon months have not changed, while the most dynamic change has been observed in the boundary months. Both March and April, previously identified as Pre-Monsoon, now exhibit Post-Monsoon-like features, implying a less effective early monsoon build-up. On the other hand, October transitions from Post-Monsoon to Pre-Monsoon, suggesting a delay in the monsoon retreat, and November takes on more Winter-like characteristics. </w:t>
      </w:r>
    </w:p>
    <w:p w14:paraId="6A8A8EB2" w14:textId="762D4973" w:rsidR="00014040" w:rsidRPr="00974F71" w:rsidRDefault="00BC6530" w:rsidP="00BC6530">
      <w:pPr>
        <w:spacing w:before="100" w:beforeAutospacing="1" w:after="100" w:afterAutospacing="1" w:line="480" w:lineRule="auto"/>
        <w:jc w:val="center"/>
        <w:rPr>
          <w:rFonts w:ascii="Times New Roman" w:hAnsi="Times New Roman" w:cs="Times New Roman"/>
        </w:rPr>
      </w:pPr>
      <w:r w:rsidRPr="00974F71">
        <w:rPr>
          <w:rFonts w:ascii="Times New Roman" w:hAnsi="Times New Roman" w:cs="Times New Roman"/>
          <w:noProof/>
        </w:rPr>
        <w:lastRenderedPageBreak/>
        <w:drawing>
          <wp:inline distT="0" distB="0" distL="0" distR="0" wp14:anchorId="4267B704" wp14:editId="29C04151">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091300F" w14:textId="77777777" w:rsidR="00014040" w:rsidRPr="009660C9" w:rsidRDefault="00014040" w:rsidP="00014040">
      <w:pPr>
        <w:spacing w:before="100" w:beforeAutospacing="1" w:after="100" w:afterAutospacing="1" w:line="480" w:lineRule="auto"/>
        <w:rPr>
          <w:rFonts w:ascii="Times New Roman" w:eastAsia="Times New Roman" w:hAnsi="Times New Roman" w:cs="Times New Roman"/>
          <w:sz w:val="24"/>
          <w:szCs w:val="24"/>
        </w:rPr>
      </w:pPr>
      <w:bookmarkStart w:id="63" w:name="_Ref228754351"/>
      <w:bookmarkStart w:id="64" w:name="_Toc228750814"/>
      <w:r w:rsidRPr="009660C9">
        <w:rPr>
          <w:rFonts w:ascii="Times New Roman" w:hAnsi="Times New Roman" w:cs="Times New Roman"/>
          <w:sz w:val="24"/>
          <w:szCs w:val="24"/>
        </w:rPr>
        <w:t xml:space="preserve">Figure </w:t>
      </w:r>
      <w:r w:rsidRPr="009660C9">
        <w:rPr>
          <w:rFonts w:ascii="Times New Roman" w:hAnsi="Times New Roman" w:cs="Times New Roman"/>
          <w:sz w:val="24"/>
          <w:szCs w:val="24"/>
        </w:rPr>
        <w:fldChar w:fldCharType="begin"/>
      </w:r>
      <w:r w:rsidRPr="009660C9">
        <w:rPr>
          <w:rFonts w:ascii="Times New Roman" w:hAnsi="Times New Roman" w:cs="Times New Roman"/>
          <w:sz w:val="24"/>
          <w:szCs w:val="24"/>
        </w:rPr>
        <w:instrText xml:space="preserve"> SEQ Figure \* ARABIC </w:instrText>
      </w:r>
      <w:r w:rsidRPr="009660C9">
        <w:rPr>
          <w:rFonts w:ascii="Times New Roman" w:hAnsi="Times New Roman" w:cs="Times New Roman"/>
          <w:sz w:val="24"/>
          <w:szCs w:val="24"/>
        </w:rPr>
        <w:fldChar w:fldCharType="separate"/>
      </w:r>
      <w:r w:rsidRPr="009660C9">
        <w:rPr>
          <w:rFonts w:ascii="Times New Roman" w:hAnsi="Times New Roman" w:cs="Times New Roman"/>
          <w:noProof/>
          <w:sz w:val="24"/>
          <w:szCs w:val="24"/>
        </w:rPr>
        <w:t>11</w:t>
      </w:r>
      <w:r w:rsidRPr="009660C9">
        <w:rPr>
          <w:rFonts w:ascii="Times New Roman" w:hAnsi="Times New Roman" w:cs="Times New Roman"/>
          <w:noProof/>
          <w:sz w:val="24"/>
          <w:szCs w:val="24"/>
        </w:rPr>
        <w:fldChar w:fldCharType="end"/>
      </w:r>
      <w:bookmarkEnd w:id="63"/>
      <w:r w:rsidRPr="009660C9">
        <w:rPr>
          <w:rFonts w:ascii="Times New Roman" w:hAnsi="Times New Roman" w:cs="Times New Roman"/>
          <w:sz w:val="24"/>
          <w:szCs w:val="24"/>
        </w:rPr>
        <w:t xml:space="preserve">. </w:t>
      </w:r>
      <w:r w:rsidRPr="009660C9">
        <w:rPr>
          <w:rFonts w:ascii="Times New Roman" w:eastAsia="Times New Roman" w:hAnsi="Times New Roman" w:cs="Times New Roman"/>
          <w:sz w:val="24"/>
          <w:szCs w:val="24"/>
        </w:rPr>
        <w:t>Heatmap of decadal cluster assignment.</w:t>
      </w:r>
      <w:bookmarkEnd w:id="64"/>
    </w:p>
    <w:p w14:paraId="3CED90C8" w14:textId="77777777" w:rsidR="00014040" w:rsidRPr="00974F71" w:rsidRDefault="00014040" w:rsidP="00014040">
      <w:pPr>
        <w:rPr>
          <w:rFonts w:ascii="Times New Roman" w:hAnsi="Times New Roman" w:cs="Times New Roman"/>
        </w:rPr>
      </w:pPr>
    </w:p>
    <w:p w14:paraId="00D820A0" w14:textId="696E0368" w:rsidR="00014040" w:rsidRPr="00974F71" w:rsidRDefault="00AC71B0" w:rsidP="00014040">
      <w:pPr>
        <w:pStyle w:val="Caption"/>
        <w:spacing w:line="480" w:lineRule="auto"/>
        <w:jc w:val="center"/>
        <w:rPr>
          <w:rFonts w:eastAsia="Times New Roman" w:cs="Times New Roman"/>
          <w:color w:val="auto"/>
          <w:sz w:val="24"/>
          <w:szCs w:val="24"/>
        </w:rPr>
      </w:pPr>
      <w:r w:rsidRPr="00974F71">
        <w:rPr>
          <w:rFonts w:eastAsia="Times New Roman" w:cs="Times New Roman"/>
          <w:noProof/>
          <w:color w:val="auto"/>
          <w:sz w:val="24"/>
          <w:szCs w:val="24"/>
        </w:rPr>
        <w:drawing>
          <wp:inline distT="0" distB="0" distL="0" distR="0" wp14:anchorId="3C85A8A3" wp14:editId="647793DA">
            <wp:extent cx="5943600" cy="29206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54554" cy="2926003"/>
                    </a:xfrm>
                    <a:prstGeom prst="rect">
                      <a:avLst/>
                    </a:prstGeom>
                  </pic:spPr>
                </pic:pic>
              </a:graphicData>
            </a:graphic>
          </wp:inline>
        </w:drawing>
      </w:r>
    </w:p>
    <w:p w14:paraId="7E68570A" w14:textId="77777777" w:rsidR="00014040" w:rsidRPr="00F34DA6" w:rsidRDefault="00014040" w:rsidP="00014040">
      <w:pPr>
        <w:pStyle w:val="Caption"/>
        <w:jc w:val="both"/>
        <w:rPr>
          <w:rFonts w:eastAsia="Times New Roman" w:cs="Times New Roman"/>
          <w:color w:val="auto"/>
          <w:sz w:val="24"/>
          <w:szCs w:val="24"/>
        </w:rPr>
      </w:pPr>
      <w:bookmarkStart w:id="65" w:name="_Ref228544058"/>
      <w:bookmarkStart w:id="66" w:name="_Toc228750815"/>
      <w:r w:rsidRPr="00F34DA6">
        <w:rPr>
          <w:rFonts w:cs="Times New Roman"/>
          <w:color w:val="auto"/>
          <w:sz w:val="24"/>
          <w:szCs w:val="24"/>
        </w:rPr>
        <w:t xml:space="preserve">Figure </w:t>
      </w:r>
      <w:r w:rsidRPr="00F34DA6">
        <w:rPr>
          <w:rFonts w:cs="Times New Roman"/>
          <w:color w:val="auto"/>
          <w:sz w:val="24"/>
          <w:szCs w:val="24"/>
        </w:rPr>
        <w:fldChar w:fldCharType="begin"/>
      </w:r>
      <w:r w:rsidRPr="00F34DA6">
        <w:rPr>
          <w:rFonts w:cs="Times New Roman"/>
          <w:color w:val="auto"/>
          <w:sz w:val="24"/>
          <w:szCs w:val="24"/>
        </w:rPr>
        <w:instrText xml:space="preserve"> SEQ Figure \* ARABIC </w:instrText>
      </w:r>
      <w:r w:rsidRPr="00F34DA6">
        <w:rPr>
          <w:rFonts w:cs="Times New Roman"/>
          <w:color w:val="auto"/>
          <w:sz w:val="24"/>
          <w:szCs w:val="24"/>
        </w:rPr>
        <w:fldChar w:fldCharType="separate"/>
      </w:r>
      <w:r w:rsidRPr="00F34DA6">
        <w:rPr>
          <w:rFonts w:cs="Times New Roman"/>
          <w:noProof/>
          <w:color w:val="auto"/>
          <w:sz w:val="24"/>
          <w:szCs w:val="24"/>
        </w:rPr>
        <w:t>12</w:t>
      </w:r>
      <w:r w:rsidRPr="00F34DA6">
        <w:rPr>
          <w:rFonts w:cs="Times New Roman"/>
          <w:noProof/>
          <w:color w:val="auto"/>
          <w:sz w:val="24"/>
          <w:szCs w:val="24"/>
        </w:rPr>
        <w:fldChar w:fldCharType="end"/>
      </w:r>
      <w:bookmarkEnd w:id="65"/>
      <w:r w:rsidRPr="00F34DA6">
        <w:rPr>
          <w:rFonts w:cs="Times New Roman"/>
          <w:color w:val="auto"/>
          <w:sz w:val="24"/>
          <w:szCs w:val="24"/>
        </w:rPr>
        <w:t xml:space="preserve">. </w:t>
      </w:r>
      <w:r w:rsidRPr="00F34DA6">
        <w:rPr>
          <w:rFonts w:eastAsia="Times New Roman" w:cs="Times New Roman"/>
          <w:color w:val="auto"/>
          <w:sz w:val="24"/>
          <w:szCs w:val="24"/>
        </w:rPr>
        <w:t>Phase shift analysis (Decade 1 vs. Decade 3) month-wise.</w:t>
      </w:r>
      <w:bookmarkEnd w:id="66"/>
    </w:p>
    <w:p w14:paraId="03E00E54" w14:textId="77777777" w:rsidR="00014040" w:rsidRPr="00974F71" w:rsidRDefault="00014040" w:rsidP="00014040"/>
    <w:p w14:paraId="547A5314" w14:textId="2C398BD2" w:rsidR="00014040" w:rsidRPr="00974F71" w:rsidRDefault="00790588" w:rsidP="00E51924">
      <w:pPr>
        <w:spacing w:line="480" w:lineRule="auto"/>
        <w:jc w:val="both"/>
        <w:rPr>
          <w:rFonts w:ascii="Geist Fallback" w:hAnsi="Geist Fallback"/>
          <w:sz w:val="23"/>
          <w:szCs w:val="23"/>
        </w:rPr>
      </w:pPr>
      <w:r>
        <w:rPr>
          <w:rFonts w:ascii="Geist Fallback" w:hAnsi="Geist Fallback"/>
          <w:sz w:val="23"/>
          <w:szCs w:val="23"/>
        </w:rPr>
        <w:lastRenderedPageBreak/>
        <w:fldChar w:fldCharType="begin"/>
      </w:r>
      <w:r>
        <w:rPr>
          <w:rFonts w:ascii="Geist Fallback" w:hAnsi="Geist Fallback"/>
          <w:sz w:val="23"/>
          <w:szCs w:val="23"/>
        </w:rPr>
        <w:instrText xml:space="preserve"> REF _Ref228754351 \h </w:instrText>
      </w:r>
      <w:r>
        <w:rPr>
          <w:rFonts w:ascii="Geist Fallback" w:hAnsi="Geist Fallback"/>
          <w:sz w:val="23"/>
          <w:szCs w:val="23"/>
        </w:rPr>
      </w:r>
      <w:r>
        <w:rPr>
          <w:rFonts w:ascii="Geist Fallback" w:hAnsi="Geist Fallback"/>
          <w:sz w:val="23"/>
          <w:szCs w:val="23"/>
        </w:rPr>
        <w:fldChar w:fldCharType="separate"/>
      </w:r>
      <w:r w:rsidRPr="009660C9">
        <w:rPr>
          <w:rFonts w:ascii="Times New Roman" w:hAnsi="Times New Roman" w:cs="Times New Roman"/>
          <w:sz w:val="24"/>
          <w:szCs w:val="24"/>
        </w:rPr>
        <w:t xml:space="preserve">Figure </w:t>
      </w:r>
      <w:r w:rsidRPr="009660C9">
        <w:rPr>
          <w:rFonts w:ascii="Times New Roman" w:hAnsi="Times New Roman" w:cs="Times New Roman"/>
          <w:noProof/>
          <w:sz w:val="24"/>
          <w:szCs w:val="24"/>
        </w:rPr>
        <w:t>11</w:t>
      </w:r>
      <w:r>
        <w:rPr>
          <w:rFonts w:ascii="Geist Fallback" w:hAnsi="Geist Fallback"/>
          <w:sz w:val="23"/>
          <w:szCs w:val="23"/>
        </w:rPr>
        <w:fldChar w:fldCharType="end"/>
      </w:r>
      <w:r w:rsidR="00014040" w:rsidRPr="00974F71">
        <w:rPr>
          <w:rFonts w:ascii="Geist Fallback" w:hAnsi="Geist Fallback"/>
          <w:sz w:val="23"/>
          <w:szCs w:val="23"/>
        </w:rPr>
        <w:t xml:space="preserve">and </w:t>
      </w:r>
      <w:r>
        <w:rPr>
          <w:rFonts w:ascii="Geist Fallback" w:hAnsi="Geist Fallback"/>
          <w:sz w:val="23"/>
          <w:szCs w:val="23"/>
        </w:rPr>
        <w:fldChar w:fldCharType="begin"/>
      </w:r>
      <w:r>
        <w:rPr>
          <w:rFonts w:ascii="Geist Fallback" w:hAnsi="Geist Fallback"/>
          <w:sz w:val="23"/>
          <w:szCs w:val="23"/>
        </w:rPr>
        <w:instrText xml:space="preserve"> REF _Ref228544058 \h </w:instrText>
      </w:r>
      <w:r>
        <w:rPr>
          <w:rFonts w:ascii="Geist Fallback" w:hAnsi="Geist Fallback"/>
          <w:sz w:val="23"/>
          <w:szCs w:val="23"/>
        </w:rPr>
      </w:r>
      <w:r>
        <w:rPr>
          <w:rFonts w:ascii="Geist Fallback" w:hAnsi="Geist Fallback"/>
          <w:sz w:val="23"/>
          <w:szCs w:val="23"/>
        </w:rPr>
        <w:fldChar w:fldCharType="separate"/>
      </w:r>
      <w:r w:rsidRPr="00F34DA6">
        <w:rPr>
          <w:rFonts w:cs="Times New Roman"/>
          <w:sz w:val="24"/>
          <w:szCs w:val="24"/>
        </w:rPr>
        <w:t xml:space="preserve">Figure </w:t>
      </w:r>
      <w:r w:rsidRPr="00F34DA6">
        <w:rPr>
          <w:rFonts w:cs="Times New Roman"/>
          <w:noProof/>
          <w:sz w:val="24"/>
          <w:szCs w:val="24"/>
        </w:rPr>
        <w:t>12</w:t>
      </w:r>
      <w:r>
        <w:rPr>
          <w:rFonts w:ascii="Geist Fallback" w:hAnsi="Geist Fallback"/>
          <w:sz w:val="23"/>
          <w:szCs w:val="23"/>
        </w:rPr>
        <w:fldChar w:fldCharType="end"/>
      </w:r>
      <w:r w:rsidR="00014040" w:rsidRPr="00974F71">
        <w:rPr>
          <w:rFonts w:ascii="Geist Fallback" w:hAnsi="Geist Fallback"/>
          <w:sz w:val="23"/>
          <w:szCs w:val="23"/>
        </w:rPr>
        <w:t xml:space="preserve"> together show this phase shift by specifying the months of the year where the label of the seasons differ. Thus, the observed change is not a loss of seasons but a gradual shift in the seasons.</w:t>
      </w:r>
    </w:p>
    <w:p w14:paraId="73D21202" w14:textId="77777777" w:rsidR="00014040" w:rsidRPr="00974F71" w:rsidRDefault="00014040" w:rsidP="00014040">
      <w:pPr>
        <w:rPr>
          <w:rFonts w:ascii="Times New Roman" w:hAnsi="Times New Roman" w:cs="Times New Roman"/>
          <w:b/>
          <w:bCs/>
          <w:sz w:val="32"/>
          <w:szCs w:val="32"/>
        </w:rPr>
      </w:pPr>
    </w:p>
    <w:p w14:paraId="5D09DE92" w14:textId="142A54A0" w:rsidR="00014040" w:rsidRPr="00C879C0" w:rsidRDefault="00014040" w:rsidP="009D68B1">
      <w:pPr>
        <w:pStyle w:val="Heading2"/>
        <w:rPr>
          <w:sz w:val="28"/>
          <w:szCs w:val="28"/>
        </w:rPr>
      </w:pPr>
      <w:bookmarkStart w:id="67" w:name="_Toc228751828"/>
      <w:r w:rsidRPr="00C879C0">
        <w:rPr>
          <w:sz w:val="28"/>
          <w:szCs w:val="28"/>
        </w:rPr>
        <w:t xml:space="preserve">4.6.1  </w:t>
      </w:r>
      <w:r w:rsidR="00B00D84" w:rsidRPr="00C879C0">
        <w:rPr>
          <w:sz w:val="28"/>
          <w:szCs w:val="28"/>
        </w:rPr>
        <w:t>Statistical Assessment of Temporal Seasonal Reclassification</w:t>
      </w:r>
      <w:bookmarkEnd w:id="67"/>
    </w:p>
    <w:p w14:paraId="5EAC6D04" w14:textId="77777777" w:rsidR="00014040" w:rsidRPr="00974F71" w:rsidRDefault="00014040" w:rsidP="00014040"/>
    <w:p w14:paraId="6420BCD2" w14:textId="27C2D1FE" w:rsidR="00014040" w:rsidRPr="00974F71" w:rsidRDefault="001B2BC3"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To evaluate whether the observed decadal climatic differences and month-wise seasonal redistributions are supported by inferential evidence, four complementary statistical procedures were applied </w:t>
      </w:r>
      <w:r w:rsidR="00014040" w:rsidRPr="00974F71">
        <w:rPr>
          <w:rFonts w:ascii="Times New Roman" w:hAnsi="Times New Roman" w:cs="Times New Roman"/>
          <w:sz w:val="24"/>
          <w:szCs w:val="24"/>
        </w:rPr>
        <w:t xml:space="preserve">for validation: the Mann-Whitney U test, Bootstrap Confidence Interval (BCI) estimation of the DTW distances, a permutation-based cluster reassignment test, and the Chi-square test of seasonal frequency stability. </w:t>
      </w:r>
      <w:r w:rsidR="00041BF0" w:rsidRPr="00974F71">
        <w:rPr>
          <w:rFonts w:ascii="Times New Roman" w:hAnsi="Times New Roman" w:cs="Times New Roman"/>
          <w:sz w:val="24"/>
          <w:szCs w:val="24"/>
        </w:rPr>
        <w:t xml:space="preserve">The summary results in </w:t>
      </w:r>
      <w:r w:rsidR="008149A0">
        <w:rPr>
          <w:rFonts w:ascii="Times New Roman" w:hAnsi="Times New Roman" w:cs="Times New Roman"/>
          <w:sz w:val="24"/>
          <w:szCs w:val="24"/>
        </w:rPr>
        <w:fldChar w:fldCharType="begin"/>
      </w:r>
      <w:r w:rsidR="008149A0">
        <w:rPr>
          <w:rFonts w:ascii="Times New Roman" w:hAnsi="Times New Roman" w:cs="Times New Roman"/>
          <w:sz w:val="24"/>
          <w:szCs w:val="24"/>
        </w:rPr>
        <w:instrText xml:space="preserve"> REF _Ref228754642 \h </w:instrText>
      </w:r>
      <w:r w:rsidR="008149A0">
        <w:rPr>
          <w:rFonts w:ascii="Times New Roman" w:hAnsi="Times New Roman" w:cs="Times New Roman"/>
          <w:sz w:val="24"/>
          <w:szCs w:val="24"/>
        </w:rPr>
      </w:r>
      <w:r w:rsidR="008149A0">
        <w:rPr>
          <w:rFonts w:ascii="Times New Roman" w:hAnsi="Times New Roman" w:cs="Times New Roman"/>
          <w:sz w:val="24"/>
          <w:szCs w:val="24"/>
        </w:rPr>
        <w:fldChar w:fldCharType="separate"/>
      </w:r>
      <w:r w:rsidR="008149A0" w:rsidRPr="00974F71">
        <w:t xml:space="preserve">Table </w:t>
      </w:r>
      <w:r w:rsidR="008149A0" w:rsidRPr="00974F71">
        <w:rPr>
          <w:noProof/>
        </w:rPr>
        <w:t>7</w:t>
      </w:r>
      <w:r w:rsidR="008149A0">
        <w:rPr>
          <w:rFonts w:ascii="Times New Roman" w:hAnsi="Times New Roman" w:cs="Times New Roman"/>
          <w:sz w:val="24"/>
          <w:szCs w:val="24"/>
        </w:rPr>
        <w:fldChar w:fldCharType="end"/>
      </w:r>
      <w:r w:rsidR="00041BF0" w:rsidRPr="00974F71">
        <w:rPr>
          <w:rFonts w:ascii="Times New Roman" w:hAnsi="Times New Roman" w:cs="Times New Roman"/>
          <w:sz w:val="24"/>
          <w:szCs w:val="24"/>
        </w:rPr>
        <w:t xml:space="preserve"> indicate that the temporal reorganization is strongly supported at the variable level, while the month-count of reassignment is more suggestive than independently conclusive.</w:t>
      </w:r>
    </w:p>
    <w:p w14:paraId="56F8A8D7" w14:textId="77777777" w:rsidR="00014040" w:rsidRPr="008149A0" w:rsidRDefault="00014040" w:rsidP="009D68B1">
      <w:pPr>
        <w:pStyle w:val="Heading2"/>
        <w:rPr>
          <w:sz w:val="28"/>
          <w:szCs w:val="28"/>
        </w:rPr>
      </w:pPr>
      <w:bookmarkStart w:id="68" w:name="_Toc228751829"/>
      <w:r w:rsidRPr="008149A0">
        <w:rPr>
          <w:sz w:val="28"/>
          <w:szCs w:val="28"/>
        </w:rPr>
        <w:t>4.6.2 Variable-wise Analysis (Mann-Whitney U Test)</w:t>
      </w:r>
      <w:bookmarkEnd w:id="68"/>
    </w:p>
    <w:p w14:paraId="1C72372B" w14:textId="77777777" w:rsidR="00014040" w:rsidRPr="00974F71" w:rsidRDefault="00014040" w:rsidP="00014040"/>
    <w:p w14:paraId="64BB3826" w14:textId="5EA981D8"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Mann-Whitney U test was used to compare the distribution of climate variables between Decade 1 (1983-1993) and Decade 3 (2005-2014). The results of this test showed that four of the seven variables showed significant changes (p &lt; 0.05). Significantly, Rainfall (p=0.0002), Minimum Temperature (p=0.0001), and Dry-bulb Temperature </w:t>
      </w:r>
      <w:r w:rsidR="00A12BF8" w:rsidRPr="00974F71">
        <w:rPr>
          <w:rFonts w:ascii="Times New Roman" w:hAnsi="Times New Roman" w:cs="Times New Roman"/>
          <w:sz w:val="24"/>
          <w:szCs w:val="24"/>
        </w:rPr>
        <w:t xml:space="preserve">(p &lt; 0.0001) </w:t>
      </w:r>
      <w:r w:rsidRPr="00974F71">
        <w:rPr>
          <w:rFonts w:ascii="Times New Roman" w:hAnsi="Times New Roman" w:cs="Times New Roman"/>
          <w:sz w:val="24"/>
          <w:szCs w:val="24"/>
        </w:rPr>
        <w:t>all displayed long-term changes. Wind Speed showed the largest effect size (r=</w:t>
      </w:r>
      <w:r w:rsidR="005567DC" w:rsidRPr="00974F71">
        <w:rPr>
          <w:rFonts w:ascii="Times New Roman" w:hAnsi="Times New Roman" w:cs="Times New Roman"/>
          <w:sz w:val="24"/>
          <w:szCs w:val="24"/>
        </w:rPr>
        <w:t>0.325</w:t>
      </w:r>
      <w:r w:rsidRPr="00974F71">
        <w:rPr>
          <w:rFonts w:ascii="Times New Roman" w:hAnsi="Times New Roman" w:cs="Times New Roman"/>
          <w:sz w:val="24"/>
          <w:szCs w:val="24"/>
        </w:rPr>
        <w:t>, p&lt;0.001), suggesting a significant decrease in the average wind speed over this period, which is likely to have an impact on the perception and onset of seasonal transitions.</w:t>
      </w:r>
    </w:p>
    <w:p w14:paraId="7D65E73D" w14:textId="77777777" w:rsidR="00014040" w:rsidRPr="008107E2" w:rsidRDefault="00014040" w:rsidP="009D68B1">
      <w:pPr>
        <w:pStyle w:val="Heading2"/>
        <w:rPr>
          <w:sz w:val="28"/>
          <w:szCs w:val="28"/>
        </w:rPr>
      </w:pPr>
      <w:bookmarkStart w:id="69" w:name="_Toc228751830"/>
      <w:r w:rsidRPr="008107E2">
        <w:rPr>
          <w:sz w:val="28"/>
          <w:szCs w:val="28"/>
        </w:rPr>
        <w:lastRenderedPageBreak/>
        <w:t>4.6.3 Validation of Seasonal Acceleration (Bootstrap CI)</w:t>
      </w:r>
      <w:bookmarkEnd w:id="69"/>
    </w:p>
    <w:p w14:paraId="4964FC68" w14:textId="77777777" w:rsidR="00014040" w:rsidRPr="00974F71" w:rsidRDefault="00014040" w:rsidP="00014040"/>
    <w:p w14:paraId="5E575F4C" w14:textId="69801AF3"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A critical finding of this study is the acceleration of seasonal shifts, validated through Bootstrap Confidence Intervals (B=1000). The Dynamic Time Warping (DTW) distance, which quantifies the distance between decadal annual cycles, revealed that the shift from Decade 2 to Decade 3 (1.</w:t>
      </w:r>
      <w:r w:rsidR="004D50E3" w:rsidRPr="00974F71">
        <w:rPr>
          <w:rFonts w:ascii="Times New Roman" w:hAnsi="Times New Roman" w:cs="Times New Roman"/>
          <w:sz w:val="24"/>
          <w:szCs w:val="24"/>
        </w:rPr>
        <w:t>06</w:t>
      </w:r>
      <w:r w:rsidRPr="00974F71">
        <w:rPr>
          <w:rFonts w:ascii="Times New Roman" w:hAnsi="Times New Roman" w:cs="Times New Roman"/>
          <w:sz w:val="24"/>
          <w:szCs w:val="24"/>
        </w:rPr>
        <w:t>, CI: [</w:t>
      </w:r>
      <w:r w:rsidR="004D50E3" w:rsidRPr="00974F71">
        <w:rPr>
          <w:rFonts w:ascii="Times New Roman" w:hAnsi="Times New Roman" w:cs="Times New Roman"/>
          <w:sz w:val="24"/>
          <w:szCs w:val="24"/>
        </w:rPr>
        <w:t>0.8076, 1.3599</w:t>
      </w:r>
      <w:r w:rsidRPr="00974F71">
        <w:rPr>
          <w:rFonts w:ascii="Times New Roman" w:hAnsi="Times New Roman" w:cs="Times New Roman"/>
          <w:sz w:val="24"/>
          <w:szCs w:val="24"/>
        </w:rPr>
        <w:t>]) is much larger than the shift from Decade 1 to Decade 2 (0.4</w:t>
      </w:r>
      <w:r w:rsidR="009E646D" w:rsidRPr="00974F71">
        <w:rPr>
          <w:rFonts w:ascii="Times New Roman" w:hAnsi="Times New Roman" w:cs="Times New Roman"/>
          <w:sz w:val="24"/>
          <w:szCs w:val="24"/>
        </w:rPr>
        <w:t>7</w:t>
      </w:r>
      <w:r w:rsidRPr="00974F71">
        <w:rPr>
          <w:rFonts w:ascii="Times New Roman" w:hAnsi="Times New Roman" w:cs="Times New Roman"/>
          <w:sz w:val="24"/>
          <w:szCs w:val="24"/>
        </w:rPr>
        <w:t>, CI:</w:t>
      </w:r>
      <w:r w:rsidR="00A325DA" w:rsidRPr="00974F71">
        <w:rPr>
          <w:rFonts w:ascii="Times New Roman" w:hAnsi="Times New Roman" w:cs="Times New Roman"/>
          <w:sz w:val="24"/>
          <w:szCs w:val="24"/>
        </w:rPr>
        <w:t>[0.322, 0.7826]</w:t>
      </w:r>
      <w:r w:rsidRPr="00974F71">
        <w:rPr>
          <w:rFonts w:ascii="Times New Roman" w:hAnsi="Times New Roman" w:cs="Times New Roman"/>
          <w:sz w:val="24"/>
          <w:szCs w:val="24"/>
        </w:rPr>
        <w:t xml:space="preserve">). Given the non-overlapping 95% confidence intervals, </w:t>
      </w:r>
      <w:r w:rsidR="00B10FC3" w:rsidRPr="00974F71">
        <w:rPr>
          <w:rFonts w:ascii="Times New Roman" w:hAnsi="Times New Roman" w:cs="Times New Roman"/>
          <w:sz w:val="24"/>
          <w:szCs w:val="24"/>
        </w:rPr>
        <w:t>indicate substantially greater temporal restructuring in the later decades, suggesting that the pace of seasonal divergence has intensified in the recent climatic period.</w:t>
      </w:r>
    </w:p>
    <w:p w14:paraId="58EFC0E6" w14:textId="77777777" w:rsidR="00014040" w:rsidRPr="00BD757A" w:rsidRDefault="00014040" w:rsidP="009D68B1">
      <w:pPr>
        <w:pStyle w:val="Heading2"/>
        <w:rPr>
          <w:sz w:val="28"/>
          <w:szCs w:val="28"/>
        </w:rPr>
      </w:pPr>
      <w:bookmarkStart w:id="70" w:name="_Toc228751831"/>
      <w:r w:rsidRPr="00BD757A">
        <w:rPr>
          <w:sz w:val="28"/>
          <w:szCs w:val="28"/>
        </w:rPr>
        <w:t>4.6.4 Cluster Stability and Frequency Distribution</w:t>
      </w:r>
      <w:bookmarkEnd w:id="70"/>
    </w:p>
    <w:p w14:paraId="00C80CAD" w14:textId="77777777" w:rsidR="00014040" w:rsidRPr="00974F71" w:rsidRDefault="00014040" w:rsidP="00014040"/>
    <w:p w14:paraId="529D4197" w14:textId="5CEEE0A5" w:rsidR="00014040" w:rsidRPr="00974F71" w:rsidRDefault="00A23688"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t xml:space="preserve">A permutation test (N = 2000) was used to evaluate whether the observed four-month cluster reassignment exceeded that expected under random temporal redistribution. </w:t>
      </w:r>
      <w:r w:rsidR="00A04BCA" w:rsidRPr="00974F71">
        <w:rPr>
          <w:rFonts w:ascii="Times New Roman" w:hAnsi="Times New Roman" w:cs="Times New Roman"/>
          <w:sz w:val="24"/>
          <w:szCs w:val="24"/>
        </w:rPr>
        <w:t xml:space="preserve"> The resulting p-value of the permutation </w:t>
      </w:r>
      <m:oMath>
        <m:r>
          <m:rPr>
            <m:sty m:val="bi"/>
          </m:rPr>
          <w:rPr>
            <w:rFonts w:ascii="Cambria Math" w:hAnsi="Cambria Math" w:cs="Times New Roman"/>
            <w:sz w:val="24"/>
            <w:szCs w:val="24"/>
          </w:rPr>
          <m:t>(</m:t>
        </m:r>
        <m:r>
          <m:rPr>
            <m:sty m:val="p"/>
          </m:rPr>
          <w:rPr>
            <w:rFonts w:ascii="Cambria Math" w:hAnsi="Cambria Math"/>
          </w:rPr>
          <m:t>0.3635</m:t>
        </m:r>
        <m:r>
          <m:rPr>
            <m:sty m:val="bi"/>
          </m:rPr>
          <w:rPr>
            <w:rFonts w:ascii="Cambria Math" w:hAnsi="Cambria Math" w:cs="Times New Roman"/>
            <w:sz w:val="24"/>
            <w:szCs w:val="24"/>
          </w:rPr>
          <m:t>)</m:t>
        </m:r>
      </m:oMath>
      <w:r w:rsidR="00A04BCA" w:rsidRPr="00974F71">
        <w:rPr>
          <w:rFonts w:ascii="Times New Roman" w:hAnsi="Times New Roman" w:cs="Times New Roman"/>
          <w:sz w:val="24"/>
          <w:szCs w:val="24"/>
        </w:rPr>
        <w:t xml:space="preserve"> shows that the number of months of reassignment by itself is not significantly out of line with the chance of occurrence. Nevertheless, the physical identity of the shifted months, especially the months of October and November, are climatologically relevant when explained in the context of the considerable decadal alterations in rainfall, Tmin, dry-bulb temperature, and wind speed. Moreover, the Chi-square test </w:t>
      </w:r>
      <m:oMath>
        <m:r>
          <m:rPr>
            <m:sty m:val="bi"/>
          </m:rP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r>
          <m:rPr>
            <m:sty m:val="p"/>
          </m:rPr>
          <w:rPr>
            <w:rFonts w:ascii="Cambria Math" w:hAnsi="Cambria Math" w:cs="Times New Roman"/>
            <w:sz w:val="24"/>
            <w:szCs w:val="24"/>
          </w:rPr>
          <m:t xml:space="preserve"> </m:t>
        </m:r>
        <m:r>
          <m:rPr>
            <m:sty m:val="bi"/>
          </m:rPr>
          <w:rPr>
            <w:rFonts w:ascii="Cambria Math" w:hAnsi="Cambria Math" w:cs="Times New Roman"/>
            <w:sz w:val="24"/>
            <w:szCs w:val="24"/>
          </w:rPr>
          <m:t xml:space="preserve"> = 0.00, p = 1)</m:t>
        </m:r>
      </m:oMath>
      <w:r w:rsidR="00A04BCA" w:rsidRPr="00974F71">
        <w:rPr>
          <w:rFonts w:ascii="Times New Roman" w:hAnsi="Times New Roman" w:cs="Times New Roman"/>
          <w:sz w:val="24"/>
          <w:szCs w:val="24"/>
        </w:rPr>
        <w:t xml:space="preserve"> is used to prove that the number of months in each seasonal cluster is the same, which proves that the prevailing process is the boundary displacement, but not loss and appearance of seasonal regimes.</w:t>
      </w:r>
      <w:r w:rsidR="00014040" w:rsidRPr="00974F71">
        <w:fldChar w:fldCharType="begin"/>
      </w:r>
      <w:r w:rsidR="00014040" w:rsidRPr="00974F71">
        <w:instrText xml:space="preserve"> LINK Excel.SheetBinaryMacroEnabled.12 C:\\Bangladesh-Seasonal-Reclassification\\tables\\Table6_Significance_Tests.csv Table6_Significance_Tests!R1C1:R13C9 \a \f 4 \h  \* MERGEFORMAT </w:instrText>
      </w:r>
      <w:r w:rsidR="00220D07">
        <w:fldChar w:fldCharType="separate"/>
      </w:r>
      <w:r w:rsidR="00014040" w:rsidRPr="00974F71">
        <w:rPr>
          <w:rFonts w:ascii="Times New Roman" w:hAnsi="Times New Roman" w:cs="Times New Roman"/>
          <w:sz w:val="24"/>
          <w:szCs w:val="24"/>
        </w:rPr>
        <w:fldChar w:fldCharType="end"/>
      </w:r>
    </w:p>
    <w:p w14:paraId="3A1DBA6E" w14:textId="06C90E84" w:rsidR="00014040" w:rsidRPr="00974F71" w:rsidRDefault="00014040" w:rsidP="00F2346D">
      <w:pPr>
        <w:spacing w:line="480" w:lineRule="auto"/>
      </w:pPr>
      <w:bookmarkStart w:id="71" w:name="_Ref228754642"/>
      <w:bookmarkStart w:id="72" w:name="_Toc228750801"/>
      <w:r w:rsidRPr="00974F71">
        <w:t xml:space="preserve">Table </w:t>
      </w:r>
      <w:r w:rsidR="00220D07">
        <w:fldChar w:fldCharType="begin"/>
      </w:r>
      <w:r w:rsidR="00220D07">
        <w:instrText xml:space="preserve"> SEQ Table \* ARABIC </w:instrText>
      </w:r>
      <w:r w:rsidR="00220D07">
        <w:fldChar w:fldCharType="separate"/>
      </w:r>
      <w:r w:rsidRPr="00974F71">
        <w:rPr>
          <w:noProof/>
        </w:rPr>
        <w:t>7</w:t>
      </w:r>
      <w:r w:rsidR="00220D07">
        <w:rPr>
          <w:noProof/>
        </w:rPr>
        <w:fldChar w:fldCharType="end"/>
      </w:r>
      <w:bookmarkEnd w:id="71"/>
      <w:r w:rsidRPr="00974F71">
        <w:t>. Summary of Statistical Significance Tests for Decadal Climate Shifts.</w:t>
      </w:r>
      <w:bookmarkEnd w:id="72"/>
    </w:p>
    <w:tbl>
      <w:tblPr>
        <w:tblStyle w:val="TableGrid"/>
        <w:tblW w:w="0" w:type="auto"/>
        <w:tblLook w:val="04A0" w:firstRow="1" w:lastRow="0" w:firstColumn="1" w:lastColumn="0" w:noHBand="0" w:noVBand="1"/>
      </w:tblPr>
      <w:tblGrid>
        <w:gridCol w:w="1410"/>
        <w:gridCol w:w="1824"/>
        <w:gridCol w:w="1527"/>
        <w:gridCol w:w="1053"/>
        <w:gridCol w:w="1423"/>
        <w:gridCol w:w="2113"/>
      </w:tblGrid>
      <w:tr w:rsidR="00974F71" w:rsidRPr="00974F71" w14:paraId="0B7CB276" w14:textId="77777777" w:rsidTr="00765C2E">
        <w:trPr>
          <w:trHeight w:val="300"/>
        </w:trPr>
        <w:tc>
          <w:tcPr>
            <w:tcW w:w="1410" w:type="dxa"/>
            <w:noWrap/>
            <w:hideMark/>
          </w:tcPr>
          <w:p w14:paraId="7B6F90E0" w14:textId="77777777" w:rsidR="00D61EA8" w:rsidRPr="00974F71" w:rsidRDefault="00D61EA8" w:rsidP="00765C2E">
            <w:pPr>
              <w:spacing w:line="480" w:lineRule="auto"/>
              <w:jc w:val="center"/>
            </w:pPr>
            <w:r w:rsidRPr="00974F71">
              <w:lastRenderedPageBreak/>
              <w:t>Test</w:t>
            </w:r>
          </w:p>
        </w:tc>
        <w:tc>
          <w:tcPr>
            <w:tcW w:w="1824" w:type="dxa"/>
            <w:noWrap/>
            <w:hideMark/>
          </w:tcPr>
          <w:p w14:paraId="0215CD0D" w14:textId="77777777" w:rsidR="00D61EA8" w:rsidRPr="00974F71" w:rsidRDefault="00D61EA8" w:rsidP="00765C2E">
            <w:pPr>
              <w:spacing w:line="480" w:lineRule="auto"/>
              <w:jc w:val="center"/>
            </w:pPr>
            <w:r w:rsidRPr="00974F71">
              <w:t>Variable / Metric</w:t>
            </w:r>
          </w:p>
        </w:tc>
        <w:tc>
          <w:tcPr>
            <w:tcW w:w="1527" w:type="dxa"/>
            <w:noWrap/>
            <w:hideMark/>
          </w:tcPr>
          <w:p w14:paraId="19681FF3" w14:textId="77777777" w:rsidR="00D61EA8" w:rsidRPr="00974F71" w:rsidRDefault="00D61EA8" w:rsidP="00765C2E">
            <w:pPr>
              <w:spacing w:line="480" w:lineRule="auto"/>
              <w:jc w:val="center"/>
            </w:pPr>
            <w:r w:rsidRPr="00974F71">
              <w:t>Statistic</w:t>
            </w:r>
          </w:p>
        </w:tc>
        <w:tc>
          <w:tcPr>
            <w:tcW w:w="1053" w:type="dxa"/>
            <w:noWrap/>
            <w:hideMark/>
          </w:tcPr>
          <w:p w14:paraId="4A9E77E8" w14:textId="77777777" w:rsidR="00D61EA8" w:rsidRPr="00974F71" w:rsidRDefault="00D61EA8" w:rsidP="00765C2E">
            <w:pPr>
              <w:spacing w:line="480" w:lineRule="auto"/>
              <w:jc w:val="center"/>
            </w:pPr>
            <w:r w:rsidRPr="00974F71">
              <w:t>p-value</w:t>
            </w:r>
          </w:p>
        </w:tc>
        <w:tc>
          <w:tcPr>
            <w:tcW w:w="1423" w:type="dxa"/>
            <w:noWrap/>
            <w:hideMark/>
          </w:tcPr>
          <w:p w14:paraId="3C6AECD4" w14:textId="77777777" w:rsidR="00D61EA8" w:rsidRPr="00974F71" w:rsidRDefault="00D61EA8" w:rsidP="00765C2E">
            <w:pPr>
              <w:spacing w:line="480" w:lineRule="auto"/>
              <w:jc w:val="center"/>
            </w:pPr>
            <w:r w:rsidRPr="00974F71">
              <w:t xml:space="preserve">Significant </w:t>
            </w:r>
            <m:oMath>
              <m:r>
                <w:rPr>
                  <w:rFonts w:ascii="Cambria Math" w:hAnsi="Cambria Math"/>
                </w:rPr>
                <m:t>(</m:t>
              </m:r>
              <m:r>
                <w:rPr>
                  <w:rFonts w:ascii="Cambria Math" w:hAnsi="Cambria Math" w:cstheme="minorHAnsi"/>
                </w:rPr>
                <m:t>α</m:t>
              </m:r>
              <m:r>
                <w:rPr>
                  <w:rFonts w:ascii="Cambria Math" w:hAnsi="Cambria Math"/>
                </w:rPr>
                <m:t>= 0.05)</m:t>
              </m:r>
            </m:oMath>
          </w:p>
        </w:tc>
        <w:tc>
          <w:tcPr>
            <w:tcW w:w="2113" w:type="dxa"/>
            <w:noWrap/>
            <w:hideMark/>
          </w:tcPr>
          <w:p w14:paraId="6D0C49EB" w14:textId="77777777" w:rsidR="00D61EA8" w:rsidRPr="00974F71" w:rsidRDefault="00D61EA8" w:rsidP="00765C2E">
            <w:pPr>
              <w:spacing w:line="480" w:lineRule="auto"/>
              <w:jc w:val="center"/>
            </w:pPr>
            <w:r w:rsidRPr="00974F71">
              <w:t>Effect / Notes</w:t>
            </w:r>
          </w:p>
        </w:tc>
      </w:tr>
      <w:tr w:rsidR="00974F71" w:rsidRPr="00974F71" w14:paraId="0898D200" w14:textId="77777777" w:rsidTr="00765C2E">
        <w:trPr>
          <w:trHeight w:val="300"/>
        </w:trPr>
        <w:tc>
          <w:tcPr>
            <w:tcW w:w="1410" w:type="dxa"/>
            <w:noWrap/>
            <w:hideMark/>
          </w:tcPr>
          <w:p w14:paraId="49D71688" w14:textId="5D74FF51" w:rsidR="00C6266E" w:rsidRPr="00974F71" w:rsidRDefault="00C6266E" w:rsidP="00765C2E">
            <w:pPr>
              <w:spacing w:line="480" w:lineRule="auto"/>
              <w:jc w:val="center"/>
            </w:pPr>
            <w:r w:rsidRPr="00974F71">
              <w:t>Permutation test (N=2000)</w:t>
            </w:r>
          </w:p>
        </w:tc>
        <w:tc>
          <w:tcPr>
            <w:tcW w:w="1824" w:type="dxa"/>
            <w:noWrap/>
            <w:hideMark/>
          </w:tcPr>
          <w:p w14:paraId="5B884C0D" w14:textId="2CD20B9D" w:rsidR="00C6266E" w:rsidRPr="00974F71" w:rsidRDefault="00C6266E" w:rsidP="00765C2E">
            <w:pPr>
              <w:spacing w:line="480" w:lineRule="auto"/>
              <w:jc w:val="center"/>
            </w:pPr>
            <w:r w:rsidRPr="00974F71">
              <w:t>Cluster shift count (D1 vs D3)</w:t>
            </w:r>
          </w:p>
        </w:tc>
        <w:tc>
          <w:tcPr>
            <w:tcW w:w="1527" w:type="dxa"/>
            <w:noWrap/>
            <w:hideMark/>
          </w:tcPr>
          <w:p w14:paraId="16DA771A" w14:textId="562D605B" w:rsidR="00C6266E" w:rsidRPr="00974F71" w:rsidRDefault="00C6266E" w:rsidP="00765C2E">
            <w:pPr>
              <w:spacing w:line="480" w:lineRule="auto"/>
              <w:jc w:val="center"/>
            </w:pPr>
            <w:r w:rsidRPr="00974F71">
              <w:t>4/12 months shifted</w:t>
            </w:r>
          </w:p>
        </w:tc>
        <w:tc>
          <w:tcPr>
            <w:tcW w:w="1053" w:type="dxa"/>
            <w:noWrap/>
            <w:hideMark/>
          </w:tcPr>
          <w:p w14:paraId="5617D4E5" w14:textId="2D37E3E6" w:rsidR="00C6266E" w:rsidRPr="00974F71" w:rsidRDefault="00C6266E" w:rsidP="00765C2E">
            <w:pPr>
              <w:spacing w:line="480" w:lineRule="auto"/>
              <w:jc w:val="center"/>
            </w:pPr>
            <w:r w:rsidRPr="00974F71">
              <w:t>0.3635</w:t>
            </w:r>
          </w:p>
        </w:tc>
        <w:tc>
          <w:tcPr>
            <w:tcW w:w="1423" w:type="dxa"/>
            <w:noWrap/>
            <w:hideMark/>
          </w:tcPr>
          <w:p w14:paraId="6B4F34B9" w14:textId="1F74B744" w:rsidR="00C6266E" w:rsidRPr="00974F71" w:rsidRDefault="00C6266E" w:rsidP="00765C2E">
            <w:pPr>
              <w:spacing w:line="480" w:lineRule="auto"/>
              <w:jc w:val="center"/>
            </w:pPr>
            <w:r w:rsidRPr="00974F71">
              <w:t>No</w:t>
            </w:r>
          </w:p>
        </w:tc>
        <w:tc>
          <w:tcPr>
            <w:tcW w:w="2113" w:type="dxa"/>
            <w:noWrap/>
            <w:hideMark/>
          </w:tcPr>
          <w:p w14:paraId="58A68DC0" w14:textId="40E3E366" w:rsidR="00C6266E" w:rsidRPr="00974F71" w:rsidRDefault="00C6266E" w:rsidP="00765C2E">
            <w:pPr>
              <w:spacing w:line="480" w:lineRule="auto"/>
              <w:jc w:val="center"/>
            </w:pPr>
            <w:r w:rsidRPr="00974F71">
              <w:t>Mean permuted = 2.6 months</w:t>
            </w:r>
          </w:p>
        </w:tc>
      </w:tr>
      <w:tr w:rsidR="00974F71" w:rsidRPr="00974F71" w14:paraId="666D198F" w14:textId="77777777" w:rsidTr="00765C2E">
        <w:trPr>
          <w:trHeight w:val="300"/>
        </w:trPr>
        <w:tc>
          <w:tcPr>
            <w:tcW w:w="1410" w:type="dxa"/>
            <w:noWrap/>
            <w:hideMark/>
          </w:tcPr>
          <w:p w14:paraId="69BCF5E8" w14:textId="2E6549F8" w:rsidR="00C6266E" w:rsidRPr="00974F71" w:rsidRDefault="00C6266E" w:rsidP="00765C2E">
            <w:pPr>
              <w:spacing w:line="480" w:lineRule="auto"/>
              <w:jc w:val="center"/>
            </w:pPr>
            <w:r w:rsidRPr="00974F71">
              <w:t>Mann-Whitney U (D1 vs D3)</w:t>
            </w:r>
          </w:p>
        </w:tc>
        <w:tc>
          <w:tcPr>
            <w:tcW w:w="1824" w:type="dxa"/>
            <w:noWrap/>
            <w:hideMark/>
          </w:tcPr>
          <w:p w14:paraId="1132B00F" w14:textId="14615431" w:rsidR="00C6266E" w:rsidRPr="00974F71" w:rsidRDefault="00C6266E" w:rsidP="00765C2E">
            <w:pPr>
              <w:spacing w:line="480" w:lineRule="auto"/>
              <w:jc w:val="center"/>
            </w:pPr>
            <w:r w:rsidRPr="00974F71">
              <w:t>rainfall</w:t>
            </w:r>
          </w:p>
        </w:tc>
        <w:tc>
          <w:tcPr>
            <w:tcW w:w="1527" w:type="dxa"/>
            <w:noWrap/>
            <w:hideMark/>
          </w:tcPr>
          <w:p w14:paraId="6098DCB4" w14:textId="71ACF142" w:rsidR="00C6266E" w:rsidRPr="00974F71" w:rsidRDefault="00C6266E" w:rsidP="00765C2E">
            <w:pPr>
              <w:spacing w:line="480" w:lineRule="auto"/>
              <w:jc w:val="center"/>
            </w:pPr>
            <w:r w:rsidRPr="00974F71">
              <w:t>U = 9449824.5</w:t>
            </w:r>
          </w:p>
        </w:tc>
        <w:tc>
          <w:tcPr>
            <w:tcW w:w="1053" w:type="dxa"/>
            <w:noWrap/>
            <w:hideMark/>
          </w:tcPr>
          <w:p w14:paraId="6357DA80" w14:textId="11E7F205" w:rsidR="00C6266E" w:rsidRPr="00974F71" w:rsidRDefault="00C6266E" w:rsidP="00765C2E">
            <w:pPr>
              <w:spacing w:line="480" w:lineRule="auto"/>
              <w:jc w:val="center"/>
            </w:pPr>
            <w:r w:rsidRPr="00974F71">
              <w:t>0.000207</w:t>
            </w:r>
          </w:p>
        </w:tc>
        <w:tc>
          <w:tcPr>
            <w:tcW w:w="1423" w:type="dxa"/>
            <w:noWrap/>
            <w:hideMark/>
          </w:tcPr>
          <w:p w14:paraId="3C665D08" w14:textId="47EB0265" w:rsidR="00C6266E" w:rsidRPr="00974F71" w:rsidRDefault="00C6266E" w:rsidP="00765C2E">
            <w:pPr>
              <w:spacing w:line="480" w:lineRule="auto"/>
              <w:jc w:val="center"/>
            </w:pPr>
            <w:r w:rsidRPr="00974F71">
              <w:t>Yes</w:t>
            </w:r>
          </w:p>
        </w:tc>
        <w:tc>
          <w:tcPr>
            <w:tcW w:w="2113" w:type="dxa"/>
            <w:noWrap/>
            <w:hideMark/>
          </w:tcPr>
          <w:p w14:paraId="3E0BD166" w14:textId="0FE945A5" w:rsidR="00C6266E" w:rsidRPr="00974F71" w:rsidRDefault="00C6266E" w:rsidP="00765C2E">
            <w:pPr>
              <w:spacing w:line="480" w:lineRule="auto"/>
              <w:jc w:val="center"/>
            </w:pPr>
            <w:r w:rsidRPr="00974F71">
              <w:t>r = 0.0464 (Small); D1 &gt; D3</w:t>
            </w:r>
          </w:p>
        </w:tc>
      </w:tr>
      <w:tr w:rsidR="00974F71" w:rsidRPr="00974F71" w14:paraId="4FB47785" w14:textId="77777777" w:rsidTr="00765C2E">
        <w:trPr>
          <w:trHeight w:val="300"/>
        </w:trPr>
        <w:tc>
          <w:tcPr>
            <w:tcW w:w="1410" w:type="dxa"/>
            <w:noWrap/>
            <w:hideMark/>
          </w:tcPr>
          <w:p w14:paraId="027A652F" w14:textId="37603C04" w:rsidR="00C6266E" w:rsidRPr="00974F71" w:rsidRDefault="00C6266E" w:rsidP="00765C2E">
            <w:pPr>
              <w:spacing w:line="480" w:lineRule="auto"/>
              <w:jc w:val="center"/>
            </w:pPr>
            <w:r w:rsidRPr="00974F71">
              <w:t>Mann-Whitney U (D1 vs D3)</w:t>
            </w:r>
          </w:p>
        </w:tc>
        <w:tc>
          <w:tcPr>
            <w:tcW w:w="1824" w:type="dxa"/>
            <w:noWrap/>
            <w:hideMark/>
          </w:tcPr>
          <w:p w14:paraId="2C887492" w14:textId="7F8F252E" w:rsidR="00C6266E" w:rsidRPr="00974F71" w:rsidRDefault="00765C2E" w:rsidP="00765C2E">
            <w:pPr>
              <w:spacing w:line="480" w:lineRule="auto"/>
              <w:jc w:val="center"/>
            </w:pPr>
            <m:oMathPara>
              <m:oMath>
                <m:r>
                  <w:rPr>
                    <w:rFonts w:ascii="Cambria Math" w:hAnsi="Cambria Math"/>
                  </w:rPr>
                  <m:t>tmax</m:t>
                </m:r>
              </m:oMath>
            </m:oMathPara>
          </w:p>
        </w:tc>
        <w:tc>
          <w:tcPr>
            <w:tcW w:w="1527" w:type="dxa"/>
            <w:noWrap/>
            <w:hideMark/>
          </w:tcPr>
          <w:p w14:paraId="09ECDD3C" w14:textId="185ACB3A" w:rsidR="00C6266E" w:rsidRPr="00974F71" w:rsidRDefault="00C6266E" w:rsidP="00765C2E">
            <w:pPr>
              <w:spacing w:line="480" w:lineRule="auto"/>
              <w:jc w:val="center"/>
            </w:pPr>
            <w:r w:rsidRPr="00974F71">
              <w:t>U = 8890359.0</w:t>
            </w:r>
          </w:p>
        </w:tc>
        <w:tc>
          <w:tcPr>
            <w:tcW w:w="1053" w:type="dxa"/>
            <w:noWrap/>
            <w:hideMark/>
          </w:tcPr>
          <w:p w14:paraId="5EF00942" w14:textId="3EAA7835" w:rsidR="00C6266E" w:rsidRPr="00974F71" w:rsidRDefault="00C6266E" w:rsidP="00765C2E">
            <w:pPr>
              <w:spacing w:line="480" w:lineRule="auto"/>
              <w:jc w:val="center"/>
            </w:pPr>
            <w:r w:rsidRPr="00974F71">
              <w:t>0.213665</w:t>
            </w:r>
          </w:p>
        </w:tc>
        <w:tc>
          <w:tcPr>
            <w:tcW w:w="1423" w:type="dxa"/>
            <w:noWrap/>
            <w:hideMark/>
          </w:tcPr>
          <w:p w14:paraId="39A0073D" w14:textId="1E362122" w:rsidR="00C6266E" w:rsidRPr="00974F71" w:rsidRDefault="00C6266E" w:rsidP="00765C2E">
            <w:pPr>
              <w:spacing w:line="480" w:lineRule="auto"/>
              <w:jc w:val="center"/>
            </w:pPr>
            <w:r w:rsidRPr="00974F71">
              <w:t>No</w:t>
            </w:r>
          </w:p>
        </w:tc>
        <w:tc>
          <w:tcPr>
            <w:tcW w:w="2113" w:type="dxa"/>
            <w:noWrap/>
            <w:hideMark/>
          </w:tcPr>
          <w:p w14:paraId="4B4275F8" w14:textId="67148B79" w:rsidR="00C6266E" w:rsidRPr="00974F71" w:rsidRDefault="00C6266E" w:rsidP="00765C2E">
            <w:pPr>
              <w:spacing w:line="480" w:lineRule="auto"/>
              <w:jc w:val="center"/>
            </w:pPr>
            <w:r w:rsidRPr="00974F71">
              <w:t>r = 0.0156 (Small); D3 &gt; D1</w:t>
            </w:r>
          </w:p>
        </w:tc>
      </w:tr>
      <w:tr w:rsidR="00974F71" w:rsidRPr="00974F71" w14:paraId="5E9B3CFA" w14:textId="77777777" w:rsidTr="00765C2E">
        <w:trPr>
          <w:trHeight w:val="300"/>
        </w:trPr>
        <w:tc>
          <w:tcPr>
            <w:tcW w:w="1410" w:type="dxa"/>
            <w:noWrap/>
            <w:hideMark/>
          </w:tcPr>
          <w:p w14:paraId="595A0DA5" w14:textId="6003D809" w:rsidR="00C6266E" w:rsidRPr="00974F71" w:rsidRDefault="00C6266E" w:rsidP="00765C2E">
            <w:pPr>
              <w:spacing w:line="480" w:lineRule="auto"/>
              <w:jc w:val="center"/>
            </w:pPr>
            <w:r w:rsidRPr="00974F71">
              <w:t>Mann-Whitney U (D1 vs D3)</w:t>
            </w:r>
          </w:p>
        </w:tc>
        <w:tc>
          <w:tcPr>
            <w:tcW w:w="1824" w:type="dxa"/>
            <w:noWrap/>
            <w:hideMark/>
          </w:tcPr>
          <w:p w14:paraId="6ECA5518" w14:textId="5513ADE5" w:rsidR="00C6266E" w:rsidRPr="00974F71" w:rsidRDefault="00765C2E" w:rsidP="00765C2E">
            <w:pPr>
              <w:spacing w:line="480" w:lineRule="auto"/>
              <w:jc w:val="center"/>
            </w:pPr>
            <m:oMathPara>
              <m:oMath>
                <m:r>
                  <w:rPr>
                    <w:rFonts w:ascii="Cambria Math" w:hAnsi="Cambria Math"/>
                  </w:rPr>
                  <m:t>tmin</m:t>
                </m:r>
              </m:oMath>
            </m:oMathPara>
          </w:p>
        </w:tc>
        <w:tc>
          <w:tcPr>
            <w:tcW w:w="1527" w:type="dxa"/>
            <w:noWrap/>
            <w:hideMark/>
          </w:tcPr>
          <w:p w14:paraId="632F77F9" w14:textId="2F6E906C" w:rsidR="00C6266E" w:rsidRPr="00974F71" w:rsidRDefault="00C6266E" w:rsidP="00765C2E">
            <w:pPr>
              <w:spacing w:line="480" w:lineRule="auto"/>
              <w:jc w:val="center"/>
            </w:pPr>
            <w:r w:rsidRPr="00974F71">
              <w:t>U = 8610309.0</w:t>
            </w:r>
          </w:p>
        </w:tc>
        <w:tc>
          <w:tcPr>
            <w:tcW w:w="1053" w:type="dxa"/>
            <w:noWrap/>
            <w:hideMark/>
          </w:tcPr>
          <w:p w14:paraId="2F1A67D8" w14:textId="0FBDFA59" w:rsidR="00C6266E" w:rsidRPr="00974F71" w:rsidRDefault="00C6266E" w:rsidP="00765C2E">
            <w:pPr>
              <w:spacing w:line="480" w:lineRule="auto"/>
              <w:jc w:val="center"/>
            </w:pPr>
            <w:r w:rsidRPr="00974F71">
              <w:t>0.0002</w:t>
            </w:r>
          </w:p>
        </w:tc>
        <w:tc>
          <w:tcPr>
            <w:tcW w:w="1423" w:type="dxa"/>
            <w:noWrap/>
            <w:hideMark/>
          </w:tcPr>
          <w:p w14:paraId="230EA1E3" w14:textId="75FCF6FF" w:rsidR="00C6266E" w:rsidRPr="00974F71" w:rsidRDefault="00C6266E" w:rsidP="00765C2E">
            <w:pPr>
              <w:spacing w:line="480" w:lineRule="auto"/>
              <w:jc w:val="center"/>
            </w:pPr>
            <w:r w:rsidRPr="00974F71">
              <w:t>Yes</w:t>
            </w:r>
          </w:p>
        </w:tc>
        <w:tc>
          <w:tcPr>
            <w:tcW w:w="2113" w:type="dxa"/>
            <w:noWrap/>
            <w:hideMark/>
          </w:tcPr>
          <w:p w14:paraId="036541D5" w14:textId="03ED45F7" w:rsidR="00C6266E" w:rsidRPr="00974F71" w:rsidRDefault="00C6266E" w:rsidP="00765C2E">
            <w:pPr>
              <w:spacing w:line="480" w:lineRule="auto"/>
              <w:jc w:val="center"/>
            </w:pPr>
            <w:r w:rsidRPr="00974F71">
              <w:t>r = 0.0466 (Small); D3 &gt; D1</w:t>
            </w:r>
          </w:p>
        </w:tc>
      </w:tr>
      <w:tr w:rsidR="00974F71" w:rsidRPr="00974F71" w14:paraId="6A8FCD37" w14:textId="77777777" w:rsidTr="00765C2E">
        <w:trPr>
          <w:trHeight w:val="300"/>
        </w:trPr>
        <w:tc>
          <w:tcPr>
            <w:tcW w:w="1410" w:type="dxa"/>
            <w:noWrap/>
            <w:hideMark/>
          </w:tcPr>
          <w:p w14:paraId="047F304B" w14:textId="19FA85E2" w:rsidR="00C6266E" w:rsidRPr="00974F71" w:rsidRDefault="00C6266E" w:rsidP="00765C2E">
            <w:pPr>
              <w:spacing w:line="480" w:lineRule="auto"/>
              <w:jc w:val="center"/>
            </w:pPr>
            <w:r w:rsidRPr="00974F71">
              <w:t>Mann-Whitney U (D1 vs D3)</w:t>
            </w:r>
          </w:p>
        </w:tc>
        <w:tc>
          <w:tcPr>
            <w:tcW w:w="1824" w:type="dxa"/>
            <w:noWrap/>
            <w:hideMark/>
          </w:tcPr>
          <w:p w14:paraId="1E6C6F2F" w14:textId="7E0EC48A" w:rsidR="00C6266E" w:rsidRPr="00974F71" w:rsidRDefault="00C6266E" w:rsidP="00765C2E">
            <w:pPr>
              <w:spacing w:line="480" w:lineRule="auto"/>
              <w:jc w:val="center"/>
            </w:pPr>
            <w:r w:rsidRPr="00974F71">
              <w:t>cloud</w:t>
            </w:r>
          </w:p>
        </w:tc>
        <w:tc>
          <w:tcPr>
            <w:tcW w:w="1527" w:type="dxa"/>
            <w:noWrap/>
            <w:hideMark/>
          </w:tcPr>
          <w:p w14:paraId="40F231EB" w14:textId="12C36B93" w:rsidR="00C6266E" w:rsidRPr="00974F71" w:rsidRDefault="00C6266E" w:rsidP="00765C2E">
            <w:pPr>
              <w:spacing w:line="480" w:lineRule="auto"/>
              <w:jc w:val="center"/>
            </w:pPr>
            <w:r w:rsidRPr="00974F71">
              <w:t>U = 9164702.0</w:t>
            </w:r>
          </w:p>
        </w:tc>
        <w:tc>
          <w:tcPr>
            <w:tcW w:w="1053" w:type="dxa"/>
            <w:noWrap/>
            <w:hideMark/>
          </w:tcPr>
          <w:p w14:paraId="2671E807" w14:textId="776E2088" w:rsidR="00C6266E" w:rsidRPr="00974F71" w:rsidRDefault="00C6266E" w:rsidP="00765C2E">
            <w:pPr>
              <w:spacing w:line="480" w:lineRule="auto"/>
              <w:jc w:val="center"/>
            </w:pPr>
            <w:r w:rsidRPr="00974F71">
              <w:t>0.233493</w:t>
            </w:r>
          </w:p>
        </w:tc>
        <w:tc>
          <w:tcPr>
            <w:tcW w:w="1423" w:type="dxa"/>
            <w:noWrap/>
            <w:hideMark/>
          </w:tcPr>
          <w:p w14:paraId="7ADF1E58" w14:textId="5EC443C7" w:rsidR="00C6266E" w:rsidRPr="00974F71" w:rsidRDefault="00C6266E" w:rsidP="00765C2E">
            <w:pPr>
              <w:spacing w:line="480" w:lineRule="auto"/>
              <w:jc w:val="center"/>
            </w:pPr>
            <w:r w:rsidRPr="00974F71">
              <w:t>No</w:t>
            </w:r>
          </w:p>
        </w:tc>
        <w:tc>
          <w:tcPr>
            <w:tcW w:w="2113" w:type="dxa"/>
            <w:noWrap/>
            <w:hideMark/>
          </w:tcPr>
          <w:p w14:paraId="5C9C12F3" w14:textId="1C8CBFCA" w:rsidR="00C6266E" w:rsidRPr="00974F71" w:rsidRDefault="00C6266E" w:rsidP="00765C2E">
            <w:pPr>
              <w:spacing w:line="480" w:lineRule="auto"/>
              <w:jc w:val="center"/>
            </w:pPr>
            <w:r w:rsidRPr="00974F71">
              <w:t>r = 0.0148 (Small); D1 &gt; D3</w:t>
            </w:r>
          </w:p>
        </w:tc>
      </w:tr>
      <w:tr w:rsidR="00974F71" w:rsidRPr="00974F71" w14:paraId="509B3CDD" w14:textId="77777777" w:rsidTr="00765C2E">
        <w:trPr>
          <w:trHeight w:val="300"/>
        </w:trPr>
        <w:tc>
          <w:tcPr>
            <w:tcW w:w="1410" w:type="dxa"/>
            <w:noWrap/>
            <w:hideMark/>
          </w:tcPr>
          <w:p w14:paraId="29C0A820" w14:textId="314F5F60" w:rsidR="00C6266E" w:rsidRPr="00974F71" w:rsidRDefault="00C6266E" w:rsidP="00765C2E">
            <w:pPr>
              <w:spacing w:line="480" w:lineRule="auto"/>
              <w:jc w:val="center"/>
            </w:pPr>
            <w:r w:rsidRPr="00974F71">
              <w:t>Mann-Whitney U (D1 vs D3)</w:t>
            </w:r>
          </w:p>
        </w:tc>
        <w:tc>
          <w:tcPr>
            <w:tcW w:w="1824" w:type="dxa"/>
            <w:noWrap/>
            <w:hideMark/>
          </w:tcPr>
          <w:p w14:paraId="5EFE91BD" w14:textId="30A5FE70" w:rsidR="00C6266E" w:rsidRPr="00974F71" w:rsidRDefault="00C6266E" w:rsidP="00765C2E">
            <w:pPr>
              <w:spacing w:line="480" w:lineRule="auto"/>
              <w:jc w:val="center"/>
            </w:pPr>
            <w:r w:rsidRPr="00974F71">
              <w:t>wind</w:t>
            </w:r>
          </w:p>
        </w:tc>
        <w:tc>
          <w:tcPr>
            <w:tcW w:w="1527" w:type="dxa"/>
            <w:noWrap/>
            <w:hideMark/>
          </w:tcPr>
          <w:p w14:paraId="6729EFC0" w14:textId="1A41866F" w:rsidR="00C6266E" w:rsidRPr="00974F71" w:rsidRDefault="00C6266E" w:rsidP="00765C2E">
            <w:pPr>
              <w:spacing w:line="480" w:lineRule="auto"/>
              <w:jc w:val="center"/>
            </w:pPr>
            <w:r w:rsidRPr="00974F71">
              <w:t>U = 11967231.0</w:t>
            </w:r>
          </w:p>
        </w:tc>
        <w:tc>
          <w:tcPr>
            <w:tcW w:w="1053" w:type="dxa"/>
            <w:noWrap/>
            <w:hideMark/>
          </w:tcPr>
          <w:p w14:paraId="4EDF8EC3" w14:textId="0F12DD82" w:rsidR="00C6266E" w:rsidRPr="00974F71" w:rsidRDefault="0081036B" w:rsidP="00765C2E">
            <w:pPr>
              <w:spacing w:line="480" w:lineRule="auto"/>
              <w:jc w:val="center"/>
            </w:pPr>
            <w:r w:rsidRPr="0081036B">
              <w:t>&lt; 0.001</w:t>
            </w:r>
          </w:p>
        </w:tc>
        <w:tc>
          <w:tcPr>
            <w:tcW w:w="1423" w:type="dxa"/>
            <w:noWrap/>
            <w:hideMark/>
          </w:tcPr>
          <w:p w14:paraId="7174ABE6" w14:textId="5310E001" w:rsidR="00C6266E" w:rsidRPr="00974F71" w:rsidRDefault="00C6266E" w:rsidP="00765C2E">
            <w:pPr>
              <w:spacing w:line="480" w:lineRule="auto"/>
              <w:jc w:val="center"/>
            </w:pPr>
            <w:r w:rsidRPr="00974F71">
              <w:t>Yes</w:t>
            </w:r>
          </w:p>
        </w:tc>
        <w:tc>
          <w:tcPr>
            <w:tcW w:w="2113" w:type="dxa"/>
            <w:noWrap/>
            <w:hideMark/>
          </w:tcPr>
          <w:p w14:paraId="23F38753" w14:textId="2CBDA1EC" w:rsidR="00C6266E" w:rsidRPr="00974F71" w:rsidRDefault="00C6266E" w:rsidP="00765C2E">
            <w:pPr>
              <w:spacing w:line="480" w:lineRule="auto"/>
              <w:jc w:val="center"/>
            </w:pPr>
            <w:r w:rsidRPr="00974F71">
              <w:t>r = 0.3251 (Large); D1 &gt; D3</w:t>
            </w:r>
          </w:p>
        </w:tc>
      </w:tr>
      <w:tr w:rsidR="00974F71" w:rsidRPr="00974F71" w14:paraId="331E2E93" w14:textId="77777777" w:rsidTr="00765C2E">
        <w:trPr>
          <w:trHeight w:val="300"/>
        </w:trPr>
        <w:tc>
          <w:tcPr>
            <w:tcW w:w="1410" w:type="dxa"/>
            <w:noWrap/>
            <w:hideMark/>
          </w:tcPr>
          <w:p w14:paraId="6E7ACF96" w14:textId="62C24662" w:rsidR="00C6266E" w:rsidRPr="00974F71" w:rsidRDefault="00C6266E" w:rsidP="00765C2E">
            <w:pPr>
              <w:spacing w:line="480" w:lineRule="auto"/>
              <w:jc w:val="center"/>
            </w:pPr>
            <w:r w:rsidRPr="00974F71">
              <w:t>Mann-Whitney U (D1 vs D3)</w:t>
            </w:r>
          </w:p>
        </w:tc>
        <w:tc>
          <w:tcPr>
            <w:tcW w:w="1824" w:type="dxa"/>
            <w:noWrap/>
            <w:hideMark/>
          </w:tcPr>
          <w:p w14:paraId="787A9D82" w14:textId="40D322E0" w:rsidR="00C6266E" w:rsidRPr="00974F71" w:rsidRDefault="00C6266E" w:rsidP="00765C2E">
            <w:pPr>
              <w:spacing w:line="480" w:lineRule="auto"/>
              <w:jc w:val="center"/>
            </w:pPr>
            <w:r w:rsidRPr="00974F71">
              <w:t>humidity</w:t>
            </w:r>
          </w:p>
        </w:tc>
        <w:tc>
          <w:tcPr>
            <w:tcW w:w="1527" w:type="dxa"/>
            <w:noWrap/>
            <w:hideMark/>
          </w:tcPr>
          <w:p w14:paraId="12F97359" w14:textId="02BC4045" w:rsidR="00C6266E" w:rsidRPr="00974F71" w:rsidRDefault="00C6266E" w:rsidP="00765C2E">
            <w:pPr>
              <w:spacing w:line="480" w:lineRule="auto"/>
              <w:jc w:val="center"/>
            </w:pPr>
            <w:r w:rsidRPr="00974F71">
              <w:t>U = 8893197.5</w:t>
            </w:r>
          </w:p>
        </w:tc>
        <w:tc>
          <w:tcPr>
            <w:tcW w:w="1053" w:type="dxa"/>
            <w:noWrap/>
            <w:hideMark/>
          </w:tcPr>
          <w:p w14:paraId="06CADF33" w14:textId="3D21DE28" w:rsidR="00C6266E" w:rsidRPr="00974F71" w:rsidRDefault="00C6266E" w:rsidP="00765C2E">
            <w:pPr>
              <w:spacing w:line="480" w:lineRule="auto"/>
              <w:jc w:val="center"/>
            </w:pPr>
            <w:r w:rsidRPr="00974F71">
              <w:t>0.222704</w:t>
            </w:r>
          </w:p>
        </w:tc>
        <w:tc>
          <w:tcPr>
            <w:tcW w:w="1423" w:type="dxa"/>
            <w:noWrap/>
            <w:hideMark/>
          </w:tcPr>
          <w:p w14:paraId="2FE14E0B" w14:textId="5EA32221" w:rsidR="00C6266E" w:rsidRPr="00974F71" w:rsidRDefault="00C6266E" w:rsidP="00765C2E">
            <w:pPr>
              <w:spacing w:line="480" w:lineRule="auto"/>
              <w:jc w:val="center"/>
            </w:pPr>
            <w:r w:rsidRPr="00974F71">
              <w:t>No</w:t>
            </w:r>
          </w:p>
        </w:tc>
        <w:tc>
          <w:tcPr>
            <w:tcW w:w="2113" w:type="dxa"/>
            <w:noWrap/>
            <w:hideMark/>
          </w:tcPr>
          <w:p w14:paraId="717BBD68" w14:textId="3222DA1C" w:rsidR="00C6266E" w:rsidRPr="00974F71" w:rsidRDefault="00C6266E" w:rsidP="00765C2E">
            <w:pPr>
              <w:spacing w:line="480" w:lineRule="auto"/>
              <w:jc w:val="center"/>
            </w:pPr>
            <w:r w:rsidRPr="00974F71">
              <w:t>r = 0.0153 (Small); D3 &gt; D1</w:t>
            </w:r>
          </w:p>
        </w:tc>
      </w:tr>
      <w:tr w:rsidR="00974F71" w:rsidRPr="00974F71" w14:paraId="04722DEC" w14:textId="77777777" w:rsidTr="00765C2E">
        <w:trPr>
          <w:trHeight w:val="300"/>
        </w:trPr>
        <w:tc>
          <w:tcPr>
            <w:tcW w:w="1410" w:type="dxa"/>
            <w:noWrap/>
            <w:hideMark/>
          </w:tcPr>
          <w:p w14:paraId="27ED978B" w14:textId="34A97E08" w:rsidR="00C6266E" w:rsidRPr="00974F71" w:rsidRDefault="00C6266E" w:rsidP="00765C2E">
            <w:pPr>
              <w:spacing w:line="480" w:lineRule="auto"/>
              <w:jc w:val="center"/>
            </w:pPr>
            <w:r w:rsidRPr="00974F71">
              <w:lastRenderedPageBreak/>
              <w:t>Mann-Whitney U (D1 vs D3)</w:t>
            </w:r>
          </w:p>
        </w:tc>
        <w:tc>
          <w:tcPr>
            <w:tcW w:w="1824" w:type="dxa"/>
            <w:noWrap/>
            <w:hideMark/>
          </w:tcPr>
          <w:p w14:paraId="60DB76AD" w14:textId="6553B34B" w:rsidR="00C6266E" w:rsidRPr="00974F71" w:rsidRDefault="002A6FF7" w:rsidP="00765C2E">
            <w:pPr>
              <w:spacing w:line="480" w:lineRule="auto"/>
              <w:jc w:val="center"/>
            </w:pPr>
            <w:r w:rsidRPr="00974F71">
              <w:t>D</w:t>
            </w:r>
            <w:r w:rsidR="00C6266E" w:rsidRPr="00974F71">
              <w:t>ry</w:t>
            </w:r>
            <w:r>
              <w:t>-</w:t>
            </w:r>
            <w:r w:rsidR="00C6266E" w:rsidRPr="00974F71">
              <w:t>bulb</w:t>
            </w:r>
          </w:p>
        </w:tc>
        <w:tc>
          <w:tcPr>
            <w:tcW w:w="1527" w:type="dxa"/>
            <w:noWrap/>
            <w:hideMark/>
          </w:tcPr>
          <w:p w14:paraId="5E64BA1D" w14:textId="364EF0EE" w:rsidR="00C6266E" w:rsidRPr="00974F71" w:rsidRDefault="00C6266E" w:rsidP="00765C2E">
            <w:pPr>
              <w:spacing w:line="480" w:lineRule="auto"/>
              <w:jc w:val="center"/>
            </w:pPr>
            <w:r w:rsidRPr="00974F71">
              <w:t>U = 8522424.0</w:t>
            </w:r>
          </w:p>
        </w:tc>
        <w:tc>
          <w:tcPr>
            <w:tcW w:w="1053" w:type="dxa"/>
            <w:noWrap/>
            <w:hideMark/>
          </w:tcPr>
          <w:p w14:paraId="5944E09F" w14:textId="271F4651" w:rsidR="00C6266E" w:rsidRPr="00974F71" w:rsidRDefault="00C6266E" w:rsidP="00765C2E">
            <w:pPr>
              <w:spacing w:line="480" w:lineRule="auto"/>
              <w:jc w:val="center"/>
            </w:pPr>
            <w:r w:rsidRPr="00974F71">
              <w:t>7.00E-06</w:t>
            </w:r>
          </w:p>
        </w:tc>
        <w:tc>
          <w:tcPr>
            <w:tcW w:w="1423" w:type="dxa"/>
            <w:noWrap/>
            <w:hideMark/>
          </w:tcPr>
          <w:p w14:paraId="426A17CB" w14:textId="2BD33C7A" w:rsidR="00C6266E" w:rsidRPr="00974F71" w:rsidRDefault="00C6266E" w:rsidP="00765C2E">
            <w:pPr>
              <w:spacing w:line="480" w:lineRule="auto"/>
              <w:jc w:val="center"/>
            </w:pPr>
            <w:r w:rsidRPr="00974F71">
              <w:t>Yes</w:t>
            </w:r>
          </w:p>
        </w:tc>
        <w:tc>
          <w:tcPr>
            <w:tcW w:w="2113" w:type="dxa"/>
            <w:noWrap/>
            <w:hideMark/>
          </w:tcPr>
          <w:p w14:paraId="7B1F8D07" w14:textId="350D2723" w:rsidR="00C6266E" w:rsidRPr="00974F71" w:rsidRDefault="00C6266E" w:rsidP="00765C2E">
            <w:pPr>
              <w:spacing w:line="480" w:lineRule="auto"/>
              <w:jc w:val="center"/>
            </w:pPr>
            <w:r w:rsidRPr="00974F71">
              <w:t>r = 0.0563 (Small); D3 &gt; D1</w:t>
            </w:r>
          </w:p>
        </w:tc>
      </w:tr>
      <w:tr w:rsidR="00974F71" w:rsidRPr="00974F71" w14:paraId="20849AC8" w14:textId="77777777" w:rsidTr="00765C2E">
        <w:trPr>
          <w:trHeight w:val="300"/>
        </w:trPr>
        <w:tc>
          <w:tcPr>
            <w:tcW w:w="1410" w:type="dxa"/>
            <w:noWrap/>
            <w:hideMark/>
          </w:tcPr>
          <w:p w14:paraId="2B586B43" w14:textId="136112EC" w:rsidR="00C6266E" w:rsidRPr="00974F71" w:rsidRDefault="00C6266E" w:rsidP="00765C2E">
            <w:pPr>
              <w:spacing w:line="480" w:lineRule="auto"/>
              <w:jc w:val="center"/>
            </w:pPr>
            <w:r w:rsidRPr="00974F71">
              <w:t>Bootstrap CI (B=1000)</w:t>
            </w:r>
          </w:p>
        </w:tc>
        <w:tc>
          <w:tcPr>
            <w:tcW w:w="1824" w:type="dxa"/>
            <w:noWrap/>
            <w:hideMark/>
          </w:tcPr>
          <w:p w14:paraId="7A17A97A" w14:textId="6C4A8708" w:rsidR="00C6266E" w:rsidRPr="00974F71" w:rsidRDefault="00C6266E" w:rsidP="00765C2E">
            <w:pPr>
              <w:spacing w:line="480" w:lineRule="auto"/>
              <w:jc w:val="center"/>
            </w:pPr>
            <w:r w:rsidRPr="00974F71">
              <w:t>Decade 1 vs Decade 2</w:t>
            </w:r>
          </w:p>
        </w:tc>
        <w:tc>
          <w:tcPr>
            <w:tcW w:w="1527" w:type="dxa"/>
            <w:noWrap/>
            <w:hideMark/>
          </w:tcPr>
          <w:p w14:paraId="78CD99BD" w14:textId="4B93BC9D" w:rsidR="00C6266E" w:rsidRPr="00974F71" w:rsidRDefault="00C6266E" w:rsidP="00765C2E">
            <w:pPr>
              <w:spacing w:line="480" w:lineRule="auto"/>
              <w:jc w:val="center"/>
            </w:pPr>
            <w:r w:rsidRPr="00974F71">
              <w:t>DTW = 0.473923</w:t>
            </w:r>
          </w:p>
        </w:tc>
        <w:tc>
          <w:tcPr>
            <w:tcW w:w="1053" w:type="dxa"/>
            <w:noWrap/>
            <w:hideMark/>
          </w:tcPr>
          <w:p w14:paraId="028FE193" w14:textId="0C0B038F" w:rsidR="00C6266E" w:rsidRPr="00974F71" w:rsidRDefault="00C6266E" w:rsidP="00765C2E">
            <w:pPr>
              <w:spacing w:line="480" w:lineRule="auto"/>
              <w:jc w:val="center"/>
            </w:pPr>
            <w:r w:rsidRPr="00974F71">
              <w:t>N/A</w:t>
            </w:r>
          </w:p>
        </w:tc>
        <w:tc>
          <w:tcPr>
            <w:tcW w:w="1423" w:type="dxa"/>
            <w:noWrap/>
            <w:hideMark/>
          </w:tcPr>
          <w:p w14:paraId="64CD65E5" w14:textId="5C846567" w:rsidR="00C6266E" w:rsidRPr="00974F71" w:rsidRDefault="00C6266E" w:rsidP="00765C2E">
            <w:pPr>
              <w:spacing w:line="480" w:lineRule="auto"/>
              <w:jc w:val="center"/>
            </w:pPr>
            <w:r w:rsidRPr="00974F71">
              <w:t>N/A</w:t>
            </w:r>
          </w:p>
        </w:tc>
        <w:tc>
          <w:tcPr>
            <w:tcW w:w="2113" w:type="dxa"/>
            <w:noWrap/>
            <w:hideMark/>
          </w:tcPr>
          <w:p w14:paraId="36CAE374" w14:textId="679D2648" w:rsidR="00C6266E" w:rsidRPr="00974F71" w:rsidRDefault="00C6266E" w:rsidP="00765C2E">
            <w:pPr>
              <w:spacing w:line="480" w:lineRule="auto"/>
              <w:jc w:val="center"/>
            </w:pPr>
            <w:r w:rsidRPr="00974F71">
              <w:t>95% CI [0.322, 0.7826]</w:t>
            </w:r>
          </w:p>
        </w:tc>
      </w:tr>
      <w:tr w:rsidR="00974F71" w:rsidRPr="00974F71" w14:paraId="73C722FB" w14:textId="77777777" w:rsidTr="00765C2E">
        <w:trPr>
          <w:trHeight w:val="300"/>
        </w:trPr>
        <w:tc>
          <w:tcPr>
            <w:tcW w:w="1410" w:type="dxa"/>
            <w:noWrap/>
            <w:hideMark/>
          </w:tcPr>
          <w:p w14:paraId="1A32A2A1" w14:textId="2FFE8334" w:rsidR="00C6266E" w:rsidRPr="00974F71" w:rsidRDefault="00C6266E" w:rsidP="00765C2E">
            <w:pPr>
              <w:spacing w:line="480" w:lineRule="auto"/>
              <w:jc w:val="center"/>
            </w:pPr>
            <w:r w:rsidRPr="00974F71">
              <w:t>Bootstrap CI (B=1000)</w:t>
            </w:r>
          </w:p>
        </w:tc>
        <w:tc>
          <w:tcPr>
            <w:tcW w:w="1824" w:type="dxa"/>
            <w:noWrap/>
            <w:hideMark/>
          </w:tcPr>
          <w:p w14:paraId="2395C844" w14:textId="544189F8" w:rsidR="00C6266E" w:rsidRPr="00974F71" w:rsidRDefault="00C6266E" w:rsidP="00765C2E">
            <w:pPr>
              <w:spacing w:line="480" w:lineRule="auto"/>
              <w:jc w:val="center"/>
            </w:pPr>
            <w:r w:rsidRPr="00974F71">
              <w:t>Decade 2 vs Decade 3</w:t>
            </w:r>
          </w:p>
        </w:tc>
        <w:tc>
          <w:tcPr>
            <w:tcW w:w="1527" w:type="dxa"/>
            <w:noWrap/>
            <w:hideMark/>
          </w:tcPr>
          <w:p w14:paraId="4430A102" w14:textId="282558FB" w:rsidR="00C6266E" w:rsidRPr="00974F71" w:rsidRDefault="00C6266E" w:rsidP="00765C2E">
            <w:pPr>
              <w:spacing w:line="480" w:lineRule="auto"/>
              <w:jc w:val="center"/>
            </w:pPr>
            <w:r w:rsidRPr="00974F71">
              <w:t>DTW = 1.057412</w:t>
            </w:r>
          </w:p>
        </w:tc>
        <w:tc>
          <w:tcPr>
            <w:tcW w:w="1053" w:type="dxa"/>
            <w:noWrap/>
            <w:hideMark/>
          </w:tcPr>
          <w:p w14:paraId="189DAE6F" w14:textId="3979894D" w:rsidR="00C6266E" w:rsidRPr="00974F71" w:rsidRDefault="00C6266E" w:rsidP="00765C2E">
            <w:pPr>
              <w:spacing w:line="480" w:lineRule="auto"/>
              <w:jc w:val="center"/>
            </w:pPr>
            <w:r w:rsidRPr="00974F71">
              <w:t>N/A</w:t>
            </w:r>
          </w:p>
        </w:tc>
        <w:tc>
          <w:tcPr>
            <w:tcW w:w="1423" w:type="dxa"/>
            <w:noWrap/>
            <w:hideMark/>
          </w:tcPr>
          <w:p w14:paraId="74399098" w14:textId="2190D927" w:rsidR="00C6266E" w:rsidRPr="00974F71" w:rsidRDefault="00C6266E" w:rsidP="00765C2E">
            <w:pPr>
              <w:spacing w:line="480" w:lineRule="auto"/>
              <w:jc w:val="center"/>
            </w:pPr>
            <w:r w:rsidRPr="00974F71">
              <w:t>N/A</w:t>
            </w:r>
          </w:p>
        </w:tc>
        <w:tc>
          <w:tcPr>
            <w:tcW w:w="2113" w:type="dxa"/>
            <w:noWrap/>
            <w:hideMark/>
          </w:tcPr>
          <w:p w14:paraId="5F6D00DE" w14:textId="6681486F" w:rsidR="00C6266E" w:rsidRPr="00974F71" w:rsidRDefault="00C6266E" w:rsidP="00765C2E">
            <w:pPr>
              <w:spacing w:line="480" w:lineRule="auto"/>
              <w:jc w:val="center"/>
            </w:pPr>
            <w:r w:rsidRPr="00974F71">
              <w:t>95% CI [0.8076, 1.3599]</w:t>
            </w:r>
          </w:p>
        </w:tc>
      </w:tr>
      <w:tr w:rsidR="00974F71" w:rsidRPr="00974F71" w14:paraId="25F0979F" w14:textId="77777777" w:rsidTr="00765C2E">
        <w:trPr>
          <w:trHeight w:val="300"/>
        </w:trPr>
        <w:tc>
          <w:tcPr>
            <w:tcW w:w="1410" w:type="dxa"/>
            <w:noWrap/>
            <w:hideMark/>
          </w:tcPr>
          <w:p w14:paraId="3995EB53" w14:textId="7F473DF9" w:rsidR="00C6266E" w:rsidRPr="00974F71" w:rsidRDefault="00C6266E" w:rsidP="00765C2E">
            <w:pPr>
              <w:spacing w:line="480" w:lineRule="auto"/>
              <w:jc w:val="center"/>
            </w:pPr>
            <w:r w:rsidRPr="00974F71">
              <w:t>Bootstrap CI (B=1000)</w:t>
            </w:r>
          </w:p>
        </w:tc>
        <w:tc>
          <w:tcPr>
            <w:tcW w:w="1824" w:type="dxa"/>
            <w:noWrap/>
            <w:hideMark/>
          </w:tcPr>
          <w:p w14:paraId="4771979C" w14:textId="7C56B062" w:rsidR="00C6266E" w:rsidRPr="00974F71" w:rsidRDefault="00C6266E" w:rsidP="00765C2E">
            <w:pPr>
              <w:spacing w:line="480" w:lineRule="auto"/>
              <w:jc w:val="center"/>
            </w:pPr>
            <w:r w:rsidRPr="00974F71">
              <w:t>Decade 1 vs Decade 3</w:t>
            </w:r>
          </w:p>
        </w:tc>
        <w:tc>
          <w:tcPr>
            <w:tcW w:w="1527" w:type="dxa"/>
            <w:noWrap/>
            <w:hideMark/>
          </w:tcPr>
          <w:p w14:paraId="6BD207F2" w14:textId="7E2F0ADC" w:rsidR="00C6266E" w:rsidRPr="00974F71" w:rsidRDefault="00C6266E" w:rsidP="00765C2E">
            <w:pPr>
              <w:spacing w:line="480" w:lineRule="auto"/>
              <w:jc w:val="center"/>
            </w:pPr>
            <w:r w:rsidRPr="00974F71">
              <w:t>DTW = 1.245992</w:t>
            </w:r>
          </w:p>
        </w:tc>
        <w:tc>
          <w:tcPr>
            <w:tcW w:w="1053" w:type="dxa"/>
            <w:noWrap/>
            <w:hideMark/>
          </w:tcPr>
          <w:p w14:paraId="7387CBAB" w14:textId="0E0E502B" w:rsidR="00C6266E" w:rsidRPr="00974F71" w:rsidRDefault="00C6266E" w:rsidP="00765C2E">
            <w:pPr>
              <w:spacing w:line="480" w:lineRule="auto"/>
              <w:jc w:val="center"/>
            </w:pPr>
            <w:r w:rsidRPr="00974F71">
              <w:t>N/A</w:t>
            </w:r>
          </w:p>
        </w:tc>
        <w:tc>
          <w:tcPr>
            <w:tcW w:w="1423" w:type="dxa"/>
            <w:noWrap/>
            <w:hideMark/>
          </w:tcPr>
          <w:p w14:paraId="3B9D4998" w14:textId="15DDAE95" w:rsidR="00C6266E" w:rsidRPr="00974F71" w:rsidRDefault="00C6266E" w:rsidP="00765C2E">
            <w:pPr>
              <w:spacing w:line="480" w:lineRule="auto"/>
              <w:jc w:val="center"/>
            </w:pPr>
            <w:r w:rsidRPr="00974F71">
              <w:t>N/A</w:t>
            </w:r>
          </w:p>
        </w:tc>
        <w:tc>
          <w:tcPr>
            <w:tcW w:w="2113" w:type="dxa"/>
            <w:noWrap/>
            <w:hideMark/>
          </w:tcPr>
          <w:p w14:paraId="1C1D2A68" w14:textId="4F18043E" w:rsidR="00C6266E" w:rsidRPr="00974F71" w:rsidRDefault="00C6266E" w:rsidP="00765C2E">
            <w:pPr>
              <w:spacing w:line="480" w:lineRule="auto"/>
              <w:jc w:val="center"/>
            </w:pPr>
            <w:r w:rsidRPr="00974F71">
              <w:t>95% CI [0.9309, 1.5609]</w:t>
            </w:r>
          </w:p>
        </w:tc>
      </w:tr>
      <w:tr w:rsidR="00765C2E" w:rsidRPr="00974F71" w14:paraId="4B33A381" w14:textId="77777777" w:rsidTr="00765C2E">
        <w:trPr>
          <w:trHeight w:val="300"/>
        </w:trPr>
        <w:tc>
          <w:tcPr>
            <w:tcW w:w="1410" w:type="dxa"/>
            <w:noWrap/>
            <w:hideMark/>
          </w:tcPr>
          <w:p w14:paraId="19F57F50" w14:textId="0A5E8FB4" w:rsidR="00C6266E" w:rsidRPr="00974F71" w:rsidRDefault="00C6266E" w:rsidP="00765C2E">
            <w:pPr>
              <w:spacing w:line="480" w:lineRule="auto"/>
              <w:jc w:val="center"/>
            </w:pPr>
            <w:r w:rsidRPr="00974F71">
              <w:t>Chi-square</w:t>
            </w:r>
          </w:p>
        </w:tc>
        <w:tc>
          <w:tcPr>
            <w:tcW w:w="1824" w:type="dxa"/>
            <w:noWrap/>
            <w:hideMark/>
          </w:tcPr>
          <w:p w14:paraId="7A21DDA6" w14:textId="039CFA8B" w:rsidR="00C6266E" w:rsidRPr="00974F71" w:rsidRDefault="00C6266E" w:rsidP="00765C2E">
            <w:pPr>
              <w:spacing w:line="480" w:lineRule="auto"/>
              <w:jc w:val="center"/>
            </w:pPr>
            <w:r w:rsidRPr="00974F71">
              <w:t>Season frequency (D1 vs D3)</w:t>
            </w:r>
          </w:p>
        </w:tc>
        <w:tc>
          <w:tcPr>
            <w:tcW w:w="1527" w:type="dxa"/>
            <w:noWrap/>
            <w:hideMark/>
          </w:tcPr>
          <w:p w14:paraId="0041355A" w14:textId="182F34DB" w:rsidR="00C6266E" w:rsidRPr="00974F71" w:rsidRDefault="00220D07" w:rsidP="00765C2E">
            <w:pPr>
              <w:spacing w:line="480" w:lineRule="auto"/>
              <w:jc w:val="center"/>
            </w:pP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C6266E" w:rsidRPr="00974F71">
              <w:t>= 0.0000, df = 3</w:t>
            </w:r>
          </w:p>
        </w:tc>
        <w:tc>
          <w:tcPr>
            <w:tcW w:w="1053" w:type="dxa"/>
            <w:noWrap/>
            <w:hideMark/>
          </w:tcPr>
          <w:p w14:paraId="60A85D8A" w14:textId="726C3142" w:rsidR="00C6266E" w:rsidRPr="00974F71" w:rsidRDefault="00C6266E" w:rsidP="00765C2E">
            <w:pPr>
              <w:spacing w:line="480" w:lineRule="auto"/>
              <w:jc w:val="center"/>
            </w:pPr>
            <w:r w:rsidRPr="00974F71">
              <w:t>1</w:t>
            </w:r>
          </w:p>
        </w:tc>
        <w:tc>
          <w:tcPr>
            <w:tcW w:w="1423" w:type="dxa"/>
            <w:noWrap/>
            <w:hideMark/>
          </w:tcPr>
          <w:p w14:paraId="3619588B" w14:textId="1D3CA752" w:rsidR="00C6266E" w:rsidRPr="00974F71" w:rsidRDefault="00C6266E" w:rsidP="00765C2E">
            <w:pPr>
              <w:spacing w:line="480" w:lineRule="auto"/>
              <w:jc w:val="center"/>
            </w:pPr>
            <w:r w:rsidRPr="00974F71">
              <w:t>No</w:t>
            </w:r>
          </w:p>
        </w:tc>
        <w:tc>
          <w:tcPr>
            <w:tcW w:w="2113" w:type="dxa"/>
            <w:noWrap/>
            <w:hideMark/>
          </w:tcPr>
          <w:p w14:paraId="05669375" w14:textId="007A49A9" w:rsidR="00C6266E" w:rsidRPr="00974F71" w:rsidRDefault="00C6266E" w:rsidP="00765C2E">
            <w:pPr>
              <w:spacing w:line="480" w:lineRule="auto"/>
              <w:jc w:val="center"/>
            </w:pPr>
            <w:r w:rsidRPr="00974F71">
              <w:t>Season-months count contingency table</w:t>
            </w:r>
          </w:p>
        </w:tc>
      </w:tr>
    </w:tbl>
    <w:p w14:paraId="2185DD2A" w14:textId="77777777" w:rsidR="00014040" w:rsidRPr="00974F71" w:rsidRDefault="00014040" w:rsidP="00014040">
      <w:pPr>
        <w:rPr>
          <w:rFonts w:ascii="Times New Roman" w:hAnsi="Times New Roman" w:cs="Times New Roman"/>
        </w:rPr>
      </w:pPr>
    </w:p>
    <w:p w14:paraId="27824783" w14:textId="77777777" w:rsidR="00014040" w:rsidRPr="00042348" w:rsidRDefault="00014040" w:rsidP="00014040">
      <w:pPr>
        <w:pStyle w:val="Heading2"/>
        <w:spacing w:line="480" w:lineRule="auto"/>
        <w:jc w:val="both"/>
        <w:rPr>
          <w:sz w:val="28"/>
          <w:szCs w:val="28"/>
        </w:rPr>
      </w:pPr>
      <w:bookmarkStart w:id="73" w:name="_Toc228751832"/>
      <w:r w:rsidRPr="00042348">
        <w:rPr>
          <w:sz w:val="28"/>
          <w:szCs w:val="28"/>
        </w:rPr>
        <w:t>4.7 Spatial Variation</w:t>
      </w:r>
      <w:bookmarkEnd w:id="73"/>
    </w:p>
    <w:p w14:paraId="315394EC" w14:textId="5A00A55A" w:rsidR="00F2346D" w:rsidRPr="009D006F" w:rsidRDefault="00F2346D" w:rsidP="00014040">
      <w:pPr>
        <w:spacing w:before="100" w:beforeAutospacing="1" w:after="100" w:afterAutospacing="1" w:line="480" w:lineRule="auto"/>
        <w:jc w:val="both"/>
        <w:rPr>
          <w:rFonts w:ascii="Times New Roman" w:eastAsia="Times New Roman" w:hAnsi="Times New Roman" w:cs="Times New Roman"/>
          <w:sz w:val="24"/>
          <w:szCs w:val="24"/>
        </w:rPr>
      </w:pPr>
      <w:r w:rsidRPr="009D006F">
        <w:rPr>
          <w:rFonts w:ascii="Times New Roman" w:eastAsia="Times New Roman" w:hAnsi="Times New Roman" w:cs="Times New Roman"/>
          <w:sz w:val="24"/>
          <w:szCs w:val="24"/>
        </w:rPr>
        <w:t xml:space="preserve">The spatial distribution of seasonal cluster assignments across the 36 meteorological stations reveals clear regional heterogeneity in Bangladesh’s climatic calendar </w:t>
      </w:r>
      <w:r w:rsidR="00860BFC" w:rsidRPr="009D006F">
        <w:rPr>
          <w:rFonts w:ascii="Times New Roman" w:eastAsia="Times New Roman" w:hAnsi="Times New Roman" w:cs="Times New Roman"/>
          <w:sz w:val="24"/>
          <w:szCs w:val="24"/>
        </w:rPr>
        <w:fldChar w:fldCharType="begin"/>
      </w:r>
      <w:r w:rsidR="00860BFC" w:rsidRPr="009D006F">
        <w:rPr>
          <w:rFonts w:ascii="Times New Roman" w:eastAsia="Times New Roman" w:hAnsi="Times New Roman" w:cs="Times New Roman"/>
          <w:sz w:val="24"/>
          <w:szCs w:val="24"/>
        </w:rPr>
        <w:instrText xml:space="preserve"> REF _Ref228755628 \h </w:instrText>
      </w:r>
      <w:r w:rsidR="009D006F" w:rsidRPr="009D006F">
        <w:rPr>
          <w:rFonts w:ascii="Times New Roman" w:eastAsia="Times New Roman" w:hAnsi="Times New Roman" w:cs="Times New Roman"/>
          <w:sz w:val="24"/>
          <w:szCs w:val="24"/>
        </w:rPr>
        <w:instrText xml:space="preserve"> \* MERGEFORMAT </w:instrText>
      </w:r>
      <w:r w:rsidR="00860BFC" w:rsidRPr="009D006F">
        <w:rPr>
          <w:rFonts w:ascii="Times New Roman" w:eastAsia="Times New Roman" w:hAnsi="Times New Roman" w:cs="Times New Roman"/>
          <w:sz w:val="24"/>
          <w:szCs w:val="24"/>
        </w:rPr>
      </w:r>
      <w:r w:rsidR="00860BFC" w:rsidRPr="009D006F">
        <w:rPr>
          <w:rFonts w:ascii="Times New Roman" w:eastAsia="Times New Roman" w:hAnsi="Times New Roman" w:cs="Times New Roman"/>
          <w:sz w:val="24"/>
          <w:szCs w:val="24"/>
        </w:rPr>
        <w:fldChar w:fldCharType="separate"/>
      </w:r>
      <w:r w:rsidR="00860BFC" w:rsidRPr="009D006F">
        <w:rPr>
          <w:rFonts w:ascii="Times New Roman" w:hAnsi="Times New Roman" w:cs="Times New Roman"/>
          <w:sz w:val="24"/>
          <w:szCs w:val="24"/>
        </w:rPr>
        <w:t xml:space="preserve">Figure </w:t>
      </w:r>
      <w:r w:rsidR="00860BFC" w:rsidRPr="009D006F">
        <w:rPr>
          <w:rFonts w:ascii="Times New Roman" w:hAnsi="Times New Roman" w:cs="Times New Roman"/>
          <w:noProof/>
          <w:sz w:val="24"/>
          <w:szCs w:val="24"/>
        </w:rPr>
        <w:t>13</w:t>
      </w:r>
      <w:r w:rsidR="00860BFC" w:rsidRPr="009D006F">
        <w:rPr>
          <w:rFonts w:ascii="Times New Roman" w:eastAsia="Times New Roman" w:hAnsi="Times New Roman" w:cs="Times New Roman"/>
          <w:sz w:val="24"/>
          <w:szCs w:val="24"/>
        </w:rPr>
        <w:fldChar w:fldCharType="end"/>
      </w:r>
      <w:r w:rsidR="00860BFC" w:rsidRPr="009D006F">
        <w:rPr>
          <w:rFonts w:ascii="Times New Roman" w:eastAsia="Times New Roman" w:hAnsi="Times New Roman" w:cs="Times New Roman"/>
          <w:sz w:val="24"/>
          <w:szCs w:val="24"/>
        </w:rPr>
        <w:t xml:space="preserve">. </w:t>
      </w:r>
      <w:r w:rsidR="000A3317" w:rsidRPr="009D006F">
        <w:rPr>
          <w:rFonts w:ascii="Times New Roman" w:eastAsia="Times New Roman" w:hAnsi="Times New Roman" w:cs="Times New Roman"/>
          <w:sz w:val="24"/>
          <w:szCs w:val="24"/>
        </w:rPr>
        <w:t>The Monsoon (June–September) and Winter (November–February) clusters remain relatively more nationally coherent</w:t>
      </w:r>
      <w:r w:rsidR="005C69B5"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 xml:space="preserve"> </w:t>
      </w:r>
      <w:r w:rsidR="00745324" w:rsidRPr="009D006F">
        <w:rPr>
          <w:rFonts w:ascii="Times New Roman" w:eastAsia="Times New Roman" w:hAnsi="Times New Roman" w:cs="Times New Roman"/>
          <w:sz w:val="24"/>
          <w:szCs w:val="24"/>
        </w:rPr>
        <w:t>whereas</w:t>
      </w:r>
      <w:r w:rsidR="00B45493" w:rsidRPr="009D006F">
        <w:rPr>
          <w:rFonts w:ascii="Times New Roman" w:eastAsia="Times New Roman" w:hAnsi="Times New Roman" w:cs="Times New Roman"/>
          <w:sz w:val="24"/>
          <w:szCs w:val="24"/>
        </w:rPr>
        <w:t xml:space="preserve"> the </w:t>
      </w:r>
      <w:r w:rsidR="00067E11" w:rsidRPr="009D006F">
        <w:rPr>
          <w:rFonts w:ascii="Times New Roman" w:eastAsia="Times New Roman" w:hAnsi="Times New Roman" w:cs="Times New Roman"/>
          <w:sz w:val="24"/>
          <w:szCs w:val="24"/>
        </w:rPr>
        <w:t xml:space="preserve">strongest spatial departures </w:t>
      </w:r>
      <w:r w:rsidR="00B45493" w:rsidRPr="009D006F">
        <w:rPr>
          <w:rFonts w:ascii="Times New Roman" w:eastAsia="Times New Roman" w:hAnsi="Times New Roman" w:cs="Times New Roman"/>
          <w:sz w:val="24"/>
          <w:szCs w:val="24"/>
        </w:rPr>
        <w:t>are found during the transition periods of February</w:t>
      </w:r>
      <w:r w:rsidR="00F21B79"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May and October</w:t>
      </w:r>
      <w:r w:rsidR="00F21B79"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November.</w:t>
      </w:r>
    </w:p>
    <w:p w14:paraId="7BE8159B" w14:textId="77777777" w:rsidR="00246F3F" w:rsidRPr="009D006F" w:rsidRDefault="005F040C" w:rsidP="00014040">
      <w:pPr>
        <w:spacing w:before="100" w:beforeAutospacing="1" w:after="100" w:afterAutospacing="1" w:line="480" w:lineRule="auto"/>
        <w:jc w:val="both"/>
        <w:rPr>
          <w:rFonts w:ascii="Times New Roman" w:eastAsia="Times New Roman" w:hAnsi="Times New Roman" w:cs="Times New Roman"/>
          <w:sz w:val="24"/>
          <w:szCs w:val="24"/>
        </w:rPr>
      </w:pPr>
      <w:r w:rsidRPr="009D006F">
        <w:rPr>
          <w:rFonts w:ascii="Times New Roman" w:hAnsi="Times New Roman" w:cs="Times New Roman"/>
          <w:sz w:val="24"/>
          <w:szCs w:val="24"/>
        </w:rPr>
        <w:t xml:space="preserve">Coastal and southeastern stations </w:t>
      </w:r>
      <w:r w:rsidR="00BF76D2" w:rsidRPr="009D006F">
        <w:rPr>
          <w:rFonts w:ascii="Times New Roman" w:eastAsia="Times New Roman" w:hAnsi="Times New Roman" w:cs="Times New Roman"/>
          <w:sz w:val="24"/>
          <w:szCs w:val="24"/>
        </w:rPr>
        <w:t xml:space="preserve">(e.g., </w:t>
      </w:r>
      <w:r w:rsidR="00065F05" w:rsidRPr="009D006F">
        <w:rPr>
          <w:rFonts w:ascii="Times New Roman" w:eastAsia="Times New Roman" w:hAnsi="Times New Roman" w:cs="Times New Roman"/>
          <w:sz w:val="24"/>
          <w:szCs w:val="24"/>
        </w:rPr>
        <w:t>Cox’s Bazar</w:t>
      </w:r>
      <w:r w:rsidR="00BF76D2" w:rsidRPr="009D006F">
        <w:rPr>
          <w:rFonts w:ascii="Times New Roman" w:eastAsia="Times New Roman" w:hAnsi="Times New Roman" w:cs="Times New Roman"/>
          <w:sz w:val="24"/>
          <w:szCs w:val="24"/>
        </w:rPr>
        <w:t xml:space="preserve">, Teknaf, Sandwip, and Hatiya) </w:t>
      </w:r>
      <w:r w:rsidR="00E75787" w:rsidRPr="009D006F">
        <w:rPr>
          <w:rFonts w:ascii="Times New Roman" w:eastAsia="Times New Roman" w:hAnsi="Times New Roman" w:cs="Times New Roman"/>
          <w:sz w:val="24"/>
          <w:szCs w:val="24"/>
        </w:rPr>
        <w:t>exhibit prolonged monsoon-like characteristics</w:t>
      </w:r>
      <w:r w:rsidR="00BF76D2" w:rsidRPr="009D006F">
        <w:rPr>
          <w:rFonts w:ascii="Times New Roman" w:eastAsia="Times New Roman" w:hAnsi="Times New Roman" w:cs="Times New Roman"/>
          <w:sz w:val="24"/>
          <w:szCs w:val="24"/>
        </w:rPr>
        <w:t xml:space="preserve"> with high moisture and thermal indicators extending into October (and in a few cases, November). Such persistence is related to the fact that the </w:t>
      </w:r>
      <w:r w:rsidR="00246F3F" w:rsidRPr="009D006F">
        <w:rPr>
          <w:rFonts w:ascii="Times New Roman" w:eastAsia="Times New Roman" w:hAnsi="Times New Roman" w:cs="Times New Roman"/>
          <w:sz w:val="24"/>
          <w:szCs w:val="24"/>
        </w:rPr>
        <w:t xml:space="preserve">strong maritime influence of the Bay of Bengal, </w:t>
      </w:r>
      <w:r w:rsidR="00BF76D2" w:rsidRPr="009D006F">
        <w:rPr>
          <w:rFonts w:ascii="Times New Roman" w:eastAsia="Times New Roman" w:hAnsi="Times New Roman" w:cs="Times New Roman"/>
          <w:sz w:val="24"/>
          <w:szCs w:val="24"/>
        </w:rPr>
        <w:t xml:space="preserve">and helps to soften seasonal cooling and maintain the </w:t>
      </w:r>
      <w:r w:rsidR="00BF76D2" w:rsidRPr="009D006F">
        <w:rPr>
          <w:rFonts w:ascii="Times New Roman" w:eastAsia="Times New Roman" w:hAnsi="Times New Roman" w:cs="Times New Roman"/>
          <w:sz w:val="24"/>
          <w:szCs w:val="24"/>
        </w:rPr>
        <w:lastRenderedPageBreak/>
        <w:t>humidity of the atmosphere. By contrast, the northern inland stations (e.g. Rajshahi, Dinajpur, and Rangpur) experience a shorter period of monsoon persistence and stronger pre-monsoon warming peak in March</w:t>
      </w:r>
      <w:r w:rsidR="00DD5FA6" w:rsidRPr="009D006F">
        <w:rPr>
          <w:rFonts w:ascii="Times New Roman" w:eastAsia="Times New Roman" w:hAnsi="Times New Roman" w:cs="Times New Roman"/>
          <w:sz w:val="24"/>
          <w:szCs w:val="24"/>
        </w:rPr>
        <w:t>-</w:t>
      </w:r>
      <w:r w:rsidR="00BF76D2" w:rsidRPr="009D006F">
        <w:rPr>
          <w:rFonts w:ascii="Times New Roman" w:eastAsia="Times New Roman" w:hAnsi="Times New Roman" w:cs="Times New Roman"/>
          <w:sz w:val="24"/>
          <w:szCs w:val="24"/>
        </w:rPr>
        <w:t xml:space="preserve">April as they have a more continental inland location and </w:t>
      </w:r>
      <w:r w:rsidR="00246F3F" w:rsidRPr="009D006F">
        <w:rPr>
          <w:rFonts w:ascii="Times New Roman" w:eastAsia="Times New Roman" w:hAnsi="Times New Roman" w:cs="Times New Roman"/>
          <w:sz w:val="24"/>
          <w:szCs w:val="24"/>
        </w:rPr>
        <w:t xml:space="preserve">weaker maritime moderation. </w:t>
      </w:r>
    </w:p>
    <w:p w14:paraId="0A1F6F72" w14:textId="65D4492E" w:rsidR="009B5B1A" w:rsidRPr="009D006F" w:rsidRDefault="00042348" w:rsidP="00014040">
      <w:pPr>
        <w:spacing w:before="100" w:beforeAutospacing="1" w:after="100" w:afterAutospacing="1" w:line="480" w:lineRule="auto"/>
        <w:jc w:val="both"/>
        <w:rPr>
          <w:rStyle w:val="cursor-pointer"/>
          <w:rFonts w:ascii="Times New Roman" w:hAnsi="Times New Roman" w:cs="Times New Roman"/>
          <w:sz w:val="24"/>
          <w:szCs w:val="24"/>
        </w:rPr>
      </w:pPr>
      <w:r w:rsidRPr="009D006F">
        <w:rPr>
          <w:rStyle w:val="cursor-pointer"/>
          <w:rFonts w:ascii="Times New Roman" w:hAnsi="Times New Roman" w:cs="Times New Roman"/>
          <w:sz w:val="24"/>
          <w:szCs w:val="24"/>
        </w:rPr>
        <w:fldChar w:fldCharType="begin"/>
      </w:r>
      <w:r w:rsidRPr="009D006F">
        <w:rPr>
          <w:rStyle w:val="cursor-pointer"/>
          <w:rFonts w:ascii="Times New Roman" w:hAnsi="Times New Roman" w:cs="Times New Roman"/>
          <w:sz w:val="24"/>
          <w:szCs w:val="24"/>
        </w:rPr>
        <w:instrText xml:space="preserve"> REF _Ref228755628 \h </w:instrText>
      </w:r>
      <w:r w:rsidR="009D006F" w:rsidRPr="009D006F">
        <w:rPr>
          <w:rStyle w:val="cursor-pointer"/>
          <w:rFonts w:ascii="Times New Roman" w:hAnsi="Times New Roman" w:cs="Times New Roman"/>
          <w:sz w:val="24"/>
          <w:szCs w:val="24"/>
        </w:rPr>
        <w:instrText xml:space="preserve"> \* MERGEFORMAT </w:instrText>
      </w:r>
      <w:r w:rsidRPr="009D006F">
        <w:rPr>
          <w:rStyle w:val="cursor-pointer"/>
          <w:rFonts w:ascii="Times New Roman" w:hAnsi="Times New Roman" w:cs="Times New Roman"/>
          <w:sz w:val="24"/>
          <w:szCs w:val="24"/>
        </w:rPr>
      </w:r>
      <w:r w:rsidRPr="009D006F">
        <w:rPr>
          <w:rStyle w:val="cursor-pointer"/>
          <w:rFonts w:ascii="Times New Roman" w:hAnsi="Times New Roman" w:cs="Times New Roman"/>
          <w:sz w:val="24"/>
          <w:szCs w:val="24"/>
        </w:rPr>
        <w:fldChar w:fldCharType="separate"/>
      </w:r>
      <w:r w:rsidRPr="009D006F">
        <w:rPr>
          <w:rFonts w:ascii="Times New Roman" w:hAnsi="Times New Roman" w:cs="Times New Roman"/>
          <w:sz w:val="24"/>
          <w:szCs w:val="24"/>
        </w:rPr>
        <w:t xml:space="preserve">Figure </w:t>
      </w:r>
      <w:r w:rsidRPr="009D006F">
        <w:rPr>
          <w:rFonts w:ascii="Times New Roman" w:hAnsi="Times New Roman" w:cs="Times New Roman"/>
          <w:noProof/>
          <w:sz w:val="24"/>
          <w:szCs w:val="24"/>
        </w:rPr>
        <w:t>13</w:t>
      </w:r>
      <w:r w:rsidRPr="009D006F">
        <w:rPr>
          <w:rStyle w:val="cursor-pointer"/>
          <w:rFonts w:ascii="Times New Roman" w:hAnsi="Times New Roman" w:cs="Times New Roman"/>
          <w:sz w:val="24"/>
          <w:szCs w:val="24"/>
        </w:rPr>
        <w:fldChar w:fldCharType="end"/>
      </w:r>
      <w:r w:rsidRPr="009D006F">
        <w:rPr>
          <w:rStyle w:val="cursor-pointer"/>
          <w:rFonts w:ascii="Times New Roman" w:hAnsi="Times New Roman" w:cs="Times New Roman"/>
          <w:sz w:val="24"/>
          <w:szCs w:val="24"/>
        </w:rPr>
        <w:t xml:space="preserve"> </w:t>
      </w:r>
      <w:r w:rsidR="009B5B1A" w:rsidRPr="009D006F">
        <w:rPr>
          <w:rStyle w:val="cursor-pointer"/>
          <w:rFonts w:ascii="Times New Roman" w:hAnsi="Times New Roman" w:cs="Times New Roman"/>
          <w:sz w:val="24"/>
          <w:szCs w:val="24"/>
        </w:rPr>
        <w:t>therefore demonstrates that the onset, persistence, and withdrawal of transitional seasonal regimes are not spatially synchronous across Bangladesh. While the core wet and cool seasons remain broadly stable, the boundary months exhibit substantial geographic displacement, indicating that the national seasonal cycle is climatically non-uniform across physiographic regions.</w:t>
      </w:r>
    </w:p>
    <w:p w14:paraId="423E8534" w14:textId="0C915C03" w:rsidR="00014040" w:rsidRPr="00974F71" w:rsidRDefault="001169BC"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noProof/>
          <w:sz w:val="24"/>
          <w:szCs w:val="24"/>
        </w:rPr>
        <w:drawing>
          <wp:inline distT="0" distB="0" distL="0" distR="0" wp14:anchorId="3F839437" wp14:editId="6190BCC2">
            <wp:extent cx="5943600" cy="46675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021" cy="4670220"/>
                    </a:xfrm>
                    <a:prstGeom prst="rect">
                      <a:avLst/>
                    </a:prstGeom>
                  </pic:spPr>
                </pic:pic>
              </a:graphicData>
            </a:graphic>
          </wp:inline>
        </w:drawing>
      </w:r>
    </w:p>
    <w:p w14:paraId="67E05D42" w14:textId="46E3A9A9" w:rsidR="00014040" w:rsidRPr="00A6793F" w:rsidRDefault="00014040" w:rsidP="00A6793F">
      <w:pPr>
        <w:pStyle w:val="Caption"/>
        <w:jc w:val="both"/>
        <w:rPr>
          <w:rFonts w:cs="Times New Roman"/>
          <w:color w:val="auto"/>
          <w:sz w:val="24"/>
          <w:szCs w:val="24"/>
        </w:rPr>
      </w:pPr>
      <w:bookmarkStart w:id="74" w:name="_Ref228755628"/>
      <w:bookmarkStart w:id="75" w:name="_Toc228750816"/>
      <w:r w:rsidRPr="009D006F">
        <w:rPr>
          <w:rFonts w:cs="Times New Roman"/>
          <w:color w:val="auto"/>
          <w:sz w:val="24"/>
          <w:szCs w:val="24"/>
        </w:rPr>
        <w:lastRenderedPageBreak/>
        <w:t xml:space="preserve">Figure </w:t>
      </w:r>
      <w:r w:rsidRPr="009D006F">
        <w:rPr>
          <w:rFonts w:cs="Times New Roman"/>
          <w:color w:val="auto"/>
          <w:sz w:val="24"/>
          <w:szCs w:val="24"/>
        </w:rPr>
        <w:fldChar w:fldCharType="begin"/>
      </w:r>
      <w:r w:rsidRPr="009D006F">
        <w:rPr>
          <w:rFonts w:cs="Times New Roman"/>
          <w:color w:val="auto"/>
          <w:sz w:val="24"/>
          <w:szCs w:val="24"/>
        </w:rPr>
        <w:instrText xml:space="preserve"> SEQ Figure \* ARABIC </w:instrText>
      </w:r>
      <w:r w:rsidRPr="009D006F">
        <w:rPr>
          <w:rFonts w:cs="Times New Roman"/>
          <w:color w:val="auto"/>
          <w:sz w:val="24"/>
          <w:szCs w:val="24"/>
        </w:rPr>
        <w:fldChar w:fldCharType="separate"/>
      </w:r>
      <w:r w:rsidRPr="009D006F">
        <w:rPr>
          <w:rFonts w:cs="Times New Roman"/>
          <w:noProof/>
          <w:color w:val="auto"/>
          <w:sz w:val="24"/>
          <w:szCs w:val="24"/>
        </w:rPr>
        <w:t>13</w:t>
      </w:r>
      <w:r w:rsidRPr="009D006F">
        <w:rPr>
          <w:rFonts w:cs="Times New Roman"/>
          <w:noProof/>
          <w:color w:val="auto"/>
          <w:sz w:val="24"/>
          <w:szCs w:val="24"/>
        </w:rPr>
        <w:fldChar w:fldCharType="end"/>
      </w:r>
      <w:bookmarkEnd w:id="74"/>
      <w:r w:rsidRPr="009D006F">
        <w:rPr>
          <w:rFonts w:eastAsia="Times New Roman" w:cs="Times New Roman"/>
          <w:color w:val="auto"/>
          <w:sz w:val="24"/>
          <w:szCs w:val="24"/>
        </w:rPr>
        <w:t>. Seasonal cluster assignments of the stations of Bangladesh.</w:t>
      </w:r>
      <w:bookmarkEnd w:id="75"/>
    </w:p>
    <w:p w14:paraId="2566A7C9" w14:textId="77777777"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p>
    <w:p w14:paraId="6E3F98B1" w14:textId="77777777" w:rsidR="00014040" w:rsidRPr="009D006F" w:rsidRDefault="00014040" w:rsidP="00014040">
      <w:pPr>
        <w:pStyle w:val="Heading1"/>
        <w:spacing w:line="480" w:lineRule="auto"/>
        <w:jc w:val="both"/>
        <w:rPr>
          <w:rFonts w:ascii="Times New Roman" w:eastAsia="Times New Roman" w:hAnsi="Times New Roman" w:cs="Times New Roman"/>
          <w:b/>
          <w:bCs/>
          <w:color w:val="auto"/>
          <w:sz w:val="24"/>
          <w:szCs w:val="24"/>
        </w:rPr>
      </w:pPr>
      <w:bookmarkStart w:id="76" w:name="_Toc228751833"/>
      <w:r w:rsidRPr="009D006F">
        <w:rPr>
          <w:rFonts w:ascii="Times New Roman" w:eastAsia="Times New Roman" w:hAnsi="Times New Roman" w:cs="Times New Roman"/>
          <w:b/>
          <w:bCs/>
          <w:color w:val="auto"/>
          <w:sz w:val="24"/>
          <w:szCs w:val="24"/>
        </w:rPr>
        <w:t>5. DISCUSSION</w:t>
      </w:r>
      <w:bookmarkEnd w:id="76"/>
    </w:p>
    <w:p w14:paraId="18D1B3DE" w14:textId="77777777" w:rsidR="00014040" w:rsidRPr="009D006F" w:rsidRDefault="00014040" w:rsidP="00014040">
      <w:pPr>
        <w:pStyle w:val="Heading2"/>
        <w:spacing w:line="480" w:lineRule="auto"/>
        <w:jc w:val="both"/>
        <w:rPr>
          <w:sz w:val="24"/>
          <w:szCs w:val="24"/>
        </w:rPr>
      </w:pPr>
      <w:bookmarkStart w:id="77" w:name="_Toc228751834"/>
      <w:r w:rsidRPr="009D006F">
        <w:rPr>
          <w:sz w:val="24"/>
          <w:szCs w:val="24"/>
        </w:rPr>
        <w:t>5.1 Reconsideration of the Traditional Seasonal Calendar</w:t>
      </w:r>
      <w:bookmarkEnd w:id="77"/>
    </w:p>
    <w:p w14:paraId="3FEDFEFA" w14:textId="09D5C373" w:rsidR="00014040" w:rsidRPr="00974F71" w:rsidRDefault="00014040" w:rsidP="00014040">
      <w:pPr>
        <w:spacing w:before="80" w:after="80" w:line="480" w:lineRule="auto"/>
        <w:jc w:val="both"/>
        <w:rPr>
          <w:rFonts w:ascii="Times New Roman" w:hAnsi="Times New Roman" w:cs="Times New Roman"/>
          <w:sz w:val="23"/>
          <w:szCs w:val="23"/>
        </w:rPr>
      </w:pPr>
      <w:r w:rsidRPr="00974F71">
        <w:rPr>
          <w:rStyle w:val="cursor-pointer"/>
          <w:rFonts w:ascii="Times New Roman" w:hAnsi="Times New Roman" w:cs="Times New Roman"/>
          <w:sz w:val="24"/>
          <w:szCs w:val="24"/>
        </w:rPr>
        <w:t xml:space="preserve">The </w:t>
      </w:r>
      <w:r w:rsidR="00674798" w:rsidRPr="00974F71">
        <w:rPr>
          <w:rStyle w:val="cursor-pointer"/>
          <w:rFonts w:ascii="Times New Roman" w:hAnsi="Times New Roman" w:cs="Times New Roman"/>
          <w:sz w:val="24"/>
          <w:szCs w:val="24"/>
        </w:rPr>
        <w:t>four-</w:t>
      </w:r>
      <w:r w:rsidRPr="00974F71">
        <w:rPr>
          <w:rStyle w:val="cursor-pointer"/>
          <w:rFonts w:ascii="Times New Roman" w:hAnsi="Times New Roman" w:cs="Times New Roman"/>
          <w:sz w:val="24"/>
          <w:szCs w:val="24"/>
        </w:rPr>
        <w:t xml:space="preserve">cluster </w:t>
      </w:r>
      <w:r w:rsidR="00962E0B" w:rsidRPr="00974F71">
        <w:rPr>
          <w:rStyle w:val="cursor-pointer"/>
          <w:rFonts w:ascii="Times New Roman" w:hAnsi="Times New Roman" w:cs="Times New Roman"/>
          <w:sz w:val="24"/>
          <w:szCs w:val="24"/>
        </w:rPr>
        <w:t xml:space="preserve">seasonal </w:t>
      </w:r>
      <w:r w:rsidRPr="00974F71">
        <w:rPr>
          <w:rStyle w:val="cursor-pointer"/>
          <w:rFonts w:ascii="Times New Roman" w:hAnsi="Times New Roman" w:cs="Times New Roman"/>
          <w:sz w:val="24"/>
          <w:szCs w:val="24"/>
        </w:rPr>
        <w:t>arrangement</w:t>
      </w:r>
      <w:r w:rsidR="00E122AE" w:rsidRPr="00974F71">
        <w:rPr>
          <w:rStyle w:val="cursor-pointer"/>
          <w:rFonts w:ascii="Times New Roman" w:hAnsi="Times New Roman" w:cs="Times New Roman"/>
          <w:sz w:val="24"/>
          <w:szCs w:val="24"/>
        </w:rPr>
        <w:t xml:space="preserve"> comprising </w:t>
      </w:r>
      <w:r w:rsidRPr="00974F71">
        <w:rPr>
          <w:rStyle w:val="cursor-pointer"/>
          <w:rFonts w:ascii="Times New Roman" w:hAnsi="Times New Roman" w:cs="Times New Roman"/>
          <w:sz w:val="24"/>
          <w:szCs w:val="24"/>
        </w:rPr>
        <w:t>Winter, Pre-Monsoon, Monsoon and Post-Monsoon</w:t>
      </w:r>
      <w:r w:rsidR="00453D07" w:rsidRPr="00974F71">
        <w:rPr>
          <w:rStyle w:val="cursor-pointer"/>
          <w:rFonts w:ascii="Times New Roman" w:hAnsi="Times New Roman" w:cs="Times New Roman"/>
          <w:sz w:val="24"/>
          <w:szCs w:val="24"/>
        </w:rPr>
        <w:t xml:space="preserve"> </w:t>
      </w:r>
      <w:r w:rsidR="00403C9D" w:rsidRPr="00974F71">
        <w:rPr>
          <w:rFonts w:ascii="Times New Roman" w:hAnsi="Times New Roman" w:cs="Times New Roman"/>
          <w:sz w:val="24"/>
          <w:szCs w:val="24"/>
        </w:rPr>
        <w:t>represents a substantial departure</w:t>
      </w:r>
      <w:r w:rsidRPr="00974F71">
        <w:rPr>
          <w:rStyle w:val="cursor-pointer"/>
          <w:rFonts w:ascii="Times New Roman" w:hAnsi="Times New Roman" w:cs="Times New Roman"/>
          <w:sz w:val="24"/>
          <w:szCs w:val="24"/>
        </w:rPr>
        <w:t xml:space="preserve"> </w:t>
      </w:r>
      <w:r w:rsidR="003F54E0" w:rsidRPr="00974F71">
        <w:rPr>
          <w:rStyle w:val="cursor-pointer"/>
          <w:rFonts w:ascii="Times New Roman" w:hAnsi="Times New Roman" w:cs="Times New Roman"/>
          <w:sz w:val="24"/>
          <w:szCs w:val="24"/>
        </w:rPr>
        <w:t>from</w:t>
      </w:r>
      <w:r w:rsidRPr="00974F71">
        <w:rPr>
          <w:rStyle w:val="cursor-pointer"/>
          <w:rFonts w:ascii="Times New Roman" w:hAnsi="Times New Roman" w:cs="Times New Roman"/>
          <w:sz w:val="24"/>
          <w:szCs w:val="24"/>
        </w:rPr>
        <w:t xml:space="preserve"> the traditional</w:t>
      </w:r>
      <w:r w:rsidRPr="00974F71">
        <w:rPr>
          <w:rStyle w:val="cursor-pointer"/>
          <w:rFonts w:ascii="Times New Roman" w:hAnsi="Times New Roman" w:cs="Times New Roman"/>
          <w:sz w:val="23"/>
          <w:szCs w:val="23"/>
        </w:rPr>
        <w:t xml:space="preserve"> six-season (Shoro-Ritu) </w:t>
      </w:r>
      <w:r w:rsidR="00AD4CFA" w:rsidRPr="00974F71">
        <w:rPr>
          <w:rFonts w:ascii="Times New Roman" w:hAnsi="Times New Roman" w:cs="Times New Roman"/>
          <w:sz w:val="23"/>
          <w:szCs w:val="23"/>
        </w:rPr>
        <w:t>framework commonly described</w:t>
      </w:r>
      <w:r w:rsidRPr="00974F71">
        <w:rPr>
          <w:rStyle w:val="cursor-pointer"/>
          <w:rFonts w:ascii="Times New Roman" w:hAnsi="Times New Roman" w:cs="Times New Roman"/>
          <w:sz w:val="23"/>
          <w:szCs w:val="23"/>
        </w:rPr>
        <w:t xml:space="preserve"> in historical and geographical accounts</w:t>
      </w:r>
      <w:r w:rsidR="00690BBF" w:rsidRPr="00974F71">
        <w:rPr>
          <w:rStyle w:val="cursor-pointer"/>
          <w:rFonts w:ascii="Times New Roman" w:hAnsi="Times New Roman" w:cs="Times New Roman"/>
          <w:sz w:val="23"/>
          <w:szCs w:val="23"/>
        </w:rPr>
        <w:t xml:space="preserve"> </w:t>
      </w:r>
      <w:r w:rsidR="00761AE0" w:rsidRPr="00974F71">
        <w:rPr>
          <w:rStyle w:val="cursor-pointer"/>
          <w:rFonts w:ascii="Times New Roman" w:hAnsi="Times New Roman" w:cs="Times New Roman"/>
          <w:sz w:val="23"/>
          <w:szCs w:val="23"/>
        </w:rPr>
        <w:t>of</w:t>
      </w:r>
      <w:r w:rsidR="00690BBF" w:rsidRPr="00974F71">
        <w:rPr>
          <w:rStyle w:val="cursor-pointer"/>
          <w:rFonts w:ascii="Times New Roman" w:hAnsi="Times New Roman" w:cs="Times New Roman"/>
          <w:sz w:val="23"/>
          <w:szCs w:val="23"/>
        </w:rPr>
        <w:t xml:space="preserve"> Bangladesh </w:t>
      </w:r>
      <w:r w:rsidRPr="00974F71">
        <w:rPr>
          <w:rStyle w:val="cursor-pointer"/>
          <w:rFonts w:ascii="Times New Roman" w:hAnsi="Times New Roman" w:cs="Times New Roman"/>
          <w:sz w:val="23"/>
          <w:szCs w:val="23"/>
        </w:rPr>
        <w:t>(</w:t>
      </w:r>
      <w:r w:rsidRPr="00974F71">
        <w:rPr>
          <w:rFonts w:ascii="Times New Roman" w:hAnsi="Times New Roman" w:cs="Times New Roman"/>
        </w:rPr>
        <w:t>Banglapedia, 2021)</w:t>
      </w:r>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r w:rsidR="004E25B7" w:rsidRPr="00974F71">
        <w:rPr>
          <w:rFonts w:ascii="Times New Roman" w:hAnsi="Times New Roman" w:cs="Times New Roman"/>
          <w:sz w:val="23"/>
          <w:szCs w:val="23"/>
        </w:rPr>
        <w:t>The present results indicate that the traditionally recognized</w:t>
      </w:r>
      <w:r w:rsidR="002469F4" w:rsidRPr="00974F71">
        <w:rPr>
          <w:rFonts w:ascii="Times New Roman" w:hAnsi="Times New Roman" w:cs="Times New Roman"/>
          <w:sz w:val="23"/>
          <w:szCs w:val="23"/>
        </w:rPr>
        <w:t xml:space="preserve"> </w:t>
      </w:r>
      <w:r w:rsidRPr="00974F71">
        <w:rPr>
          <w:rStyle w:val="cursor-pointer"/>
          <w:rFonts w:ascii="Times New Roman" w:hAnsi="Times New Roman" w:cs="Times New Roman"/>
          <w:sz w:val="23"/>
          <w:szCs w:val="23"/>
        </w:rPr>
        <w:t xml:space="preserve">Sharat (Autumn) and Hemanta (Late Autumn) seasons </w:t>
      </w:r>
      <w:r w:rsidR="006C5532" w:rsidRPr="00974F71">
        <w:rPr>
          <w:rFonts w:ascii="Times New Roman" w:hAnsi="Times New Roman" w:cs="Times New Roman"/>
          <w:sz w:val="23"/>
          <w:szCs w:val="23"/>
        </w:rPr>
        <w:t xml:space="preserve">no longer emerge as statistically separable climatic entities under a multivariate meteorological classification </w:t>
      </w:r>
      <w:sdt>
        <w:sdtPr>
          <w:rPr>
            <w:rStyle w:val="cursor-pointer"/>
            <w:rFonts w:ascii="Times New Roman" w:hAnsi="Times New Roman" w:cs="Times New Roman"/>
            <w:color w:val="000000"/>
            <w:sz w:val="23"/>
            <w:szCs w:val="23"/>
          </w:rPr>
          <w:tag w:val="MENDELEY_CITATION_v3_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"/>
          <w:id w:val="-1424884013"/>
          <w:placeholder>
            <w:docPart w:val="4991BE6C92F74FA3A4E5EAB6FE9F3CA9"/>
          </w:placeholder>
        </w:sdtPr>
        <w:sdtEndPr>
          <w:rPr>
            <w:rStyle w:val="cursor-pointer"/>
          </w:rPr>
        </w:sdtEndPr>
        <w:sdtContent>
          <w:r w:rsidR="00685215" w:rsidRPr="00685215">
            <w:rPr>
              <w:rFonts w:ascii="Times New Roman" w:eastAsia="Times New Roman" w:hAnsi="Times New Roman" w:cs="Times New Roman"/>
              <w:color w:val="000000"/>
              <w:sz w:val="23"/>
            </w:rPr>
            <w:t>(Ahmed &amp; Alam, 1999)</w:t>
          </w:r>
        </w:sdtContent>
      </w:sdt>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p>
    <w:p w14:paraId="0AC44118" w14:textId="129E44CF" w:rsidR="00BE3745" w:rsidRPr="00974F71" w:rsidRDefault="00337E52" w:rsidP="00D05F10">
      <w:pPr>
        <w:spacing w:before="80" w:after="80" w:line="480" w:lineRule="auto"/>
        <w:jc w:val="both"/>
        <w:rPr>
          <w:rFonts w:ascii="Times New Roman" w:hAnsi="Times New Roman" w:cs="Times New Roman"/>
          <w:sz w:val="23"/>
          <w:szCs w:val="23"/>
        </w:rPr>
      </w:pPr>
      <w:r w:rsidRPr="00974F71">
        <w:rPr>
          <w:rFonts w:ascii="Times New Roman" w:hAnsi="Times New Roman" w:cs="Times New Roman"/>
          <w:sz w:val="23"/>
          <w:szCs w:val="23"/>
        </w:rPr>
        <w:t>A particularly important outcome is the reassignment of November from its conventional transitional role into the Winter cluster.</w:t>
      </w:r>
      <w:r w:rsidR="001653E9" w:rsidRPr="00974F71">
        <w:rPr>
          <w:rFonts w:ascii="Times New Roman" w:hAnsi="Times New Roman" w:cs="Times New Roman"/>
          <w:sz w:val="23"/>
          <w:szCs w:val="23"/>
        </w:rPr>
        <w:t xml:space="preserve"> </w:t>
      </w:r>
      <w:r w:rsidR="00014040" w:rsidRPr="00974F71">
        <w:rPr>
          <w:rStyle w:val="cursor-pointer"/>
          <w:rFonts w:ascii="Times New Roman" w:hAnsi="Times New Roman" w:cs="Times New Roman"/>
          <w:sz w:val="23"/>
          <w:szCs w:val="23"/>
        </w:rPr>
        <w:t xml:space="preserve">This shift is </w:t>
      </w:r>
      <w:r w:rsidR="00825AB1" w:rsidRPr="00974F71">
        <w:rPr>
          <w:rFonts w:ascii="Times New Roman" w:hAnsi="Times New Roman" w:cs="Times New Roman"/>
          <w:sz w:val="23"/>
          <w:szCs w:val="23"/>
        </w:rPr>
        <w:t xml:space="preserve">associated with markedly lower </w:t>
      </w:r>
      <w:r w:rsidR="00014040" w:rsidRPr="00974F71">
        <w:rPr>
          <w:rStyle w:val="cursor-pointer"/>
          <w:rFonts w:ascii="Times New Roman" w:hAnsi="Times New Roman" w:cs="Times New Roman"/>
          <w:sz w:val="23"/>
          <w:szCs w:val="23"/>
        </w:rPr>
        <w:t>minimum temperatures (</w:t>
      </w:r>
      <w:r w:rsidR="008C71CB" w:rsidRPr="00974F71">
        <w:rPr>
          <w:rStyle w:val="cursor-pointer"/>
          <w:rFonts w:ascii="Times New Roman" w:hAnsi="Times New Roman" w:cs="Times New Roman"/>
          <w:sz w:val="23"/>
          <w:szCs w:val="23"/>
        </w:rPr>
        <w:t xml:space="preserve">11.373 </w:t>
      </w:r>
      <w:r w:rsidR="00014040" w:rsidRPr="00974F71">
        <w:rPr>
          <w:rStyle w:val="cursor-pointer"/>
          <w:rFonts w:ascii="Times New Roman" w:hAnsi="Times New Roman" w:cs="Times New Roman"/>
          <w:sz w:val="23"/>
          <w:szCs w:val="23"/>
        </w:rPr>
        <w:t>°C) and minimal rainfall (</w:t>
      </w:r>
      <w:r w:rsidR="008C71CB" w:rsidRPr="00974F71">
        <w:rPr>
          <w:rStyle w:val="cursor-pointer"/>
          <w:rFonts w:ascii="Times New Roman" w:hAnsi="Times New Roman" w:cs="Times New Roman"/>
          <w:sz w:val="23"/>
          <w:szCs w:val="23"/>
        </w:rPr>
        <w:t xml:space="preserve">18.726 </w:t>
      </w:r>
      <w:r w:rsidR="00014040" w:rsidRPr="00974F71">
        <w:rPr>
          <w:rStyle w:val="cursor-pointer"/>
          <w:rFonts w:ascii="Times New Roman" w:hAnsi="Times New Roman" w:cs="Times New Roman"/>
          <w:sz w:val="23"/>
          <w:szCs w:val="23"/>
        </w:rPr>
        <w:t xml:space="preserve">mm), </w:t>
      </w:r>
      <w:r w:rsidR="00CC524B" w:rsidRPr="00974F71">
        <w:rPr>
          <w:rFonts w:ascii="Times New Roman" w:hAnsi="Times New Roman" w:cs="Times New Roman"/>
          <w:sz w:val="23"/>
          <w:szCs w:val="23"/>
        </w:rPr>
        <w:t xml:space="preserve">suggesting an expansion of winter-like climatic conditions into the late autumn boundary. </w:t>
      </w:r>
      <w:r w:rsidR="00D94A50" w:rsidRPr="00974F71">
        <w:rPr>
          <w:rFonts w:ascii="Times New Roman" w:hAnsi="Times New Roman" w:cs="Times New Roman"/>
          <w:sz w:val="23"/>
          <w:szCs w:val="23"/>
        </w:rPr>
        <w:t>In contrast</w:t>
      </w:r>
      <w:r w:rsidR="00014040" w:rsidRPr="00974F71">
        <w:rPr>
          <w:rStyle w:val="cursor-pointer"/>
          <w:rFonts w:ascii="Times New Roman" w:hAnsi="Times New Roman" w:cs="Times New Roman"/>
          <w:sz w:val="23"/>
          <w:szCs w:val="23"/>
        </w:rPr>
        <w:t>, October remains the sole representative of the Post-Monsoon c</w:t>
      </w:r>
      <w:r w:rsidR="00EB2EF0" w:rsidRPr="00974F71">
        <w:rPr>
          <w:rStyle w:val="cursor-pointer"/>
          <w:rFonts w:ascii="Times New Roman" w:hAnsi="Times New Roman" w:cs="Times New Roman"/>
          <w:sz w:val="23"/>
          <w:szCs w:val="23"/>
        </w:rPr>
        <w:t>luster</w:t>
      </w:r>
      <w:r w:rsidR="00014040" w:rsidRPr="00974F71">
        <w:rPr>
          <w:rStyle w:val="cursor-pointer"/>
          <w:rFonts w:ascii="Times New Roman" w:hAnsi="Times New Roman" w:cs="Times New Roman"/>
          <w:sz w:val="23"/>
          <w:szCs w:val="23"/>
        </w:rPr>
        <w:t>, characterized by high residual humidity (</w:t>
      </w:r>
      <w:r w:rsidR="00083C32" w:rsidRPr="00974F71">
        <w:rPr>
          <w:rStyle w:val="cursor-pointer"/>
          <w:rFonts w:ascii="Times New Roman" w:hAnsi="Times New Roman" w:cs="Times New Roman"/>
          <w:sz w:val="23"/>
          <w:szCs w:val="23"/>
        </w:rPr>
        <w:t>82.969%</w:t>
      </w:r>
      <w:r w:rsidR="00014040" w:rsidRPr="00974F71">
        <w:rPr>
          <w:rStyle w:val="cursor-pointer"/>
          <w:rFonts w:ascii="Times New Roman" w:hAnsi="Times New Roman" w:cs="Times New Roman"/>
          <w:sz w:val="23"/>
          <w:szCs w:val="23"/>
        </w:rPr>
        <w:t>) and substantial rainfall (</w:t>
      </w:r>
      <w:r w:rsidR="00DF5A8C" w:rsidRPr="00974F71">
        <w:rPr>
          <w:rStyle w:val="cursor-pointer"/>
          <w:rFonts w:ascii="Times New Roman" w:hAnsi="Times New Roman" w:cs="Times New Roman"/>
          <w:sz w:val="23"/>
          <w:szCs w:val="23"/>
        </w:rPr>
        <w:t xml:space="preserve">194.681 </w:t>
      </w:r>
      <w:r w:rsidR="00014040" w:rsidRPr="00974F71">
        <w:rPr>
          <w:rStyle w:val="cursor-pointer"/>
          <w:rFonts w:ascii="Times New Roman" w:hAnsi="Times New Roman" w:cs="Times New Roman"/>
          <w:sz w:val="23"/>
          <w:szCs w:val="23"/>
        </w:rPr>
        <w:t xml:space="preserve">mm), </w:t>
      </w:r>
      <w:r w:rsidR="00825EA5" w:rsidRPr="00974F71">
        <w:rPr>
          <w:rFonts w:ascii="Times New Roman" w:hAnsi="Times New Roman" w:cs="Times New Roman"/>
          <w:sz w:val="23"/>
          <w:szCs w:val="23"/>
        </w:rPr>
        <w:t>which are more consistent with residual monsoon withdrawal than with a dry autumnal regime.</w:t>
      </w:r>
      <w:r w:rsidR="00014040" w:rsidRPr="00974F71">
        <w:rPr>
          <w:rStyle w:val="cursor-pointer"/>
          <w:rFonts w:ascii="Times New Roman" w:hAnsi="Times New Roman" w:cs="Times New Roman"/>
          <w:sz w:val="23"/>
          <w:szCs w:val="23"/>
        </w:rPr>
        <w:t xml:space="preserve"> Furthermore, the absence of a distinct Basanta (Spring) is evident as February remains firmly in the Winter group, while March has shifted towards Pre-Monsoon characteristics. The Pre-Monsoon phase is now defined by an abrupt surge in maximum temperatures (</w:t>
      </w:r>
      <w:r w:rsidR="00D34FAA" w:rsidRPr="00974F71">
        <w:rPr>
          <w:rStyle w:val="cursor-pointer"/>
          <w:rFonts w:ascii="Times New Roman" w:hAnsi="Times New Roman" w:cs="Times New Roman"/>
          <w:sz w:val="23"/>
          <w:szCs w:val="23"/>
        </w:rPr>
        <w:t>36.325</w:t>
      </w:r>
      <w:r w:rsidR="002412F6" w:rsidRPr="00974F71">
        <w:rPr>
          <w:rStyle w:val="cursor-pointer"/>
          <w:rFonts w:ascii="Times New Roman" w:hAnsi="Times New Roman" w:cs="Times New Roman"/>
          <w:sz w:val="23"/>
          <w:szCs w:val="23"/>
        </w:rPr>
        <w:t xml:space="preserve"> </w:t>
      </w:r>
      <w:r w:rsidR="00014040" w:rsidRPr="00974F71">
        <w:rPr>
          <w:rStyle w:val="cursor-pointer"/>
          <w:rFonts w:ascii="Times New Roman" w:hAnsi="Times New Roman" w:cs="Times New Roman"/>
          <w:sz w:val="23"/>
          <w:szCs w:val="23"/>
        </w:rPr>
        <w:t>°C) and the lowest annual humidity (</w:t>
      </w:r>
      <w:r w:rsidR="00D42C35" w:rsidRPr="00974F71">
        <w:rPr>
          <w:rStyle w:val="cursor-pointer"/>
          <w:rFonts w:ascii="Times New Roman" w:hAnsi="Times New Roman" w:cs="Times New Roman"/>
          <w:sz w:val="23"/>
          <w:szCs w:val="23"/>
        </w:rPr>
        <w:t>74.838</w:t>
      </w:r>
      <w:r w:rsidR="00014040" w:rsidRPr="00974F71">
        <w:rPr>
          <w:rStyle w:val="cursor-pointer"/>
          <w:rFonts w:ascii="Times New Roman" w:hAnsi="Times New Roman" w:cs="Times New Roman"/>
          <w:sz w:val="23"/>
          <w:szCs w:val="23"/>
        </w:rPr>
        <w:t>%).</w:t>
      </w:r>
      <w:r w:rsidR="00D05F10" w:rsidRPr="00974F71">
        <w:rPr>
          <w:rStyle w:val="cursor-pointer"/>
          <w:rFonts w:ascii="Times New Roman" w:hAnsi="Times New Roman" w:cs="Times New Roman"/>
          <w:sz w:val="23"/>
          <w:szCs w:val="23"/>
        </w:rPr>
        <w:t xml:space="preserve"> </w:t>
      </w:r>
      <w:r w:rsidR="00D05F10" w:rsidRPr="00974F71">
        <w:rPr>
          <w:rFonts w:ascii="Times New Roman" w:hAnsi="Times New Roman" w:cs="Times New Roman"/>
          <w:sz w:val="23"/>
          <w:szCs w:val="23"/>
        </w:rPr>
        <w:t>Collectively, these findings suggest that several culturally inherited seasonal subdivisions no longer maintain strong meteorological independence under the contemporary climate regime.</w:t>
      </w:r>
    </w:p>
    <w:p w14:paraId="45EB96D2" w14:textId="6B890C66" w:rsidR="00014040" w:rsidRPr="00EA6289" w:rsidRDefault="00014040" w:rsidP="00014040">
      <w:pPr>
        <w:pStyle w:val="Heading2"/>
        <w:spacing w:line="480" w:lineRule="auto"/>
        <w:jc w:val="both"/>
        <w:rPr>
          <w:sz w:val="28"/>
          <w:szCs w:val="28"/>
        </w:rPr>
      </w:pPr>
      <w:bookmarkStart w:id="78" w:name="_Toc228751835"/>
      <w:r w:rsidRPr="00EA6289">
        <w:rPr>
          <w:sz w:val="28"/>
          <w:szCs w:val="28"/>
        </w:rPr>
        <w:lastRenderedPageBreak/>
        <w:t xml:space="preserve">5.2 </w:t>
      </w:r>
      <w:r w:rsidR="00557F41" w:rsidRPr="00EA6289">
        <w:rPr>
          <w:sz w:val="28"/>
          <w:szCs w:val="28"/>
        </w:rPr>
        <w:t>Climatic Drivers of Seasonal Identity and the Wind Speed Signal</w:t>
      </w:r>
      <w:bookmarkEnd w:id="78"/>
    </w:p>
    <w:p w14:paraId="7A05C915" w14:textId="6873425D" w:rsidR="00014040" w:rsidRPr="00974F71" w:rsidRDefault="005B0ABA" w:rsidP="00014040">
      <w:pPr>
        <w:spacing w:before="80" w:after="80"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The dominant contribution of rainfall is consistent with the established understanding that South Asian seasonal variability is fundamentally governed by monsoonal hydroclimatic forcing</w:t>
      </w:r>
      <w:r w:rsidR="005C3556" w:rsidRPr="00974F7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OWI4YzAtNjUxYy00YjYyLTlkMjctYmYzMjlkOTY2Nzli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476920465"/>
          <w:placeholder>
            <w:docPart w:val="4991BE6C92F74FA3A4E5EAB6FE9F3CA9"/>
          </w:placeholder>
        </w:sdtPr>
        <w:sdtEndPr/>
        <w:sdtContent>
          <w:r w:rsidR="00685215" w:rsidRPr="00685215">
            <w:rPr>
              <w:rFonts w:ascii="Times New Roman" w:eastAsia="Times New Roman" w:hAnsi="Times New Roman" w:cs="Times New Roman"/>
              <w:color w:val="000000"/>
              <w:sz w:val="24"/>
            </w:rPr>
            <w:t>(Turner &amp; Annamalai, 2012)</w:t>
          </w:r>
        </w:sdtContent>
      </w:sdt>
      <w:r w:rsidR="00014040" w:rsidRPr="00974F71">
        <w:rPr>
          <w:rFonts w:ascii="Times New Roman" w:eastAsia="Times New Roman" w:hAnsi="Times New Roman" w:cs="Times New Roman"/>
          <w:sz w:val="24"/>
          <w:szCs w:val="24"/>
        </w:rPr>
        <w:t xml:space="preserve">. </w:t>
      </w:r>
      <w:r w:rsidR="00120F23" w:rsidRPr="00974F71">
        <w:rPr>
          <w:rFonts w:ascii="Times New Roman" w:eastAsia="Times New Roman" w:hAnsi="Times New Roman" w:cs="Times New Roman"/>
          <w:sz w:val="24"/>
          <w:szCs w:val="24"/>
        </w:rPr>
        <w:t xml:space="preserve">Thermal variables also contribute substantially, particularly through maximum and minimum temperature contrasts that distinguish winter cooling from pre-monsoon heat accumulation. </w:t>
      </w:r>
      <w:r w:rsidR="00014040" w:rsidRPr="00974F71">
        <w:rPr>
          <w:rFonts w:ascii="Times New Roman" w:eastAsia="Times New Roman" w:hAnsi="Times New Roman" w:cs="Times New Roman"/>
          <w:sz w:val="24"/>
          <w:szCs w:val="24"/>
        </w:rPr>
        <w:t>However, the low contribution of dry-bulb temperature (≤ 1%) to the clustering model</w:t>
      </w:r>
      <w:r w:rsidR="00EA0B89" w:rsidRPr="00974F71">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t xml:space="preserve">despite its high correlation (0.92) with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min</m:t>
            </m:r>
          </m:sub>
        </m:sSub>
      </m:oMath>
      <w:r w:rsidR="009C3AAE" w:rsidRPr="00974F71">
        <w:rPr>
          <w:rFonts w:ascii="Times New Roman" w:eastAsia="Times New Roman" w:hAnsi="Times New Roman" w:cs="Times New Roman"/>
          <w:sz w:val="24"/>
          <w:szCs w:val="24"/>
        </w:rPr>
        <w:t>, indicates statistical redundancy</w:t>
      </w:r>
      <w:r w:rsidR="00B05B4E" w:rsidRPr="00974F71">
        <w:rPr>
          <w:rFonts w:ascii="Times New Roman" w:eastAsia="Times New Roman" w:hAnsi="Times New Roman" w:cs="Times New Roman"/>
          <w:sz w:val="24"/>
          <w:szCs w:val="24"/>
        </w:rPr>
        <w:t xml:space="preserve"> within the thermal predictor set.</w:t>
      </w:r>
    </w:p>
    <w:p w14:paraId="5ED1720F" w14:textId="519E3396" w:rsidR="00014040" w:rsidRPr="00B84641" w:rsidRDefault="00FD2237" w:rsidP="00014040">
      <w:pPr>
        <w:spacing w:before="80" w:after="80" w:line="480" w:lineRule="auto"/>
        <w:jc w:val="both"/>
        <w:rPr>
          <w:rFonts w:ascii="Times New Roman" w:hAnsi="Times New Roman" w:cs="Times New Roman"/>
          <w:sz w:val="24"/>
          <w:szCs w:val="24"/>
        </w:rPr>
      </w:pPr>
      <w:r w:rsidRPr="00685215">
        <w:rPr>
          <w:rFonts w:ascii="Times New Roman" w:eastAsia="Times New Roman" w:hAnsi="Times New Roman" w:cs="Times New Roman"/>
          <w:sz w:val="24"/>
          <w:szCs w:val="24"/>
        </w:rPr>
        <w:t>A more notable finding is the contrasting role of wind speed. Although wind speed contributes only modestly to the static seasonal clustering, it exhibits the largest displacement in the inter-decadal DTW comparison</w:t>
      </w:r>
      <w:r w:rsidR="00014040" w:rsidRPr="00685215">
        <w:rPr>
          <w:rFonts w:ascii="Times New Roman" w:eastAsia="Times New Roman" w:hAnsi="Times New Roman" w:cs="Times New Roman"/>
          <w:sz w:val="24"/>
          <w:szCs w:val="24"/>
        </w:rPr>
        <w:t xml:space="preserve"> </w:t>
      </w:r>
      <w:r w:rsidR="00685215" w:rsidRPr="00685215">
        <w:rPr>
          <w:rFonts w:ascii="Times New Roman" w:eastAsia="Times New Roman" w:hAnsi="Times New Roman" w:cs="Times New Roman"/>
          <w:sz w:val="24"/>
          <w:szCs w:val="24"/>
        </w:rPr>
        <w:fldChar w:fldCharType="begin"/>
      </w:r>
      <w:r w:rsidR="00685215" w:rsidRPr="00685215">
        <w:rPr>
          <w:rFonts w:ascii="Times New Roman" w:eastAsia="Times New Roman" w:hAnsi="Times New Roman" w:cs="Times New Roman"/>
          <w:sz w:val="24"/>
          <w:szCs w:val="24"/>
        </w:rPr>
        <w:instrText xml:space="preserve"> REF _Ref228458229 \h </w:instrText>
      </w:r>
      <w:r w:rsidR="00685215">
        <w:rPr>
          <w:rFonts w:ascii="Times New Roman" w:eastAsia="Times New Roman" w:hAnsi="Times New Roman" w:cs="Times New Roman"/>
          <w:sz w:val="24"/>
          <w:szCs w:val="24"/>
        </w:rPr>
        <w:instrText xml:space="preserve"> \* MERGEFORMAT </w:instrText>
      </w:r>
      <w:r w:rsidR="00685215" w:rsidRPr="00685215">
        <w:rPr>
          <w:rFonts w:ascii="Times New Roman" w:eastAsia="Times New Roman" w:hAnsi="Times New Roman" w:cs="Times New Roman"/>
          <w:sz w:val="24"/>
          <w:szCs w:val="24"/>
        </w:rPr>
      </w:r>
      <w:r w:rsidR="00685215" w:rsidRPr="00685215">
        <w:rPr>
          <w:rFonts w:ascii="Times New Roman" w:eastAsia="Times New Roman" w:hAnsi="Times New Roman" w:cs="Times New Roman"/>
          <w:sz w:val="24"/>
          <w:szCs w:val="24"/>
        </w:rPr>
        <w:fldChar w:fldCharType="separate"/>
      </w:r>
      <w:r w:rsidR="00685215" w:rsidRPr="00685215">
        <w:rPr>
          <w:rFonts w:ascii="Times New Roman" w:hAnsi="Times New Roman" w:cs="Times New Roman"/>
          <w:sz w:val="24"/>
          <w:szCs w:val="24"/>
        </w:rPr>
        <w:t xml:space="preserve">Figure </w:t>
      </w:r>
      <w:r w:rsidR="00685215" w:rsidRPr="00685215">
        <w:rPr>
          <w:rFonts w:ascii="Times New Roman" w:hAnsi="Times New Roman" w:cs="Times New Roman"/>
          <w:noProof/>
          <w:sz w:val="24"/>
          <w:szCs w:val="24"/>
        </w:rPr>
        <w:t>10</w:t>
      </w:r>
      <w:r w:rsidR="00685215" w:rsidRPr="00685215">
        <w:rPr>
          <w:rFonts w:ascii="Times New Roman" w:eastAsia="Times New Roman" w:hAnsi="Times New Roman" w:cs="Times New Roman"/>
          <w:sz w:val="24"/>
          <w:szCs w:val="24"/>
        </w:rPr>
        <w:fldChar w:fldCharType="end"/>
      </w:r>
      <w:r w:rsidR="00014040" w:rsidRPr="00685215">
        <w:rPr>
          <w:rFonts w:ascii="Times New Roman" w:eastAsia="Times New Roman" w:hAnsi="Times New Roman" w:cs="Times New Roman"/>
          <w:sz w:val="24"/>
          <w:szCs w:val="24"/>
        </w:rPr>
        <w:t xml:space="preserve">. </w:t>
      </w:r>
      <w:r w:rsidR="00B21E0A" w:rsidRPr="00685215">
        <w:rPr>
          <w:rFonts w:ascii="Times New Roman" w:eastAsia="Times New Roman" w:hAnsi="Times New Roman" w:cs="Times New Roman"/>
          <w:sz w:val="24"/>
          <w:szCs w:val="24"/>
        </w:rPr>
        <w:t xml:space="preserve">This indicates that wind speed is not a primary determinant of seasonal identity in the mean climatological structure, but it is highly responsive to temporal reorganization in broader atmospheric circulation patterns </w:t>
      </w:r>
      <w:sdt>
        <w:sdtPr>
          <w:rPr>
            <w:rFonts w:ascii="Times New Roman" w:eastAsia="Times New Roman" w:hAnsi="Times New Roman" w:cs="Times New Roman"/>
            <w:color w:val="000000"/>
            <w:sz w:val="24"/>
            <w:szCs w:val="24"/>
          </w:rPr>
          <w:tag w:val="MENDELEY_CITATION_v3_eyJjaXRhdGlvbklEIjoiTUVOREVMRVlfQ0lUQVRJT05fMzhhYzQ5ZTMtMDhlNS00N2U2LThkMzctZjBmMjc4MDIyNDgxIiwicHJvcGVydGllcyI6eyJub3RlSW5kZXgiOjB9LCJpc0VkaXRlZCI6ZmFsc2UsIm1hbnVhbE92ZXJyaWRlIjp7ImlzTWFudWFsbHlPdmVycmlkZGVuIjp0cnVlLCJjaXRlcHJvY1RleHQiOiIoU2hhcmlvdC1VbGxhaCBldCBhbC4sIDIwMjRhOyBWaXJkZWUgZXQgYWwuLCAyMDIzKSIsIm1hbnVhbE92ZXJyaWRlVGV4dCI6IihTaGFyaW90LVVsbGFoIGV0IGFsLiwgMjAyNDsgVmlyZGVlIGV0IGFsLiwgMjAyMy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"/>
          <w:id w:val="2111321619"/>
          <w:placeholder>
            <w:docPart w:val="DefaultPlaceholder_-1854013440"/>
          </w:placeholder>
        </w:sdtPr>
        <w:sdtEndPr/>
        <w:sdtContent>
          <w:r w:rsidR="00685215" w:rsidRPr="00685215">
            <w:rPr>
              <w:rFonts w:ascii="Times New Roman" w:eastAsia="Times New Roman" w:hAnsi="Times New Roman" w:cs="Times New Roman"/>
              <w:color w:val="000000"/>
              <w:sz w:val="24"/>
              <w:szCs w:val="24"/>
            </w:rPr>
            <w:t>(Shariot-Ullah et al., 2024; Virdee et al., 2023)</w:t>
          </w:r>
        </w:sdtContent>
      </w:sdt>
      <w:r w:rsidR="009674F8" w:rsidRPr="00685215">
        <w:rPr>
          <w:rFonts w:ascii="Times New Roman" w:eastAsia="Times New Roman" w:hAnsi="Times New Roman" w:cs="Times New Roman"/>
          <w:sz w:val="24"/>
          <w:szCs w:val="24"/>
        </w:rPr>
        <w:t xml:space="preserve">. </w:t>
      </w:r>
      <w:r w:rsidR="00F27644" w:rsidRPr="00685215">
        <w:rPr>
          <w:rFonts w:ascii="Times New Roman" w:hAnsi="Times New Roman" w:cs="Times New Roman"/>
          <w:sz w:val="24"/>
          <w:szCs w:val="24"/>
        </w:rPr>
        <w:t>Therefore, wind speed appears to function less as a defining seasonal classifier and more as an indicator of seasonal timing instability under changing climatic conditions</w:t>
      </w:r>
      <w:r w:rsidR="00105DD4" w:rsidRPr="00685215">
        <w:rPr>
          <w:rFonts w:ascii="Times New Roman" w:hAnsi="Times New Roman" w:cs="Times New Roman"/>
          <w:sz w:val="24"/>
          <w:szCs w:val="24"/>
        </w:rPr>
        <w:t>.</w:t>
      </w:r>
    </w:p>
    <w:p w14:paraId="2411A130" w14:textId="27C87B3D" w:rsidR="00014040" w:rsidRPr="00B84641" w:rsidRDefault="00014040" w:rsidP="00014040">
      <w:pPr>
        <w:pStyle w:val="Heading2"/>
        <w:spacing w:line="480" w:lineRule="auto"/>
        <w:jc w:val="both"/>
        <w:rPr>
          <w:sz w:val="28"/>
          <w:szCs w:val="28"/>
        </w:rPr>
      </w:pPr>
      <w:bookmarkStart w:id="79" w:name="_Toc228751836"/>
      <w:r w:rsidRPr="00B84641">
        <w:rPr>
          <w:sz w:val="28"/>
          <w:szCs w:val="28"/>
        </w:rPr>
        <w:t xml:space="preserve">5.3 </w:t>
      </w:r>
      <w:r w:rsidR="003725B8" w:rsidRPr="00B84641">
        <w:rPr>
          <w:sz w:val="28"/>
          <w:szCs w:val="28"/>
        </w:rPr>
        <w:t>Acceleration of</w:t>
      </w:r>
      <w:r w:rsidRPr="00B84641">
        <w:rPr>
          <w:sz w:val="28"/>
          <w:szCs w:val="28"/>
        </w:rPr>
        <w:t xml:space="preserve"> Climatic Restructuring</w:t>
      </w:r>
      <w:bookmarkEnd w:id="79"/>
    </w:p>
    <w:p w14:paraId="12FEBC26" w14:textId="79497909" w:rsidR="008D5C36" w:rsidRPr="00974F71" w:rsidRDefault="00D46EB7" w:rsidP="00BB5F46">
      <w:pPr>
        <w:spacing w:before="80" w:after="80"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Among the most significant implications of this research is that seasonal restructuring is not merely occurring, but is accelerating over time. </w:t>
      </w:r>
      <w:r w:rsidR="00291528" w:rsidRPr="00974F71">
        <w:rPr>
          <w:rFonts w:ascii="Times New Roman" w:eastAsia="Times New Roman" w:hAnsi="Times New Roman" w:cs="Times New Roman"/>
          <w:sz w:val="24"/>
          <w:szCs w:val="24"/>
        </w:rPr>
        <w:t>The normalised DTW distance between Decades 2 and 3</w:t>
      </w:r>
      <w:r w:rsidR="00F14C0C" w:rsidRPr="00974F71">
        <w:rPr>
          <w:rFonts w:ascii="Times New Roman" w:eastAsia="Times New Roman" w:hAnsi="Times New Roman" w:cs="Times New Roman"/>
          <w:sz w:val="24"/>
          <w:szCs w:val="24"/>
        </w:rPr>
        <w:t xml:space="preserve"> (</w:t>
      </w:r>
      <w:r w:rsidR="00542984" w:rsidRPr="00974F71">
        <w:rPr>
          <w:rFonts w:ascii="Times New Roman" w:eastAsia="Times New Roman" w:hAnsi="Times New Roman" w:cs="Times New Roman"/>
          <w:sz w:val="24"/>
          <w:szCs w:val="24"/>
        </w:rPr>
        <w:t>0.90</w:t>
      </w:r>
      <w:r w:rsidR="00F14C0C" w:rsidRPr="00974F71">
        <w:rPr>
          <w:rFonts w:ascii="Times New Roman" w:eastAsia="Times New Roman" w:hAnsi="Times New Roman" w:cs="Times New Roman"/>
          <w:sz w:val="24"/>
          <w:szCs w:val="24"/>
        </w:rPr>
        <w:t>)</w:t>
      </w:r>
      <w:r w:rsidR="00291528" w:rsidRPr="00974F71">
        <w:rPr>
          <w:rFonts w:ascii="Times New Roman" w:eastAsia="Times New Roman" w:hAnsi="Times New Roman" w:cs="Times New Roman"/>
          <w:sz w:val="24"/>
          <w:szCs w:val="24"/>
        </w:rPr>
        <w:t xml:space="preserve"> </w:t>
      </w:r>
      <w:r w:rsidR="00480532" w:rsidRPr="00974F71">
        <w:rPr>
          <w:rFonts w:ascii="Times New Roman" w:eastAsia="Times New Roman" w:hAnsi="Times New Roman" w:cs="Times New Roman"/>
          <w:sz w:val="24"/>
          <w:szCs w:val="24"/>
        </w:rPr>
        <w:t>is more than double that between Decades 1 and 2 (</w:t>
      </w:r>
      <w:r w:rsidR="00542984" w:rsidRPr="00974F71">
        <w:rPr>
          <w:rFonts w:ascii="Times New Roman" w:eastAsia="Times New Roman" w:hAnsi="Times New Roman" w:cs="Times New Roman"/>
          <w:sz w:val="24"/>
          <w:szCs w:val="24"/>
        </w:rPr>
        <w:t>0.473</w:t>
      </w:r>
      <w:r w:rsidR="00480532" w:rsidRPr="00974F71">
        <w:rPr>
          <w:rFonts w:ascii="Times New Roman" w:eastAsia="Times New Roman" w:hAnsi="Times New Roman" w:cs="Times New Roman"/>
          <w:sz w:val="24"/>
          <w:szCs w:val="24"/>
        </w:rPr>
        <w:t>)</w:t>
      </w:r>
      <w:r w:rsidR="00291528" w:rsidRPr="00974F71">
        <w:rPr>
          <w:rFonts w:ascii="Times New Roman" w:eastAsia="Times New Roman" w:hAnsi="Times New Roman" w:cs="Times New Roman"/>
          <w:sz w:val="24"/>
          <w:szCs w:val="24"/>
        </w:rPr>
        <w:t xml:space="preserve">, and this meant that the current climatic cycle was deviating in a new direction with a significantly high rate. </w:t>
      </w:r>
      <w:r w:rsidR="008D5C36" w:rsidRPr="00974F71">
        <w:rPr>
          <w:rFonts w:ascii="Times New Roman" w:eastAsia="Times New Roman" w:hAnsi="Times New Roman" w:cs="Times New Roman"/>
          <w:sz w:val="24"/>
          <w:szCs w:val="24"/>
        </w:rPr>
        <w:t xml:space="preserve">This suggests that </w:t>
      </w:r>
      <w:r w:rsidR="008D5C36" w:rsidRPr="00974F71">
        <w:rPr>
          <w:rFonts w:ascii="Times New Roman" w:eastAsia="Times New Roman" w:hAnsi="Times New Roman" w:cs="Times New Roman"/>
          <w:sz w:val="24"/>
          <w:szCs w:val="24"/>
        </w:rPr>
        <w:lastRenderedPageBreak/>
        <w:t>Bangladesh’s annual seasonal regime is undergoing progressive temporal reorganization rather than a slow uniform climatic drift.</w:t>
      </w:r>
    </w:p>
    <w:p w14:paraId="5B774E59" w14:textId="48557F3A" w:rsidR="00014040" w:rsidRPr="00974F71" w:rsidRDefault="00BB5F46" w:rsidP="00BB5F46">
      <w:pPr>
        <w:spacing w:before="80" w:after="80"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The fact that four of the twelve calendar months (March, April, October, November) are reassigned further proves that the biggest instability is located in the transition boundaries but not in the mid-monsoon or winter months. This means that even as the main wet and cool regimes are still identifiable, the processes of onset and withdrawal that control the seasonal changes are increasingly unstable. This change has practical consequences since most agricultural timing systems, agricultural seasonal advice, and hazards preparedness timetables in Bangladesh continue to be based on historically deterministic month-based assumptions that might no longer be consistent with modern climatic timing.</w:t>
      </w:r>
    </w:p>
    <w:p w14:paraId="0B059CF4" w14:textId="71977E3A" w:rsidR="00014040" w:rsidRPr="00542F5E" w:rsidRDefault="00014040" w:rsidP="00014040">
      <w:pPr>
        <w:pStyle w:val="Heading2"/>
        <w:spacing w:line="480" w:lineRule="auto"/>
        <w:jc w:val="both"/>
        <w:rPr>
          <w:sz w:val="28"/>
          <w:szCs w:val="28"/>
        </w:rPr>
      </w:pPr>
      <w:bookmarkStart w:id="80" w:name="_Toc228751837"/>
      <w:r w:rsidRPr="00542F5E">
        <w:rPr>
          <w:sz w:val="28"/>
          <w:szCs w:val="28"/>
        </w:rPr>
        <w:t xml:space="preserve">5.4 Regional Heterogeneity and </w:t>
      </w:r>
      <w:r w:rsidR="00A541D8" w:rsidRPr="00542F5E">
        <w:rPr>
          <w:sz w:val="28"/>
          <w:szCs w:val="28"/>
        </w:rPr>
        <w:t>Practical Implications</w:t>
      </w:r>
      <w:bookmarkEnd w:id="80"/>
    </w:p>
    <w:p w14:paraId="7CF940EB" w14:textId="6F954CCB" w:rsidR="006736A8" w:rsidRPr="00974F71" w:rsidRDefault="00014040" w:rsidP="00014040">
      <w:pPr>
        <w:spacing w:before="80" w:after="80" w:line="480" w:lineRule="auto"/>
        <w:jc w:val="both"/>
        <w:rPr>
          <w:rStyle w:val="cursor-pointer"/>
          <w:rFonts w:ascii="Times New Roman" w:hAnsi="Times New Roman" w:cs="Times New Roman"/>
          <w:sz w:val="23"/>
          <w:szCs w:val="23"/>
        </w:rPr>
      </w:pPr>
      <w:r w:rsidRPr="00974F71">
        <w:rPr>
          <w:rStyle w:val="cursor-pointer"/>
          <w:rFonts w:ascii="Times New Roman" w:hAnsi="Times New Roman" w:cs="Times New Roman"/>
          <w:sz w:val="23"/>
          <w:szCs w:val="23"/>
        </w:rPr>
        <w:t xml:space="preserve">The spatial variation illustrated in </w:t>
      </w:r>
      <w:r w:rsidR="00B84641">
        <w:rPr>
          <w:rStyle w:val="cursor-pointer"/>
          <w:rFonts w:ascii="Times New Roman" w:hAnsi="Times New Roman" w:cs="Times New Roman"/>
          <w:sz w:val="23"/>
          <w:szCs w:val="23"/>
        </w:rPr>
        <w:fldChar w:fldCharType="begin"/>
      </w:r>
      <w:r w:rsidR="00B84641">
        <w:rPr>
          <w:rStyle w:val="cursor-pointer"/>
          <w:rFonts w:ascii="Times New Roman" w:hAnsi="Times New Roman" w:cs="Times New Roman"/>
          <w:sz w:val="23"/>
          <w:szCs w:val="23"/>
        </w:rPr>
        <w:instrText xml:space="preserve"> REF _Ref228755628 \h </w:instrText>
      </w:r>
      <w:r w:rsidR="00B84641">
        <w:rPr>
          <w:rStyle w:val="cursor-pointer"/>
          <w:rFonts w:ascii="Times New Roman" w:hAnsi="Times New Roman" w:cs="Times New Roman"/>
          <w:sz w:val="23"/>
          <w:szCs w:val="23"/>
        </w:rPr>
      </w:r>
      <w:r w:rsidR="00B84641">
        <w:rPr>
          <w:rStyle w:val="cursor-pointer"/>
          <w:rFonts w:ascii="Times New Roman" w:hAnsi="Times New Roman" w:cs="Times New Roman"/>
          <w:sz w:val="23"/>
          <w:szCs w:val="23"/>
        </w:rPr>
        <w:fldChar w:fldCharType="separate"/>
      </w:r>
      <w:r w:rsidR="00B84641" w:rsidRPr="009D006F">
        <w:rPr>
          <w:rFonts w:cs="Times New Roman"/>
          <w:sz w:val="24"/>
          <w:szCs w:val="24"/>
        </w:rPr>
        <w:t xml:space="preserve">Figure </w:t>
      </w:r>
      <w:r w:rsidR="00B84641" w:rsidRPr="009D006F">
        <w:rPr>
          <w:rFonts w:cs="Times New Roman"/>
          <w:noProof/>
          <w:sz w:val="24"/>
          <w:szCs w:val="24"/>
        </w:rPr>
        <w:t>13</w:t>
      </w:r>
      <w:r w:rsidR="00B84641">
        <w:rPr>
          <w:rStyle w:val="cursor-pointer"/>
          <w:rFonts w:ascii="Times New Roman" w:hAnsi="Times New Roman" w:cs="Times New Roman"/>
          <w:sz w:val="23"/>
          <w:szCs w:val="23"/>
        </w:rPr>
        <w:fldChar w:fldCharType="end"/>
      </w:r>
      <w:r w:rsidR="00B84641">
        <w:rPr>
          <w:rStyle w:val="cursor-pointer"/>
          <w:rFonts w:ascii="Times New Roman" w:hAnsi="Times New Roman" w:cs="Times New Roman"/>
          <w:sz w:val="23"/>
          <w:szCs w:val="23"/>
        </w:rPr>
        <w:t xml:space="preserve"> </w:t>
      </w:r>
      <w:r w:rsidRPr="00974F71">
        <w:t>demonstrates</w:t>
      </w:r>
      <w:r w:rsidRPr="00974F71">
        <w:rPr>
          <w:rStyle w:val="cursor-pointer"/>
          <w:rFonts w:ascii="Times New Roman" w:hAnsi="Times New Roman" w:cs="Times New Roman"/>
          <w:sz w:val="23"/>
          <w:szCs w:val="23"/>
        </w:rPr>
        <w:t xml:space="preserve"> that a </w:t>
      </w:r>
      <w:r w:rsidRPr="00974F71">
        <w:t>unified national calendar is no longer sufficient for Bangladesh</w:t>
      </w:r>
      <w:r w:rsidR="00C44A7D" w:rsidRPr="00974F71">
        <w:t xml:space="preserve"> </w:t>
      </w:r>
      <w:sdt>
        <w:sdtPr>
          <w:rPr>
            <w:rStyle w:val="cursor-pointer"/>
            <w:rFonts w:ascii="Times New Roman" w:hAnsi="Times New Roman" w:cs="Times New Roman"/>
            <w:color w:val="000000"/>
            <w:sz w:val="23"/>
            <w:szCs w:val="23"/>
          </w:rPr>
          <w:tag w:val="MENDELEY_CITATION_v3_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"/>
          <w:id w:val="1962231602"/>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3"/>
              <w:szCs w:val="23"/>
            </w:rPr>
            <w:t>(Rashid, 2019; Shahid, 2010)</w:t>
          </w:r>
        </w:sdtContent>
      </w:sdt>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r w:rsidR="00BB5F46" w:rsidRPr="00974F71">
        <w:rPr>
          <w:rFonts w:ascii="Times New Roman" w:hAnsi="Times New Roman" w:cs="Times New Roman"/>
          <w:sz w:val="23"/>
          <w:szCs w:val="23"/>
        </w:rPr>
        <w:t>Coastal and southeastern stations retain prolonged monsoon persistence due to stronger maritime moderation</w:t>
      </w:r>
      <w:r w:rsidRPr="00974F71">
        <w:rPr>
          <w:rStyle w:val="cursor-pointer"/>
          <w:rFonts w:ascii="Times New Roman" w:hAnsi="Times New Roman" w:cs="Times New Roman"/>
          <w:sz w:val="23"/>
          <w:szCs w:val="23"/>
        </w:rPr>
        <w:t xml:space="preserve">, </w:t>
      </w:r>
      <w:r w:rsidR="00BB5F46" w:rsidRPr="00974F71">
        <w:rPr>
          <w:rFonts w:ascii="Times New Roman" w:hAnsi="Times New Roman" w:cs="Times New Roman"/>
          <w:sz w:val="23"/>
          <w:szCs w:val="23"/>
        </w:rPr>
        <w:t>whereas</w:t>
      </w:r>
      <w:r w:rsidRPr="00974F71">
        <w:rPr>
          <w:rStyle w:val="cursor-pointer"/>
          <w:rFonts w:ascii="Times New Roman" w:hAnsi="Times New Roman" w:cs="Times New Roman"/>
          <w:sz w:val="23"/>
          <w:szCs w:val="23"/>
        </w:rPr>
        <w:t xml:space="preserve"> northern inland stations are characterized by the earlier withdrawal of the monsoon and more sudden transitions to intense pre-monsoon heating </w:t>
      </w:r>
      <w:sdt>
        <w:sdtPr>
          <w:rPr>
            <w:rStyle w:val="cursor-pointer"/>
            <w:rFonts w:ascii="Times New Roman" w:hAnsi="Times New Roman" w:cs="Times New Roman"/>
            <w:color w:val="000000"/>
            <w:sz w:val="23"/>
            <w:szCs w:val="23"/>
          </w:rPr>
          <w:tag w:val="MENDELEY_CITATION_v3_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
          <w:id w:val="-1448534083"/>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3"/>
              <w:szCs w:val="23"/>
            </w:rPr>
            <w:t>(Shariot-Ullah et al., 2024)</w:t>
          </w:r>
        </w:sdtContent>
      </w:sdt>
      <w:r w:rsidR="00B621C8" w:rsidRPr="00974F71">
        <w:rPr>
          <w:rStyle w:val="cursor-pointer"/>
          <w:rFonts w:ascii="Times New Roman" w:hAnsi="Times New Roman" w:cs="Times New Roman"/>
          <w:sz w:val="23"/>
          <w:szCs w:val="23"/>
        </w:rPr>
        <w:t>.</w:t>
      </w:r>
    </w:p>
    <w:p w14:paraId="28DC80C4" w14:textId="77777777" w:rsidR="007935E4" w:rsidRPr="00974F71" w:rsidRDefault="00B621C8" w:rsidP="007935E4">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The practical implication is that</w:t>
      </w:r>
      <w:r w:rsidR="00A41DB8" w:rsidRPr="00974F71">
        <w:rPr>
          <w:rFonts w:ascii="Times New Roman" w:hAnsi="Times New Roman" w:cs="Times New Roman"/>
          <w:sz w:val="24"/>
          <w:szCs w:val="24"/>
        </w:rPr>
        <w:t xml:space="preserve"> </w:t>
      </w:r>
      <w:r w:rsidRPr="00974F71">
        <w:rPr>
          <w:rFonts w:ascii="Times New Roman" w:hAnsi="Times New Roman" w:cs="Times New Roman"/>
          <w:sz w:val="24"/>
          <w:szCs w:val="24"/>
        </w:rPr>
        <w:t>climate-sensitive</w:t>
      </w:r>
      <w:r w:rsidR="005F1A58" w:rsidRPr="00974F71">
        <w:rPr>
          <w:rFonts w:ascii="Times New Roman" w:hAnsi="Times New Roman" w:cs="Times New Roman"/>
          <w:sz w:val="24"/>
          <w:szCs w:val="24"/>
        </w:rPr>
        <w:t xml:space="preserve"> </w:t>
      </w:r>
      <w:r w:rsidRPr="00974F71">
        <w:rPr>
          <w:rFonts w:ascii="Times New Roman" w:hAnsi="Times New Roman" w:cs="Times New Roman"/>
          <w:sz w:val="24"/>
          <w:szCs w:val="24"/>
        </w:rPr>
        <w:t>sectors such as irrigation scheduling, cropping advi</w:t>
      </w:r>
      <w:r w:rsidR="009B1D73" w:rsidRPr="00974F71">
        <w:rPr>
          <w:rFonts w:ascii="Times New Roman" w:hAnsi="Times New Roman" w:cs="Times New Roman"/>
          <w:sz w:val="24"/>
          <w:szCs w:val="24"/>
        </w:rPr>
        <w:t>sories</w:t>
      </w:r>
      <w:r w:rsidRPr="00974F71">
        <w:rPr>
          <w:rFonts w:ascii="Times New Roman" w:hAnsi="Times New Roman" w:cs="Times New Roman"/>
          <w:sz w:val="24"/>
          <w:szCs w:val="24"/>
        </w:rPr>
        <w:t>, flood preparedness, and cyclone-season monitoring</w:t>
      </w:r>
      <w:r w:rsidR="0036065C" w:rsidRPr="00974F71">
        <w:rPr>
          <w:rFonts w:ascii="Times New Roman" w:hAnsi="Times New Roman" w:cs="Times New Roman"/>
          <w:sz w:val="24"/>
          <w:szCs w:val="24"/>
        </w:rPr>
        <w:t xml:space="preserve"> may require </w:t>
      </w:r>
      <w:r w:rsidRPr="00974F71">
        <w:rPr>
          <w:rFonts w:ascii="Times New Roman" w:hAnsi="Times New Roman" w:cs="Times New Roman"/>
          <w:sz w:val="24"/>
          <w:szCs w:val="24"/>
        </w:rPr>
        <w:t xml:space="preserve">region-specific seasonal reference models </w:t>
      </w:r>
      <w:r w:rsidR="00385B41" w:rsidRPr="00974F71">
        <w:rPr>
          <w:rFonts w:ascii="Times New Roman" w:hAnsi="Times New Roman" w:cs="Times New Roman"/>
          <w:sz w:val="24"/>
          <w:szCs w:val="24"/>
        </w:rPr>
        <w:t>rather than continued dependence on a nationally averaged seasonal template</w:t>
      </w:r>
      <w:r w:rsidRPr="00974F71">
        <w:rPr>
          <w:rFonts w:ascii="Times New Roman" w:hAnsi="Times New Roman" w:cs="Times New Roman"/>
          <w:sz w:val="24"/>
          <w:szCs w:val="24"/>
        </w:rPr>
        <w:t>.</w:t>
      </w:r>
      <w:r w:rsidR="002A4E85" w:rsidRPr="00974F71">
        <w:rPr>
          <w:rFonts w:ascii="Times New Roman" w:hAnsi="Times New Roman" w:cs="Times New Roman"/>
          <w:sz w:val="24"/>
          <w:szCs w:val="24"/>
        </w:rPr>
        <w:t xml:space="preserve"> </w:t>
      </w:r>
      <w:r w:rsidR="00642ADA" w:rsidRPr="00974F71">
        <w:rPr>
          <w:rFonts w:ascii="Times New Roman" w:hAnsi="Times New Roman" w:cs="Times New Roman"/>
          <w:sz w:val="24"/>
          <w:szCs w:val="24"/>
        </w:rPr>
        <w:t>In particular, the transitional boundary months appear to be the most geographically heterogeneous, suggesting that local agricultural and environmental responses should be calibrated to regional seasonal onset and retreat rather than fixed national month labels.</w:t>
      </w:r>
    </w:p>
    <w:p w14:paraId="6EFE782C" w14:textId="2F2E6D7F" w:rsidR="00014040" w:rsidRPr="00B840AA" w:rsidRDefault="007935E4" w:rsidP="007935E4">
      <w:pPr>
        <w:pStyle w:val="Heading2"/>
        <w:jc w:val="both"/>
        <w:rPr>
          <w:sz w:val="28"/>
          <w:szCs w:val="28"/>
        </w:rPr>
      </w:pPr>
      <w:bookmarkStart w:id="81" w:name="_Toc228751838"/>
      <w:r w:rsidRPr="00B840AA">
        <w:rPr>
          <w:sz w:val="28"/>
          <w:szCs w:val="28"/>
        </w:rPr>
        <w:lastRenderedPageBreak/>
        <w:t xml:space="preserve">5.5 </w:t>
      </w:r>
      <w:r w:rsidR="00014040" w:rsidRPr="00B840AA">
        <w:rPr>
          <w:sz w:val="28"/>
          <w:szCs w:val="28"/>
        </w:rPr>
        <w:t>Limitations and Future Research</w:t>
      </w:r>
      <w:bookmarkEnd w:id="81"/>
    </w:p>
    <w:p w14:paraId="6041840A" w14:textId="1A07CF8A" w:rsidR="00014040" w:rsidRPr="00974F71" w:rsidRDefault="005F328D" w:rsidP="00014040">
      <w:pPr>
        <w:spacing w:before="80" w:after="80" w:line="480" w:lineRule="auto"/>
        <w:jc w:val="both"/>
        <w:rPr>
          <w:rFonts w:ascii="Times New Roman" w:eastAsia="Times New Roman" w:hAnsi="Times New Roman" w:cs="Times New Roman"/>
        </w:rPr>
      </w:pPr>
      <w:r w:rsidRPr="00974F71">
        <w:rPr>
          <w:rFonts w:ascii="Times New Roman" w:hAnsi="Times New Roman" w:cs="Times New Roman"/>
          <w:sz w:val="24"/>
          <w:szCs w:val="24"/>
        </w:rPr>
        <w:t xml:space="preserve">Several limitations should be acknowledged. First, </w:t>
      </w:r>
      <w:r w:rsidR="00241DEE" w:rsidRPr="00974F71">
        <w:rPr>
          <w:rStyle w:val="cursor-pointer"/>
          <w:rFonts w:ascii="Times New Roman" w:hAnsi="Times New Roman" w:cs="Times New Roman"/>
          <w:sz w:val="24"/>
          <w:szCs w:val="24"/>
        </w:rPr>
        <w:t>t</w:t>
      </w:r>
      <w:r w:rsidR="00014040" w:rsidRPr="00974F71">
        <w:rPr>
          <w:rStyle w:val="cursor-pointer"/>
          <w:rFonts w:ascii="Times New Roman" w:hAnsi="Times New Roman" w:cs="Times New Roman"/>
          <w:sz w:val="24"/>
          <w:szCs w:val="24"/>
        </w:rPr>
        <w:t xml:space="preserve">he </w:t>
      </w:r>
      <w:r w:rsidR="006F2774" w:rsidRPr="00974F71">
        <w:rPr>
          <w:rStyle w:val="cursor-pointer"/>
          <w:rFonts w:ascii="Times New Roman" w:hAnsi="Times New Roman" w:cs="Times New Roman"/>
          <w:sz w:val="24"/>
          <w:szCs w:val="24"/>
        </w:rPr>
        <w:t xml:space="preserve">available </w:t>
      </w:r>
      <w:r w:rsidR="00014040" w:rsidRPr="00974F71">
        <w:rPr>
          <w:rStyle w:val="cursor-pointer"/>
          <w:rFonts w:ascii="Times New Roman" w:hAnsi="Times New Roman" w:cs="Times New Roman"/>
          <w:sz w:val="24"/>
          <w:szCs w:val="24"/>
        </w:rPr>
        <w:t xml:space="preserve">dataset ends in 2014. </w:t>
      </w:r>
      <w:r w:rsidR="00DC2ACB" w:rsidRPr="00974F71">
        <w:rPr>
          <w:rFonts w:ascii="Times New Roman" w:hAnsi="Times New Roman" w:cs="Times New Roman"/>
          <w:sz w:val="24"/>
          <w:szCs w:val="24"/>
        </w:rPr>
        <w:t>T</w:t>
      </w:r>
      <w:r w:rsidR="002A4E85" w:rsidRPr="00974F71">
        <w:rPr>
          <w:rFonts w:ascii="Times New Roman" w:hAnsi="Times New Roman" w:cs="Times New Roman"/>
          <w:sz w:val="24"/>
          <w:szCs w:val="24"/>
        </w:rPr>
        <w:t>herefore, the continuation or stabilization of the accelerated restructuring observed in the most recent decade cannot yet be evaluated</w:t>
      </w:r>
      <w:r w:rsidR="00014040" w:rsidRPr="00974F71">
        <w:rPr>
          <w:rStyle w:val="cursor-pointer"/>
          <w:rFonts w:ascii="Times New Roman" w:hAnsi="Times New Roman" w:cs="Times New Roman"/>
          <w:sz w:val="24"/>
          <w:szCs w:val="24"/>
        </w:rPr>
        <w:t>.</w:t>
      </w:r>
      <w:r w:rsidR="00345518" w:rsidRPr="00974F71">
        <w:rPr>
          <w:rStyle w:val="cursor-pointer"/>
          <w:rFonts w:ascii="Times New Roman" w:hAnsi="Times New Roman" w:cs="Times New Roman"/>
          <w:sz w:val="24"/>
          <w:szCs w:val="24"/>
        </w:rPr>
        <w:t xml:space="preserve"> Second, </w:t>
      </w:r>
      <w:r w:rsidR="0099250D" w:rsidRPr="00974F71">
        <w:rPr>
          <w:rStyle w:val="cursor-pointer"/>
          <w:rFonts w:ascii="Times New Roman" w:hAnsi="Times New Roman" w:cs="Times New Roman"/>
          <w:sz w:val="24"/>
          <w:szCs w:val="24"/>
        </w:rPr>
        <w:t>t</w:t>
      </w:r>
      <w:r w:rsidR="00014040" w:rsidRPr="00974F71">
        <w:rPr>
          <w:rStyle w:val="cursor-pointer"/>
          <w:rFonts w:ascii="Times New Roman" w:hAnsi="Times New Roman" w:cs="Times New Roman"/>
          <w:sz w:val="24"/>
          <w:szCs w:val="24"/>
        </w:rPr>
        <w:t>he decade-based standardization of DTW is based on the morphology (shape) of the seasonal cycle, and not on the absolute magnitudes.</w:t>
      </w:r>
      <w:r w:rsidR="00014040" w:rsidRPr="00974F71">
        <w:rPr>
          <w:rFonts w:ascii="Times New Roman" w:hAnsi="Times New Roman" w:cs="Times New Roman"/>
          <w:sz w:val="24"/>
          <w:szCs w:val="24"/>
        </w:rPr>
        <w:t xml:space="preserve"> </w:t>
      </w:r>
      <w:r w:rsidR="00014040" w:rsidRPr="00974F71">
        <w:rPr>
          <w:rStyle w:val="cursor-pointer"/>
          <w:rFonts w:ascii="Times New Roman" w:hAnsi="Times New Roman" w:cs="Times New Roman"/>
          <w:sz w:val="24"/>
          <w:szCs w:val="24"/>
        </w:rPr>
        <w:t>This particular measure would not detect a consistent increase in temperature among all months.</w:t>
      </w:r>
      <w:r w:rsidR="00014040" w:rsidRPr="00974F71">
        <w:rPr>
          <w:rFonts w:ascii="Times New Roman" w:hAnsi="Times New Roman" w:cs="Times New Roman"/>
          <w:sz w:val="24"/>
          <w:szCs w:val="24"/>
        </w:rPr>
        <w:t xml:space="preserve"> </w:t>
      </w:r>
      <w:r w:rsidR="00F93462" w:rsidRPr="00974F71">
        <w:rPr>
          <w:rFonts w:ascii="Times New Roman" w:hAnsi="Times New Roman" w:cs="Times New Roman"/>
          <w:sz w:val="24"/>
          <w:szCs w:val="24"/>
        </w:rPr>
        <w:t>Third,</w:t>
      </w:r>
      <w:r w:rsidR="005C64FA" w:rsidRPr="00974F71">
        <w:rPr>
          <w:rFonts w:ascii="Times New Roman" w:hAnsi="Times New Roman" w:cs="Times New Roman"/>
          <w:sz w:val="24"/>
          <w:szCs w:val="24"/>
        </w:rPr>
        <w:t xml:space="preserve"> </w:t>
      </w:r>
      <w:r w:rsidR="00DA62C9" w:rsidRPr="00974F71">
        <w:rPr>
          <w:rFonts w:ascii="Times New Roman" w:hAnsi="Times New Roman" w:cs="Times New Roman"/>
          <w:sz w:val="24"/>
          <w:szCs w:val="24"/>
        </w:rPr>
        <w:t>although multiple validation metrics consistently supported the four-cluster solution, the precise delineation of transitional boundary months remains partly dependent on unsupervised clustering assumptions</w:t>
      </w:r>
      <w:r w:rsidR="00611A2B" w:rsidRPr="00974F7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"/>
          <w:id w:val="-911925605"/>
          <w:placeholder>
            <w:docPart w:val="DefaultPlaceholder_-1854013440"/>
          </w:placeholder>
        </w:sdtPr>
        <w:sdtEndPr/>
        <w:sdtContent>
          <w:r w:rsidR="00685215" w:rsidRPr="00685215">
            <w:rPr>
              <w:rFonts w:ascii="Times New Roman" w:eastAsia="Times New Roman" w:hAnsi="Times New Roman" w:cs="Times New Roman"/>
              <w:color w:val="000000"/>
              <w:sz w:val="24"/>
            </w:rPr>
            <w:t>(Kaufman &amp; Rousseeuw, 1990)</w:t>
          </w:r>
        </w:sdtContent>
      </w:sdt>
      <w:r w:rsidR="00C16CAC" w:rsidRPr="00974F71">
        <w:rPr>
          <w:rFonts w:ascii="Times New Roman" w:hAnsi="Times New Roman" w:cs="Times New Roman"/>
          <w:sz w:val="24"/>
          <w:szCs w:val="24"/>
        </w:rPr>
        <w:t xml:space="preserve">. </w:t>
      </w:r>
      <w:r w:rsidR="002857BF" w:rsidRPr="00974F71">
        <w:rPr>
          <w:rStyle w:val="cursor-pointer"/>
          <w:rFonts w:ascii="Times New Roman" w:hAnsi="Times New Roman" w:cs="Times New Roman"/>
          <w:sz w:val="24"/>
          <w:szCs w:val="24"/>
        </w:rPr>
        <w:t>Finally,</w:t>
      </w:r>
      <w:r w:rsidR="00014040" w:rsidRPr="00974F71">
        <w:rPr>
          <w:rStyle w:val="cursor-pointer"/>
          <w:rFonts w:ascii="Times New Roman" w:hAnsi="Times New Roman" w:cs="Times New Roman"/>
          <w:sz w:val="24"/>
          <w:szCs w:val="24"/>
        </w:rPr>
        <w:t xml:space="preserve"> </w:t>
      </w:r>
      <w:r w:rsidR="002857BF" w:rsidRPr="00974F71">
        <w:rPr>
          <w:rStyle w:val="cursor-pointer"/>
          <w:rFonts w:ascii="Times New Roman" w:hAnsi="Times New Roman" w:cs="Times New Roman"/>
          <w:sz w:val="24"/>
          <w:szCs w:val="24"/>
        </w:rPr>
        <w:t>l</w:t>
      </w:r>
      <w:r w:rsidR="00014040" w:rsidRPr="00974F71">
        <w:rPr>
          <w:rStyle w:val="cursor-pointer"/>
          <w:rFonts w:ascii="Times New Roman" w:hAnsi="Times New Roman" w:cs="Times New Roman"/>
          <w:sz w:val="24"/>
          <w:szCs w:val="24"/>
        </w:rPr>
        <w:t>ack of data on solar radiation and time of sunshine, which are major factors of energy balance on the surface</w:t>
      </w:r>
      <w:r w:rsidR="00FA24E8" w:rsidRPr="00974F71">
        <w:rPr>
          <w:rStyle w:val="cursor-pointer"/>
          <w:rFonts w:ascii="Times New Roman" w:hAnsi="Times New Roman" w:cs="Times New Roman"/>
          <w:sz w:val="24"/>
          <w:szCs w:val="24"/>
        </w:rPr>
        <w:t xml:space="preserve"> </w:t>
      </w:r>
      <w:sdt>
        <w:sdtPr>
          <w:rPr>
            <w:rStyle w:val="cursor-pointer"/>
            <w:rFonts w:ascii="Times New Roman" w:hAnsi="Times New Roman" w:cs="Times New Roman"/>
            <w:color w:val="000000"/>
            <w:sz w:val="24"/>
            <w:szCs w:val="24"/>
          </w:rPr>
          <w:tag w:val="MENDELEY_CITATION_v3_eyJjaXRhdGlvbklEIjoiTUVOREVMRVlfQ0lUQVRJT05fZWY0MzJjNDYtZjVkYy00ZDBlLWI3M2MtZWFiOTY4YjZlZTRh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
          <w:id w:val="394330420"/>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4"/>
              <w:szCs w:val="24"/>
            </w:rPr>
            <w:t>(Wang et al., 2012)</w:t>
          </w:r>
        </w:sdtContent>
      </w:sdt>
      <w:r w:rsidR="00014040" w:rsidRPr="00974F71">
        <w:rPr>
          <w:rStyle w:val="cursor-pointer"/>
          <w:rFonts w:ascii="Times New Roman" w:hAnsi="Times New Roman" w:cs="Times New Roman"/>
          <w:sz w:val="24"/>
          <w:szCs w:val="24"/>
        </w:rPr>
        <w:t>, limits the accuracy of the present seasonal partitions.</w:t>
      </w:r>
      <w:r w:rsidR="00073D1A" w:rsidRPr="00974F71">
        <w:rPr>
          <w:rStyle w:val="cursor-pointer"/>
          <w:rFonts w:ascii="Times New Roman" w:hAnsi="Times New Roman" w:cs="Times New Roman"/>
          <w:sz w:val="24"/>
          <w:szCs w:val="24"/>
        </w:rPr>
        <w:t xml:space="preserve"> </w:t>
      </w:r>
      <w:r w:rsidR="004C2839" w:rsidRPr="00974F71">
        <w:rPr>
          <w:rFonts w:ascii="Times New Roman" w:eastAsia="Times New Roman" w:hAnsi="Times New Roman" w:cs="Times New Roman"/>
          <w:sz w:val="24"/>
          <w:szCs w:val="24"/>
        </w:rPr>
        <w:t>In addition, although hierarchical climatological imputation was used, residual data-quality uncertainties may still influence boundary-month classifications. Future studies using higher-resolution and more recent datasets are therefore recommended.</w:t>
      </w:r>
    </w:p>
    <w:p w14:paraId="3DC7B7C4" w14:textId="77777777" w:rsidR="000D6216" w:rsidRPr="00974F71" w:rsidRDefault="000D6216" w:rsidP="00014040">
      <w:pPr>
        <w:spacing w:before="80" w:after="80" w:line="480" w:lineRule="auto"/>
        <w:jc w:val="both"/>
        <w:rPr>
          <w:rFonts w:ascii="Times New Roman" w:eastAsia="Times New Roman" w:hAnsi="Times New Roman" w:cs="Times New Roman"/>
        </w:rPr>
      </w:pPr>
    </w:p>
    <w:p w14:paraId="4C736CB7" w14:textId="77777777" w:rsidR="00014040" w:rsidRPr="00A1788B" w:rsidRDefault="00014040" w:rsidP="00014040">
      <w:pPr>
        <w:pStyle w:val="Heading1"/>
        <w:spacing w:line="480" w:lineRule="auto"/>
        <w:jc w:val="both"/>
        <w:rPr>
          <w:rFonts w:ascii="Times New Roman" w:hAnsi="Times New Roman" w:cs="Times New Roman"/>
          <w:b/>
          <w:bCs/>
          <w:color w:val="auto"/>
          <w:sz w:val="28"/>
          <w:szCs w:val="28"/>
        </w:rPr>
      </w:pPr>
      <w:bookmarkStart w:id="82" w:name="_Toc228751839"/>
      <w:r w:rsidRPr="00A1788B">
        <w:rPr>
          <w:rFonts w:ascii="Times New Roman" w:hAnsi="Times New Roman" w:cs="Times New Roman"/>
          <w:b/>
          <w:bCs/>
          <w:color w:val="auto"/>
          <w:sz w:val="28"/>
          <w:szCs w:val="28"/>
        </w:rPr>
        <w:t>6. CONCLUSIONS</w:t>
      </w:r>
      <w:bookmarkEnd w:id="82"/>
    </w:p>
    <w:p w14:paraId="42BC4611" w14:textId="45D790E9" w:rsidR="00CA4724" w:rsidRPr="00974F71" w:rsidRDefault="00255BC1"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This study used 32 years</w:t>
      </w:r>
      <w:r w:rsidR="007C7613" w:rsidRPr="00974F71">
        <w:rPr>
          <w:rFonts w:ascii="Times New Roman" w:hAnsi="Times New Roman" w:cs="Times New Roman"/>
          <w:sz w:val="24"/>
          <w:szCs w:val="24"/>
        </w:rPr>
        <w:t xml:space="preserve"> (1983-2014)</w:t>
      </w:r>
      <w:r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t xml:space="preserve">of monthly meteorological observations </w:t>
      </w:r>
      <w:r w:rsidR="002A4BB9" w:rsidRPr="00974F71">
        <w:rPr>
          <w:rFonts w:ascii="Times New Roman" w:hAnsi="Times New Roman" w:cs="Times New Roman"/>
          <w:sz w:val="24"/>
          <w:szCs w:val="24"/>
        </w:rPr>
        <w:t>from</w:t>
      </w:r>
      <w:r w:rsidR="000D6216"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t xml:space="preserve">36 stations across Bangladesh, </w:t>
      </w:r>
      <w:r w:rsidR="007655B9" w:rsidRPr="00974F71">
        <w:rPr>
          <w:rFonts w:ascii="Times New Roman" w:hAnsi="Times New Roman" w:cs="Times New Roman"/>
          <w:sz w:val="24"/>
          <w:szCs w:val="24"/>
        </w:rPr>
        <w:t>together with</w:t>
      </w:r>
      <w:r w:rsidR="00014040" w:rsidRPr="00974F71">
        <w:rPr>
          <w:rFonts w:ascii="Times New Roman" w:hAnsi="Times New Roman" w:cs="Times New Roman"/>
          <w:sz w:val="24"/>
          <w:szCs w:val="24"/>
        </w:rPr>
        <w:t xml:space="preserve"> multiple clustering algorithms and independent diagnostic</w:t>
      </w:r>
      <w:r w:rsidR="005313D2" w:rsidRPr="00974F71">
        <w:rPr>
          <w:rFonts w:ascii="Times New Roman" w:hAnsi="Times New Roman" w:cs="Times New Roman"/>
          <w:sz w:val="24"/>
          <w:szCs w:val="24"/>
        </w:rPr>
        <w:t>s,</w:t>
      </w:r>
      <w:r w:rsidR="00014040" w:rsidRPr="00974F71">
        <w:rPr>
          <w:rFonts w:ascii="Times New Roman" w:hAnsi="Times New Roman" w:cs="Times New Roman"/>
          <w:sz w:val="24"/>
          <w:szCs w:val="24"/>
        </w:rPr>
        <w:t xml:space="preserve"> </w:t>
      </w:r>
      <w:r w:rsidR="008D1969" w:rsidRPr="00974F71">
        <w:rPr>
          <w:rFonts w:ascii="Times New Roman" w:hAnsi="Times New Roman" w:cs="Times New Roman"/>
          <w:sz w:val="24"/>
          <w:szCs w:val="24"/>
        </w:rPr>
        <w:t>to reassess the empirical structure of Bangladesh’s seasonal cycle</w:t>
      </w:r>
      <w:r w:rsidR="00D80800" w:rsidRPr="00974F71">
        <w:rPr>
          <w:rFonts w:ascii="Times New Roman" w:hAnsi="Times New Roman" w:cs="Times New Roman"/>
          <w:sz w:val="24"/>
          <w:szCs w:val="24"/>
        </w:rPr>
        <w:t>. The results provide strong evidence that</w:t>
      </w:r>
      <w:r w:rsidR="00014040" w:rsidRPr="00974F71">
        <w:rPr>
          <w:rFonts w:ascii="Times New Roman" w:hAnsi="Times New Roman" w:cs="Times New Roman"/>
          <w:sz w:val="24"/>
          <w:szCs w:val="24"/>
        </w:rPr>
        <w:t xml:space="preserve"> the traditional six-season (Shoro-Ritu) </w:t>
      </w:r>
      <w:r w:rsidR="00F66AB3" w:rsidRPr="00974F71">
        <w:rPr>
          <w:rFonts w:ascii="Times New Roman" w:hAnsi="Times New Roman" w:cs="Times New Roman"/>
          <w:sz w:val="24"/>
          <w:szCs w:val="24"/>
        </w:rPr>
        <w:t>framework</w:t>
      </w:r>
      <w:r w:rsidR="00014040" w:rsidRPr="00974F71">
        <w:rPr>
          <w:rFonts w:ascii="Times New Roman" w:hAnsi="Times New Roman" w:cs="Times New Roman"/>
          <w:sz w:val="24"/>
          <w:szCs w:val="24"/>
        </w:rPr>
        <w:t xml:space="preserve"> no longer </w:t>
      </w:r>
      <w:r w:rsidR="00D80800" w:rsidRPr="00974F71">
        <w:rPr>
          <w:rFonts w:ascii="Times New Roman" w:hAnsi="Times New Roman" w:cs="Times New Roman"/>
          <w:sz w:val="24"/>
          <w:szCs w:val="24"/>
        </w:rPr>
        <w:t>aligns</w:t>
      </w:r>
      <w:r w:rsidR="00014040" w:rsidRPr="00974F71">
        <w:rPr>
          <w:rFonts w:ascii="Times New Roman" w:hAnsi="Times New Roman" w:cs="Times New Roman"/>
          <w:sz w:val="24"/>
          <w:szCs w:val="24"/>
        </w:rPr>
        <w:t xml:space="preserve"> with the </w:t>
      </w:r>
      <w:r w:rsidR="00ED53D7" w:rsidRPr="00974F71">
        <w:rPr>
          <w:rFonts w:ascii="Times New Roman" w:hAnsi="Times New Roman" w:cs="Times New Roman"/>
          <w:sz w:val="24"/>
          <w:szCs w:val="24"/>
        </w:rPr>
        <w:t>observed multivariate climatological reality of the country.</w:t>
      </w:r>
    </w:p>
    <w:p w14:paraId="1BD964AF" w14:textId="79DF1E4C" w:rsidR="000A535A" w:rsidRPr="00974F71" w:rsidRDefault="000A535A"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Rather, the </w:t>
      </w:r>
      <w:r w:rsidR="00657737" w:rsidRPr="00974F71">
        <w:rPr>
          <w:rFonts w:ascii="Times New Roman" w:hAnsi="Times New Roman" w:cs="Times New Roman"/>
          <w:sz w:val="24"/>
          <w:szCs w:val="24"/>
        </w:rPr>
        <w:t>contemporary</w:t>
      </w:r>
      <w:r w:rsidRPr="00974F71">
        <w:rPr>
          <w:rFonts w:ascii="Times New Roman" w:hAnsi="Times New Roman" w:cs="Times New Roman"/>
          <w:sz w:val="24"/>
          <w:szCs w:val="24"/>
        </w:rPr>
        <w:t xml:space="preserve"> climatic regime of Bangladesh is </w:t>
      </w:r>
      <w:r w:rsidR="00F875E4" w:rsidRPr="00974F71">
        <w:rPr>
          <w:rFonts w:ascii="Times New Roman" w:hAnsi="Times New Roman" w:cs="Times New Roman"/>
          <w:sz w:val="24"/>
          <w:szCs w:val="24"/>
        </w:rPr>
        <w:t>better represented by</w:t>
      </w:r>
      <w:r w:rsidRPr="00974F71">
        <w:rPr>
          <w:rFonts w:ascii="Times New Roman" w:hAnsi="Times New Roman" w:cs="Times New Roman"/>
          <w:sz w:val="24"/>
          <w:szCs w:val="24"/>
        </w:rPr>
        <w:t xml:space="preserve"> four statistically consistent seasons: Winter (November-February), Pre-Monsoon (March-May), Monsoon (June-</w:t>
      </w:r>
      <w:r w:rsidRPr="00974F71">
        <w:rPr>
          <w:rFonts w:ascii="Times New Roman" w:hAnsi="Times New Roman" w:cs="Times New Roman"/>
          <w:sz w:val="24"/>
          <w:szCs w:val="24"/>
        </w:rPr>
        <w:lastRenderedPageBreak/>
        <w:t xml:space="preserve">September) and Post-Monsoon (October). </w:t>
      </w:r>
      <w:r w:rsidR="00F44032" w:rsidRPr="00974F71">
        <w:rPr>
          <w:rFonts w:ascii="Times New Roman" w:hAnsi="Times New Roman" w:cs="Times New Roman"/>
          <w:sz w:val="24"/>
          <w:szCs w:val="24"/>
        </w:rPr>
        <w:t>Under this revised framework, the conventionally recognized</w:t>
      </w:r>
      <w:r w:rsidR="00543E1B" w:rsidRPr="00974F71">
        <w:rPr>
          <w:rFonts w:ascii="Times New Roman" w:hAnsi="Times New Roman" w:cs="Times New Roman"/>
          <w:sz w:val="24"/>
          <w:szCs w:val="24"/>
        </w:rPr>
        <w:t xml:space="preserve"> </w:t>
      </w:r>
      <w:r w:rsidRPr="00974F71">
        <w:rPr>
          <w:rFonts w:ascii="Times New Roman" w:hAnsi="Times New Roman" w:cs="Times New Roman"/>
          <w:sz w:val="24"/>
          <w:szCs w:val="24"/>
        </w:rPr>
        <w:t xml:space="preserve">Sharat, Hemanta, and Basanta </w:t>
      </w:r>
      <w:r w:rsidR="002F7E1D" w:rsidRPr="00974F71">
        <w:rPr>
          <w:rFonts w:ascii="Times New Roman" w:hAnsi="Times New Roman" w:cs="Times New Roman"/>
          <w:sz w:val="24"/>
          <w:szCs w:val="24"/>
        </w:rPr>
        <w:t xml:space="preserve">do not emerge as </w:t>
      </w:r>
      <w:r w:rsidRPr="00974F71">
        <w:rPr>
          <w:rFonts w:ascii="Times New Roman" w:hAnsi="Times New Roman" w:cs="Times New Roman"/>
          <w:sz w:val="24"/>
          <w:szCs w:val="24"/>
        </w:rPr>
        <w:t xml:space="preserve">distinct meteorological phenomena. November has entered into a prolonged winter regime and October is the sole </w:t>
      </w:r>
      <w:r w:rsidR="00140FCE" w:rsidRPr="00974F71">
        <w:rPr>
          <w:rFonts w:ascii="Times New Roman" w:hAnsi="Times New Roman" w:cs="Times New Roman"/>
          <w:sz w:val="24"/>
          <w:szCs w:val="24"/>
        </w:rPr>
        <w:t xml:space="preserve">clear-cut </w:t>
      </w:r>
      <w:r w:rsidRPr="00974F71">
        <w:rPr>
          <w:rFonts w:ascii="Times New Roman" w:hAnsi="Times New Roman" w:cs="Times New Roman"/>
          <w:sz w:val="24"/>
          <w:szCs w:val="24"/>
        </w:rPr>
        <w:t>post-monsoon transitional month.</w:t>
      </w:r>
    </w:p>
    <w:p w14:paraId="74F54C35" w14:textId="7F9A39C6" w:rsidR="00B91351" w:rsidRPr="00974F71" w:rsidRDefault="000A535A"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One of the key findings of this study is the fact that there exists progressive temporal restructuring of the annual climatic cycle in Bangladesh. The normalized DTW distance rose by about 11</w:t>
      </w:r>
      <w:r w:rsidR="00B81F8A" w:rsidRPr="00974F71">
        <w:rPr>
          <w:rFonts w:ascii="Times New Roman" w:hAnsi="Times New Roman" w:cs="Times New Roman"/>
          <w:sz w:val="24"/>
          <w:szCs w:val="24"/>
        </w:rPr>
        <w:t>6</w:t>
      </w:r>
      <w:r w:rsidR="009F5624" w:rsidRPr="00974F71">
        <w:rPr>
          <w:rFonts w:ascii="Times New Roman" w:hAnsi="Times New Roman" w:cs="Times New Roman"/>
          <w:sz w:val="24"/>
          <w:szCs w:val="24"/>
        </w:rPr>
        <w:t>%</w:t>
      </w:r>
      <w:r w:rsidR="00834AB9" w:rsidRPr="00974F71">
        <w:rPr>
          <w:rFonts w:ascii="Times New Roman" w:hAnsi="Times New Roman" w:cs="Times New Roman"/>
          <w:sz w:val="24"/>
          <w:szCs w:val="24"/>
        </w:rPr>
        <w:t>. T</w:t>
      </w:r>
      <w:r w:rsidRPr="00974F71">
        <w:rPr>
          <w:rFonts w:ascii="Times New Roman" w:hAnsi="Times New Roman" w:cs="Times New Roman"/>
          <w:sz w:val="24"/>
          <w:szCs w:val="24"/>
        </w:rPr>
        <w:t xml:space="preserve">hat is, the distance between Decades 1 and 2 was </w:t>
      </w:r>
      <w:r w:rsidR="00EC652C" w:rsidRPr="00974F71">
        <w:rPr>
          <w:rFonts w:ascii="Times New Roman" w:hAnsi="Times New Roman" w:cs="Times New Roman"/>
          <w:sz w:val="24"/>
          <w:szCs w:val="24"/>
        </w:rPr>
        <w:t>0.474</w:t>
      </w:r>
      <w:r w:rsidRPr="00974F71">
        <w:rPr>
          <w:rFonts w:ascii="Times New Roman" w:hAnsi="Times New Roman" w:cs="Times New Roman"/>
          <w:sz w:val="24"/>
          <w:szCs w:val="24"/>
        </w:rPr>
        <w:t xml:space="preserve">whereas between Decades 2 and 3 was </w:t>
      </w:r>
      <w:r w:rsidR="00EC652C" w:rsidRPr="00974F71">
        <w:rPr>
          <w:rFonts w:ascii="Times New Roman" w:hAnsi="Times New Roman" w:cs="Times New Roman"/>
          <w:sz w:val="24"/>
          <w:szCs w:val="24"/>
        </w:rPr>
        <w:t>0.904</w:t>
      </w:r>
      <w:r w:rsidRPr="00974F71">
        <w:rPr>
          <w:rFonts w:ascii="Times New Roman" w:hAnsi="Times New Roman" w:cs="Times New Roman"/>
          <w:sz w:val="24"/>
          <w:szCs w:val="24"/>
        </w:rPr>
        <w:t>, which means seasonal divergence in the past few decades has</w:t>
      </w:r>
      <w:r w:rsidR="00356645" w:rsidRPr="00974F71">
        <w:rPr>
          <w:rFonts w:ascii="Times New Roman" w:hAnsi="Times New Roman" w:cs="Times New Roman"/>
          <w:sz w:val="24"/>
          <w:szCs w:val="24"/>
        </w:rPr>
        <w:t xml:space="preserve"> accelerated significantly</w:t>
      </w:r>
      <w:r w:rsidRPr="00974F71">
        <w:rPr>
          <w:rFonts w:ascii="Times New Roman" w:hAnsi="Times New Roman" w:cs="Times New Roman"/>
          <w:sz w:val="24"/>
          <w:szCs w:val="24"/>
        </w:rPr>
        <w:t xml:space="preserve">. Further, four out of twelve calendar months (March, April, October and November) experienced evident seasonal cluster reassignments, which proved that </w:t>
      </w:r>
      <w:r w:rsidR="00DC377C" w:rsidRPr="00974F71">
        <w:rPr>
          <w:rFonts w:ascii="Times New Roman" w:hAnsi="Times New Roman" w:cs="Times New Roman"/>
          <w:sz w:val="24"/>
          <w:szCs w:val="24"/>
        </w:rPr>
        <w:t xml:space="preserve">the greatest instability is concentrated </w:t>
      </w:r>
      <w:r w:rsidRPr="00974F71">
        <w:rPr>
          <w:rFonts w:ascii="Times New Roman" w:hAnsi="Times New Roman" w:cs="Times New Roman"/>
          <w:sz w:val="24"/>
          <w:szCs w:val="24"/>
        </w:rPr>
        <w:t>at the boundaries of the transitions and not at the cent</w:t>
      </w:r>
      <w:r w:rsidR="00173EA5" w:rsidRPr="00974F71">
        <w:rPr>
          <w:rFonts w:ascii="Times New Roman" w:hAnsi="Times New Roman" w:cs="Times New Roman"/>
          <w:sz w:val="24"/>
          <w:szCs w:val="24"/>
        </w:rPr>
        <w:t>er</w:t>
      </w:r>
      <w:r w:rsidRPr="00974F71">
        <w:rPr>
          <w:rFonts w:ascii="Times New Roman" w:hAnsi="Times New Roman" w:cs="Times New Roman"/>
          <w:sz w:val="24"/>
          <w:szCs w:val="24"/>
        </w:rPr>
        <w:t xml:space="preserve"> monsoon or winter months.</w:t>
      </w:r>
    </w:p>
    <w:p w14:paraId="2F458F83" w14:textId="33B138D6" w:rsidR="00745781" w:rsidRPr="00974F71" w:rsidRDefault="008924B3"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Alt</w:t>
      </w:r>
      <w:r w:rsidR="00B91351" w:rsidRPr="00974F71">
        <w:rPr>
          <w:rFonts w:ascii="Times New Roman" w:hAnsi="Times New Roman" w:cs="Times New Roman"/>
          <w:sz w:val="24"/>
          <w:szCs w:val="24"/>
        </w:rPr>
        <w:t>hough rainfall was the</w:t>
      </w:r>
      <w:r w:rsidR="00E35D5A" w:rsidRPr="00974F71">
        <w:rPr>
          <w:rFonts w:ascii="Times New Roman" w:hAnsi="Times New Roman" w:cs="Times New Roman"/>
          <w:sz w:val="24"/>
          <w:szCs w:val="24"/>
        </w:rPr>
        <w:t xml:space="preserve"> </w:t>
      </w:r>
      <w:r w:rsidR="00955B5A" w:rsidRPr="00974F71">
        <w:rPr>
          <w:rFonts w:ascii="Times New Roman" w:hAnsi="Times New Roman" w:cs="Times New Roman"/>
          <w:sz w:val="24"/>
          <w:szCs w:val="24"/>
        </w:rPr>
        <w:t>dominant variable in defining seasonal identity</w:t>
      </w:r>
      <w:r w:rsidR="00B91351" w:rsidRPr="00974F71">
        <w:rPr>
          <w:rFonts w:ascii="Times New Roman" w:hAnsi="Times New Roman" w:cs="Times New Roman"/>
          <w:sz w:val="24"/>
          <w:szCs w:val="24"/>
        </w:rPr>
        <w:t xml:space="preserve">, wind speed was the most sensitive variable to inter-decadal seasonal displacement, indicating that inter-decadal reorganization of atmospheric circulation could be occurring more rapidly than inter-decadal reorganization of surface thermal features. </w:t>
      </w:r>
      <w:r w:rsidR="009A19E1" w:rsidRPr="00974F71">
        <w:rPr>
          <w:rFonts w:ascii="Times New Roman" w:hAnsi="Times New Roman" w:cs="Times New Roman"/>
          <w:sz w:val="24"/>
          <w:szCs w:val="24"/>
        </w:rPr>
        <w:t xml:space="preserve">This provides further evidence </w:t>
      </w:r>
      <w:r w:rsidR="00B91351" w:rsidRPr="00974F71">
        <w:rPr>
          <w:rFonts w:ascii="Times New Roman" w:hAnsi="Times New Roman" w:cs="Times New Roman"/>
          <w:sz w:val="24"/>
          <w:szCs w:val="24"/>
        </w:rPr>
        <w:t>that season</w:t>
      </w:r>
      <w:r w:rsidR="0060571A" w:rsidRPr="00974F71">
        <w:rPr>
          <w:rFonts w:ascii="Times New Roman" w:hAnsi="Times New Roman" w:cs="Times New Roman"/>
          <w:sz w:val="24"/>
          <w:szCs w:val="24"/>
        </w:rPr>
        <w:t>al</w:t>
      </w:r>
      <w:r w:rsidR="00B91351" w:rsidRPr="00974F71">
        <w:rPr>
          <w:rFonts w:ascii="Times New Roman" w:hAnsi="Times New Roman" w:cs="Times New Roman"/>
          <w:sz w:val="24"/>
          <w:szCs w:val="24"/>
        </w:rPr>
        <w:t xml:space="preserve"> change in Bangladesh does not just involve gradual warming, but encompasses more widespread temporal variations in the initiation, maintenance and termination of climatic regimes.</w:t>
      </w:r>
    </w:p>
    <w:p w14:paraId="36ED18C5" w14:textId="71FB7011" w:rsidR="00745781" w:rsidRPr="00974F71" w:rsidRDefault="00745781"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spatial heterogeneity observed among the 36 meteorological stations further proves that Bangladesh does not have a climatically homogeneous national seasonal calendar any longer. Monsoon persistence is more protracted in coastal and southeastern areas but monsoon withdrawal is earlier and pre-monsoon heating is more intense in the northern areas. This suggests that seasonally sensitive </w:t>
      </w:r>
      <w:r w:rsidR="003270E5" w:rsidRPr="00974F71">
        <w:rPr>
          <w:rFonts w:ascii="Times New Roman" w:hAnsi="Times New Roman" w:cs="Times New Roman"/>
          <w:sz w:val="24"/>
          <w:szCs w:val="24"/>
        </w:rPr>
        <w:t>sectors</w:t>
      </w:r>
      <w:r w:rsidRPr="00974F71">
        <w:rPr>
          <w:rFonts w:ascii="Times New Roman" w:hAnsi="Times New Roman" w:cs="Times New Roman"/>
          <w:sz w:val="24"/>
          <w:szCs w:val="24"/>
        </w:rPr>
        <w:t xml:space="preserve"> like agriculture, irrigation planning, flood preparedness and disaster </w:t>
      </w:r>
      <w:r w:rsidRPr="00974F71">
        <w:rPr>
          <w:rFonts w:ascii="Times New Roman" w:hAnsi="Times New Roman" w:cs="Times New Roman"/>
          <w:sz w:val="24"/>
          <w:szCs w:val="24"/>
        </w:rPr>
        <w:lastRenderedPageBreak/>
        <w:t>risk management might be in greater need of region-specific, seasonal reference frameworks instead of relying on historically determined national month labels.</w:t>
      </w:r>
    </w:p>
    <w:p w14:paraId="0C2AE14C" w14:textId="36B71401" w:rsidR="00927D0E" w:rsidRPr="00974F71" w:rsidRDefault="0063767A" w:rsidP="003C2F4A">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Overall</w:t>
      </w:r>
      <w:r w:rsidR="00745781" w:rsidRPr="00974F71">
        <w:rPr>
          <w:rFonts w:ascii="Times New Roman" w:hAnsi="Times New Roman" w:cs="Times New Roman"/>
          <w:sz w:val="24"/>
          <w:szCs w:val="24"/>
        </w:rPr>
        <w:t>, this thesis finds that the meteorological seasons in Bangladesh have been statistically reorganized in the past thirty years. Although the classical six-season system still has its cultural relevance, the empirical climatic data suggest a</w:t>
      </w:r>
      <w:r w:rsidR="0090180C" w:rsidRPr="00974F71">
        <w:rPr>
          <w:rFonts w:ascii="Times New Roman" w:hAnsi="Times New Roman" w:cs="Times New Roman"/>
          <w:sz w:val="24"/>
          <w:szCs w:val="24"/>
        </w:rPr>
        <w:t xml:space="preserve"> </w:t>
      </w:r>
      <w:r w:rsidR="0028112D" w:rsidRPr="00974F71">
        <w:rPr>
          <w:rFonts w:ascii="Times New Roman" w:hAnsi="Times New Roman" w:cs="Times New Roman"/>
          <w:sz w:val="24"/>
          <w:szCs w:val="24"/>
        </w:rPr>
        <w:t xml:space="preserve">dynamic four-season </w:t>
      </w:r>
      <w:r w:rsidR="003A388E" w:rsidRPr="00974F71">
        <w:rPr>
          <w:rFonts w:ascii="Times New Roman" w:hAnsi="Times New Roman" w:cs="Times New Roman"/>
          <w:sz w:val="24"/>
          <w:szCs w:val="24"/>
        </w:rPr>
        <w:t xml:space="preserve">system </w:t>
      </w:r>
      <w:r w:rsidR="008F29AD" w:rsidRPr="00974F71">
        <w:rPr>
          <w:rFonts w:ascii="Times New Roman" w:hAnsi="Times New Roman" w:cs="Times New Roman"/>
          <w:sz w:val="24"/>
          <w:szCs w:val="24"/>
        </w:rPr>
        <w:t>with shifting transitional boundaries</w:t>
      </w:r>
      <w:r w:rsidR="00A70A16" w:rsidRPr="00974F71">
        <w:rPr>
          <w:rFonts w:ascii="Times New Roman" w:hAnsi="Times New Roman" w:cs="Times New Roman"/>
          <w:sz w:val="24"/>
          <w:szCs w:val="24"/>
        </w:rPr>
        <w:t xml:space="preserve"> between them</w:t>
      </w:r>
      <w:r w:rsidR="00745781" w:rsidRPr="00974F71">
        <w:rPr>
          <w:rFonts w:ascii="Times New Roman" w:hAnsi="Times New Roman" w:cs="Times New Roman"/>
          <w:sz w:val="24"/>
          <w:szCs w:val="24"/>
        </w:rPr>
        <w:t>. Thus, data-based seasonal classifications should be incorporated more in future climatological planning, seasonal forecasting and environmental policy in Bangladesh instead of traditional assumptions.</w:t>
      </w:r>
    </w:p>
    <w:p w14:paraId="1B7ADC3C" w14:textId="0DC691BF" w:rsidR="00927D0E" w:rsidRPr="00B772E6" w:rsidRDefault="00927D0E" w:rsidP="00927D0E">
      <w:pPr>
        <w:pStyle w:val="Heading1"/>
        <w:rPr>
          <w:rFonts w:ascii="Times New Roman" w:hAnsi="Times New Roman" w:cs="Times New Roman"/>
          <w:b/>
          <w:bCs/>
          <w:color w:val="auto"/>
          <w:sz w:val="28"/>
          <w:szCs w:val="28"/>
        </w:rPr>
      </w:pPr>
      <w:bookmarkStart w:id="83" w:name="_Toc228751840"/>
      <w:r w:rsidRPr="00B772E6">
        <w:rPr>
          <w:rFonts w:ascii="Times New Roman" w:hAnsi="Times New Roman" w:cs="Times New Roman"/>
          <w:b/>
          <w:bCs/>
          <w:color w:val="auto"/>
          <w:sz w:val="28"/>
          <w:szCs w:val="28"/>
        </w:rPr>
        <w:t>Data availability</w:t>
      </w:r>
      <w:bookmarkEnd w:id="83"/>
    </w:p>
    <w:p w14:paraId="01156743" w14:textId="77777777" w:rsidR="00927D0E" w:rsidRPr="00974F71" w:rsidRDefault="00927D0E" w:rsidP="00927D0E"/>
    <w:p w14:paraId="16C8D43A" w14:textId="016B0116" w:rsidR="00927D0E" w:rsidRPr="00EC29DE" w:rsidRDefault="00927D0E" w:rsidP="00EC29DE">
      <w:pPr>
        <w:spacing w:line="360" w:lineRule="auto"/>
        <w:rPr>
          <w:rFonts w:ascii="Times New Roman" w:hAnsi="Times New Roman" w:cs="Times New Roman"/>
          <w:sz w:val="24"/>
          <w:szCs w:val="24"/>
        </w:rPr>
      </w:pPr>
      <w:r w:rsidRPr="00EC29DE">
        <w:rPr>
          <w:rFonts w:ascii="Times New Roman" w:hAnsi="Times New Roman" w:cs="Times New Roman"/>
          <w:sz w:val="24"/>
          <w:szCs w:val="24"/>
        </w:rPr>
        <w:t>The datasets, preprocessing scripts, and GIS visualizations used in this study are publicly available at:</w:t>
      </w:r>
    </w:p>
    <w:p w14:paraId="318274B0" w14:textId="4E91848D" w:rsidR="00927D0E" w:rsidRPr="00EC29DE" w:rsidRDefault="00927D0E" w:rsidP="00EC29DE">
      <w:pPr>
        <w:pStyle w:val="NormalWeb"/>
        <w:spacing w:line="360" w:lineRule="auto"/>
      </w:pPr>
      <w:r w:rsidRPr="00EC29DE">
        <w:t xml:space="preserve">GitHub: https: </w:t>
      </w:r>
      <w:r w:rsidRPr="00EC29DE">
        <w:rPr>
          <w:i/>
          <w:iCs/>
          <w:shd w:val="clear" w:color="auto" w:fill="FFFFFF"/>
        </w:rPr>
        <w:t>[</w:t>
      </w:r>
      <w:hyperlink r:id="rId21" w:history="1">
        <w:r w:rsidRPr="00EC29DE">
          <w:rPr>
            <w:rStyle w:val="Hyperlink"/>
            <w:color w:val="auto"/>
          </w:rPr>
          <w:t>hossenhridoy56/Bangladesh-Seasonal-Reclassification: Clustering-Based Reclassification of Bangladesh's Seasons Using Machine Learning.</w:t>
        </w:r>
      </w:hyperlink>
      <w:r w:rsidRPr="00EC29DE">
        <w:t>]</w:t>
      </w:r>
    </w:p>
    <w:p w14:paraId="09183C60" w14:textId="60473E58" w:rsidR="00282BA4" w:rsidRPr="00EC29DE" w:rsidRDefault="00927D0E" w:rsidP="00EC29DE">
      <w:pPr>
        <w:pStyle w:val="NormalWeb"/>
        <w:spacing w:line="360" w:lineRule="auto"/>
      </w:pPr>
      <w:r w:rsidRPr="00EC29DE">
        <w:t>GIS platform: https: [</w:t>
      </w:r>
      <w:hyperlink r:id="rId22" w:history="1">
        <w:r w:rsidRPr="00EC29DE">
          <w:rPr>
            <w:rStyle w:val="Hyperlink"/>
            <w:color w:val="auto"/>
          </w:rPr>
          <w:t>hossenhridoy56.github.io/Bangladesh-Seasonal-Reclassification/</w:t>
        </w:r>
      </w:hyperlink>
      <w:r w:rsidRPr="00EC29DE">
        <w:t>]</w:t>
      </w:r>
    </w:p>
    <w:p w14:paraId="282F9E45" w14:textId="77777777" w:rsidR="002E7E29" w:rsidRPr="00974F71" w:rsidRDefault="002E7E29" w:rsidP="002E7E29">
      <w:pPr>
        <w:pStyle w:val="NormalWeb"/>
        <w:spacing w:line="480" w:lineRule="auto"/>
      </w:pPr>
    </w:p>
    <w:p w14:paraId="27EA0EEA" w14:textId="57EF0ED1" w:rsidR="00282BA4" w:rsidRPr="00974F71" w:rsidRDefault="00282BA4" w:rsidP="00282BA4">
      <w:pPr>
        <w:pStyle w:val="Heading1"/>
        <w:divId w:val="1494569750"/>
        <w:rPr>
          <w:rFonts w:ascii="Times New Roman" w:hAnsi="Times New Roman" w:cs="Times New Roman"/>
          <w:b/>
          <w:bCs/>
          <w:color w:val="auto"/>
          <w:sz w:val="36"/>
          <w:szCs w:val="36"/>
        </w:rPr>
      </w:pPr>
      <w:bookmarkStart w:id="84" w:name="_Toc228751841"/>
      <w:r w:rsidRPr="00974F71">
        <w:rPr>
          <w:rFonts w:ascii="Times New Roman" w:hAnsi="Times New Roman" w:cs="Times New Roman"/>
          <w:b/>
          <w:bCs/>
          <w:color w:val="auto"/>
          <w:sz w:val="36"/>
          <w:szCs w:val="36"/>
        </w:rPr>
        <w:t>References</w:t>
      </w:r>
      <w:bookmarkEnd w:id="84"/>
    </w:p>
    <w:p w14:paraId="29560595" w14:textId="77777777" w:rsidR="00282BA4" w:rsidRPr="00974F71" w:rsidRDefault="00282BA4">
      <w:pPr>
        <w:autoSpaceDE w:val="0"/>
        <w:autoSpaceDN w:val="0"/>
        <w:ind w:left="480" w:hanging="480"/>
        <w:divId w:val="1494569750"/>
      </w:pPr>
    </w:p>
    <w:sdt>
      <w:sdtPr>
        <w:rPr>
          <w:rFonts w:ascii="Calibri" w:eastAsia="Times New Roman" w:hAnsi="Calibri" w:cs="Calibri"/>
        </w:rPr>
        <w:tag w:val="MENDELEY_BIBLIOGRAPHY"/>
        <w:id w:val="1347520336"/>
        <w:placeholder>
          <w:docPart w:val="4991BE6C92F74FA3A4E5EAB6FE9F3CA9"/>
        </w:placeholder>
      </w:sdtPr>
      <w:sdtEndPr/>
      <w:sdtContent>
        <w:p w14:paraId="25D91E73" w14:textId="77777777" w:rsidR="00DA66FF" w:rsidRDefault="00DA66FF">
          <w:pPr>
            <w:autoSpaceDE w:val="0"/>
            <w:autoSpaceDN w:val="0"/>
            <w:ind w:hanging="480"/>
            <w:divId w:val="1566065106"/>
            <w:rPr>
              <w:rFonts w:eastAsia="Times New Roman"/>
              <w:sz w:val="24"/>
              <w:szCs w:val="24"/>
            </w:rPr>
          </w:pPr>
          <w:r>
            <w:rPr>
              <w:rFonts w:eastAsia="Times New Roman"/>
            </w:rPr>
            <w:t xml:space="preserve">Abu Zafur Al-Munsur, Md., Shahidul Islam, Md., Islam, F., Kanti Biswas, P., Hasanuzzaman, M., &amp; Ismail Hossain, Md. (2025). Annual and seasonal variability of historical climatic parameters of Bangladesh. </w:t>
          </w:r>
          <w:r>
            <w:rPr>
              <w:rFonts w:eastAsia="Times New Roman"/>
              <w:i/>
              <w:iCs/>
            </w:rPr>
            <w:t>Climate Change</w:t>
          </w:r>
          <w:r>
            <w:rPr>
              <w:rFonts w:eastAsia="Times New Roman"/>
            </w:rPr>
            <w:t xml:space="preserve">, </w:t>
          </w:r>
          <w:r>
            <w:rPr>
              <w:rFonts w:eastAsia="Times New Roman"/>
              <w:i/>
              <w:iCs/>
            </w:rPr>
            <w:t>11</w:t>
          </w:r>
          <w:r>
            <w:rPr>
              <w:rFonts w:eastAsia="Times New Roman"/>
            </w:rPr>
            <w:t>(29), 1–13. https://doi.org/10.54905/disssi.v11i29.e3cc1057</w:t>
          </w:r>
        </w:p>
        <w:p w14:paraId="1571E60A" w14:textId="77777777" w:rsidR="00DA66FF" w:rsidRDefault="00DA66FF">
          <w:pPr>
            <w:autoSpaceDE w:val="0"/>
            <w:autoSpaceDN w:val="0"/>
            <w:ind w:hanging="480"/>
            <w:divId w:val="810486467"/>
            <w:rPr>
              <w:rFonts w:eastAsia="Times New Roman"/>
            </w:rPr>
          </w:pPr>
          <w:r>
            <w:rPr>
              <w:rFonts w:eastAsia="Times New Roman"/>
            </w:rPr>
            <w:t xml:space="preserve">Ahmed, A. U., &amp; Alam, M. (1999). Development of Climate Change Scenarios with General Circulation Models. In </w:t>
          </w:r>
          <w:r>
            <w:rPr>
              <w:rFonts w:eastAsia="Times New Roman"/>
              <w:i/>
              <w:iCs/>
            </w:rPr>
            <w:t>Vulnerability and Adaptation to Climate Change for Bangladesh</w:t>
          </w:r>
          <w:r>
            <w:rPr>
              <w:rFonts w:eastAsia="Times New Roman"/>
            </w:rPr>
            <w:t xml:space="preserve"> (pp. 13–20). Springer Netherlands. https://doi.org/10.1007/978-94-015-9325-0_2</w:t>
          </w:r>
        </w:p>
        <w:p w14:paraId="4D92D351" w14:textId="77777777" w:rsidR="00DA66FF" w:rsidRDefault="00DA66FF">
          <w:pPr>
            <w:autoSpaceDE w:val="0"/>
            <w:autoSpaceDN w:val="0"/>
            <w:ind w:hanging="480"/>
            <w:divId w:val="1946107397"/>
            <w:rPr>
              <w:rFonts w:eastAsia="Times New Roman"/>
            </w:rPr>
          </w:pPr>
          <w:r>
            <w:rPr>
              <w:rFonts w:eastAsia="Times New Roman"/>
            </w:rPr>
            <w:t xml:space="preserve">Alam, E., Hridoy, A.-E. E., Tusher, S. Md. S. H., Islam, A. R. Md. T., &amp; Islam, M. K. (2023). Correction: Climate change in Bangladesh: Temperature and rainfall climatology of Bangladesh for 1949–2013 </w:t>
          </w:r>
          <w:r>
            <w:rPr>
              <w:rFonts w:eastAsia="Times New Roman"/>
            </w:rPr>
            <w:lastRenderedPageBreak/>
            <w:t xml:space="preserve">and its implication on rice yield. </w:t>
          </w:r>
          <w:r>
            <w:rPr>
              <w:rFonts w:eastAsia="Times New Roman"/>
              <w:i/>
              <w:iCs/>
            </w:rPr>
            <w:t>PLOS ONE</w:t>
          </w:r>
          <w:r>
            <w:rPr>
              <w:rFonts w:eastAsia="Times New Roman"/>
            </w:rPr>
            <w:t xml:space="preserve">, </w:t>
          </w:r>
          <w:r>
            <w:rPr>
              <w:rFonts w:eastAsia="Times New Roman"/>
              <w:i/>
              <w:iCs/>
            </w:rPr>
            <w:t>18</w:t>
          </w:r>
          <w:r>
            <w:rPr>
              <w:rFonts w:eastAsia="Times New Roman"/>
            </w:rPr>
            <w:t>(12), e0295718. https://doi.org/10.1371/journal.pone.0295718</w:t>
          </w:r>
        </w:p>
        <w:p w14:paraId="14C1A16C" w14:textId="77777777" w:rsidR="00DA66FF" w:rsidRDefault="00DA66FF">
          <w:pPr>
            <w:autoSpaceDE w:val="0"/>
            <w:autoSpaceDN w:val="0"/>
            <w:ind w:hanging="480"/>
            <w:divId w:val="1731923209"/>
            <w:rPr>
              <w:rFonts w:eastAsia="Times New Roman"/>
            </w:rPr>
          </w:pPr>
          <w:r>
            <w:rPr>
              <w:rFonts w:eastAsia="Times New Roman"/>
            </w:rPr>
            <w:t xml:space="preserve">Alam, M. S., &amp; Paul, S. (2020). A comparative analysis of clustering algorithms to identify the homogeneous rainfall gauge stations of Bangladesh. </w:t>
          </w:r>
          <w:r>
            <w:rPr>
              <w:rFonts w:eastAsia="Times New Roman"/>
              <w:i/>
              <w:iCs/>
            </w:rPr>
            <w:t>Journal of Applied Statistics</w:t>
          </w:r>
          <w:r>
            <w:rPr>
              <w:rFonts w:eastAsia="Times New Roman"/>
            </w:rPr>
            <w:t xml:space="preserve">, </w:t>
          </w:r>
          <w:r>
            <w:rPr>
              <w:rFonts w:eastAsia="Times New Roman"/>
              <w:i/>
              <w:iCs/>
            </w:rPr>
            <w:t>47</w:t>
          </w:r>
          <w:r>
            <w:rPr>
              <w:rFonts w:eastAsia="Times New Roman"/>
            </w:rPr>
            <w:t>(8), 1460–1481. https://doi.org/10.1080/02664763.2019.1675606</w:t>
          </w:r>
        </w:p>
        <w:p w14:paraId="635A5B4A" w14:textId="77777777" w:rsidR="00DA66FF" w:rsidRDefault="00DA66FF">
          <w:pPr>
            <w:autoSpaceDE w:val="0"/>
            <w:autoSpaceDN w:val="0"/>
            <w:ind w:hanging="480"/>
            <w:divId w:val="488181830"/>
            <w:rPr>
              <w:rFonts w:eastAsia="Times New Roman"/>
            </w:rPr>
          </w:pPr>
          <w:r>
            <w:rPr>
              <w:rFonts w:eastAsia="Times New Roman"/>
            </w:rPr>
            <w:t xml:space="preserve">Bosu, H., Rashid, T., Mannan, A., &amp; Meandad, J. (2021). Trends of Rainfall and Temperature in Bangladesh: A Comparative Analysis of CMIP5 Results and Meteorological Station Data. </w:t>
          </w:r>
          <w:r>
            <w:rPr>
              <w:rFonts w:eastAsia="Times New Roman"/>
              <w:i/>
              <w:iCs/>
            </w:rPr>
            <w:t>The Dhaka University Journal of Earth and Environmental Sciences</w:t>
          </w:r>
          <w:r>
            <w:rPr>
              <w:rFonts w:eastAsia="Times New Roman"/>
            </w:rPr>
            <w:t xml:space="preserve">, </w:t>
          </w:r>
          <w:r>
            <w:rPr>
              <w:rFonts w:eastAsia="Times New Roman"/>
              <w:i/>
              <w:iCs/>
            </w:rPr>
            <w:t>9</w:t>
          </w:r>
          <w:r>
            <w:rPr>
              <w:rFonts w:eastAsia="Times New Roman"/>
            </w:rPr>
            <w:t>(2), 9–18. https://doi.org/10.3329/dujees.v9i2.55085</w:t>
          </w:r>
        </w:p>
        <w:p w14:paraId="1C6D026C" w14:textId="77777777" w:rsidR="00DA66FF" w:rsidRDefault="00DA66FF">
          <w:pPr>
            <w:autoSpaceDE w:val="0"/>
            <w:autoSpaceDN w:val="0"/>
            <w:ind w:hanging="480"/>
            <w:divId w:val="1199775589"/>
            <w:rPr>
              <w:rFonts w:eastAsia="Times New Roman"/>
            </w:rPr>
          </w:pPr>
          <w:r>
            <w:rPr>
              <w:rFonts w:eastAsia="Times New Roman"/>
            </w:rPr>
            <w:t xml:space="preserve">Calinski, T., &amp; Harabasz, J. (1974). A dendrite method for cluster analysis. </w:t>
          </w:r>
          <w:r>
            <w:rPr>
              <w:rFonts w:eastAsia="Times New Roman"/>
              <w:i/>
              <w:iCs/>
            </w:rPr>
            <w:t>Communications in Statistics - Theory and Methods</w:t>
          </w:r>
          <w:r>
            <w:rPr>
              <w:rFonts w:eastAsia="Times New Roman"/>
            </w:rPr>
            <w:t xml:space="preserve">, </w:t>
          </w:r>
          <w:r>
            <w:rPr>
              <w:rFonts w:eastAsia="Times New Roman"/>
              <w:i/>
              <w:iCs/>
            </w:rPr>
            <w:t>3</w:t>
          </w:r>
          <w:r>
            <w:rPr>
              <w:rFonts w:eastAsia="Times New Roman"/>
            </w:rPr>
            <w:t>(1), 1–27. https://doi.org/10.1080/03610927408827101</w:t>
          </w:r>
        </w:p>
        <w:p w14:paraId="1D02A93A" w14:textId="77777777" w:rsidR="00DA66FF" w:rsidRDefault="00DA66FF">
          <w:pPr>
            <w:autoSpaceDE w:val="0"/>
            <w:autoSpaceDN w:val="0"/>
            <w:ind w:hanging="480"/>
            <w:divId w:val="137691820"/>
            <w:rPr>
              <w:rFonts w:eastAsia="Times New Roman"/>
            </w:rPr>
          </w:pPr>
          <w:r>
            <w:rPr>
              <w:rFonts w:eastAsia="Times New Roman"/>
            </w:rPr>
            <w:t xml:space="preserve">Christiansen, B. (2007). Atmospheric Circulation Regimes: Can Cluster Analysis Provide the Number? </w:t>
          </w:r>
          <w:r>
            <w:rPr>
              <w:rFonts w:eastAsia="Times New Roman"/>
              <w:i/>
              <w:iCs/>
            </w:rPr>
            <w:t>Journal of Climate</w:t>
          </w:r>
          <w:r>
            <w:rPr>
              <w:rFonts w:eastAsia="Times New Roman"/>
            </w:rPr>
            <w:t xml:space="preserve">, </w:t>
          </w:r>
          <w:r>
            <w:rPr>
              <w:rFonts w:eastAsia="Times New Roman"/>
              <w:i/>
              <w:iCs/>
            </w:rPr>
            <w:t>20</w:t>
          </w:r>
          <w:r>
            <w:rPr>
              <w:rFonts w:eastAsia="Times New Roman"/>
            </w:rPr>
            <w:t>(10), 2229–2250. https://doi.org/10.1175/JCLI4107.1</w:t>
          </w:r>
        </w:p>
        <w:p w14:paraId="0A22CE32" w14:textId="77777777" w:rsidR="00DA66FF" w:rsidRDefault="00DA66FF">
          <w:pPr>
            <w:autoSpaceDE w:val="0"/>
            <w:autoSpaceDN w:val="0"/>
            <w:ind w:hanging="480"/>
            <w:divId w:val="197743946"/>
            <w:rPr>
              <w:rFonts w:eastAsia="Times New Roman"/>
            </w:rPr>
          </w:pPr>
          <w:r>
            <w:rPr>
              <w:rFonts w:eastAsia="Times New Roman"/>
            </w:rPr>
            <w:t xml:space="preserve">Ciftci, N. D., Baday, S., &amp; Sahin, A. D. (2026). Deep Learning-based Seasonal Forecasting Over K-means-derived Climate Zones in Türkiye. </w:t>
          </w:r>
          <w:r>
            <w:rPr>
              <w:rFonts w:eastAsia="Times New Roman"/>
              <w:i/>
              <w:iCs/>
            </w:rPr>
            <w:t>Earth Systems and Environment</w:t>
          </w:r>
          <w:r>
            <w:rPr>
              <w:rFonts w:eastAsia="Times New Roman"/>
            </w:rPr>
            <w:t>. https://doi.org/10.1007/s41748-026-01038-1</w:t>
          </w:r>
        </w:p>
        <w:p w14:paraId="744D0983" w14:textId="77777777" w:rsidR="00DA66FF" w:rsidRDefault="00DA66FF">
          <w:pPr>
            <w:autoSpaceDE w:val="0"/>
            <w:autoSpaceDN w:val="0"/>
            <w:ind w:hanging="480"/>
            <w:divId w:val="514809704"/>
            <w:rPr>
              <w:rFonts w:eastAsia="Times New Roman"/>
            </w:rPr>
          </w:pPr>
          <w:r>
            <w:rPr>
              <w:rFonts w:eastAsia="Times New Roman"/>
            </w:rPr>
            <w:t xml:space="preserve">Das, P. K., Sahu, R. L., &amp; Swain, P. C. (2024a). Comparative analysis of machine learning models for rainfall prediction. </w:t>
          </w:r>
          <w:r>
            <w:rPr>
              <w:rFonts w:eastAsia="Times New Roman"/>
              <w:i/>
              <w:iCs/>
            </w:rPr>
            <w:t>Journal of Atmospheric and Solar-Terrestrial Physics</w:t>
          </w:r>
          <w:r>
            <w:rPr>
              <w:rFonts w:eastAsia="Times New Roman"/>
            </w:rPr>
            <w:t xml:space="preserve">, </w:t>
          </w:r>
          <w:r>
            <w:rPr>
              <w:rFonts w:eastAsia="Times New Roman"/>
              <w:i/>
              <w:iCs/>
            </w:rPr>
            <w:t>264</w:t>
          </w:r>
          <w:r>
            <w:rPr>
              <w:rFonts w:eastAsia="Times New Roman"/>
            </w:rPr>
            <w:t>, 106340. https://doi.org/10.1016/j.jastp.2024.106340</w:t>
          </w:r>
        </w:p>
        <w:p w14:paraId="4A72CD04" w14:textId="77777777" w:rsidR="00DA66FF" w:rsidRDefault="00DA66FF">
          <w:pPr>
            <w:autoSpaceDE w:val="0"/>
            <w:autoSpaceDN w:val="0"/>
            <w:ind w:hanging="480"/>
            <w:divId w:val="824316943"/>
            <w:rPr>
              <w:rFonts w:eastAsia="Times New Roman"/>
            </w:rPr>
          </w:pPr>
          <w:r>
            <w:rPr>
              <w:rFonts w:eastAsia="Times New Roman"/>
            </w:rPr>
            <w:t xml:space="preserve">Das, P. K., Sahu, R. L., &amp; Swain, P. C. (2024b). Comparative analysis of machine learning models for rainfall prediction. </w:t>
          </w:r>
          <w:r>
            <w:rPr>
              <w:rFonts w:eastAsia="Times New Roman"/>
              <w:i/>
              <w:iCs/>
            </w:rPr>
            <w:t>Journal of Atmospheric and Solar-Terrestrial Physics</w:t>
          </w:r>
          <w:r>
            <w:rPr>
              <w:rFonts w:eastAsia="Times New Roman"/>
            </w:rPr>
            <w:t xml:space="preserve">, </w:t>
          </w:r>
          <w:r>
            <w:rPr>
              <w:rFonts w:eastAsia="Times New Roman"/>
              <w:i/>
              <w:iCs/>
            </w:rPr>
            <w:t>264</w:t>
          </w:r>
          <w:r>
            <w:rPr>
              <w:rFonts w:eastAsia="Times New Roman"/>
            </w:rPr>
            <w:t>, 106340. https://doi.org/10.1016/j.jastp.2024.106340</w:t>
          </w:r>
        </w:p>
        <w:p w14:paraId="312FF7FB" w14:textId="77777777" w:rsidR="00DA66FF" w:rsidRDefault="00DA66FF">
          <w:pPr>
            <w:autoSpaceDE w:val="0"/>
            <w:autoSpaceDN w:val="0"/>
            <w:ind w:hanging="480"/>
            <w:divId w:val="361320352"/>
            <w:rPr>
              <w:rFonts w:eastAsia="Times New Roman"/>
            </w:rPr>
          </w:pPr>
          <w:r>
            <w:rPr>
              <w:rFonts w:eastAsia="Times New Roman"/>
            </w:rPr>
            <w:t xml:space="preserve">Davies, D. L., &amp; Bouldin, D. W. (1979). A Cluster Separation Measure. </w:t>
          </w:r>
          <w:r>
            <w:rPr>
              <w:rFonts w:eastAsia="Times New Roman"/>
              <w:i/>
              <w:iCs/>
            </w:rPr>
            <w:t>IEEE Transactions on Pattern Analysis and Machine Intelligence</w:t>
          </w:r>
          <w:r>
            <w:rPr>
              <w:rFonts w:eastAsia="Times New Roman"/>
            </w:rPr>
            <w:t xml:space="preserve">, </w:t>
          </w:r>
          <w:r>
            <w:rPr>
              <w:rFonts w:eastAsia="Times New Roman"/>
              <w:i/>
              <w:iCs/>
            </w:rPr>
            <w:t>PAMI-1</w:t>
          </w:r>
          <w:r>
            <w:rPr>
              <w:rFonts w:eastAsia="Times New Roman"/>
            </w:rPr>
            <w:t>(2), 224–227. https://doi.org/10.1109/TPAMI.1979.4766909</w:t>
          </w:r>
        </w:p>
        <w:p w14:paraId="184936BF" w14:textId="77777777" w:rsidR="00DA66FF" w:rsidRDefault="00DA66FF">
          <w:pPr>
            <w:autoSpaceDE w:val="0"/>
            <w:autoSpaceDN w:val="0"/>
            <w:ind w:hanging="480"/>
            <w:divId w:val="1446388101"/>
            <w:rPr>
              <w:rFonts w:eastAsia="Times New Roman"/>
            </w:rPr>
          </w:pPr>
          <w:r>
            <w:rPr>
              <w:rFonts w:eastAsia="Times New Roman"/>
            </w:rPr>
            <w:t xml:space="preserve">Hadd, A., &amp; Rodgers, J. L. (2021). </w:t>
          </w:r>
          <w:r>
            <w:rPr>
              <w:rFonts w:eastAsia="Times New Roman"/>
              <w:i/>
              <w:iCs/>
            </w:rPr>
            <w:t>Understanding Correlation Matrices</w:t>
          </w:r>
          <w:r>
            <w:rPr>
              <w:rFonts w:eastAsia="Times New Roman"/>
            </w:rPr>
            <w:t>. SAGE Publications, Inc. https://doi.org/10.4135/9781071878613</w:t>
          </w:r>
        </w:p>
        <w:p w14:paraId="4BC5F9B4" w14:textId="77777777" w:rsidR="00DA66FF" w:rsidRDefault="00DA66FF">
          <w:pPr>
            <w:autoSpaceDE w:val="0"/>
            <w:autoSpaceDN w:val="0"/>
            <w:ind w:hanging="480"/>
            <w:divId w:val="2118331350"/>
            <w:rPr>
              <w:rFonts w:eastAsia="Times New Roman"/>
            </w:rPr>
          </w:pPr>
          <w:r>
            <w:rPr>
              <w:rFonts w:eastAsia="Times New Roman"/>
            </w:rPr>
            <w:t xml:space="preserve">Islam, M., &amp; Kotani, K. (2016). Changing seasonality in Bangladesh. </w:t>
          </w:r>
          <w:r>
            <w:rPr>
              <w:rFonts w:eastAsia="Times New Roman"/>
              <w:i/>
              <w:iCs/>
            </w:rPr>
            <w:t>Regional Environmental Change</w:t>
          </w:r>
          <w:r>
            <w:rPr>
              <w:rFonts w:eastAsia="Times New Roman"/>
            </w:rPr>
            <w:t xml:space="preserve">, </w:t>
          </w:r>
          <w:r>
            <w:rPr>
              <w:rFonts w:eastAsia="Times New Roman"/>
              <w:i/>
              <w:iCs/>
            </w:rPr>
            <w:t>16</w:t>
          </w:r>
          <w:r>
            <w:rPr>
              <w:rFonts w:eastAsia="Times New Roman"/>
            </w:rPr>
            <w:t>(2), 585–590. https://doi.org/10.1007/s10113-015-0758-5</w:t>
          </w:r>
        </w:p>
        <w:p w14:paraId="050950B3" w14:textId="77777777" w:rsidR="00DA66FF" w:rsidRDefault="00DA66FF">
          <w:pPr>
            <w:autoSpaceDE w:val="0"/>
            <w:autoSpaceDN w:val="0"/>
            <w:ind w:hanging="480"/>
            <w:divId w:val="1129131241"/>
            <w:rPr>
              <w:rFonts w:eastAsia="Times New Roman"/>
            </w:rPr>
          </w:pPr>
          <w:r>
            <w:rPr>
              <w:rFonts w:eastAsia="Times New Roman"/>
            </w:rPr>
            <w:t xml:space="preserve">Jain, A. K. (2010). Data clustering: 50 years beyond K-means. </w:t>
          </w:r>
          <w:r>
            <w:rPr>
              <w:rFonts w:eastAsia="Times New Roman"/>
              <w:i/>
              <w:iCs/>
            </w:rPr>
            <w:t>Pattern Recognition Letters</w:t>
          </w:r>
          <w:r>
            <w:rPr>
              <w:rFonts w:eastAsia="Times New Roman"/>
            </w:rPr>
            <w:t xml:space="preserve">, </w:t>
          </w:r>
          <w:r>
            <w:rPr>
              <w:rFonts w:eastAsia="Times New Roman"/>
              <w:i/>
              <w:iCs/>
            </w:rPr>
            <w:t>31</w:t>
          </w:r>
          <w:r>
            <w:rPr>
              <w:rFonts w:eastAsia="Times New Roman"/>
            </w:rPr>
            <w:t>(8), 651–666. https://doi.org/10.1016/j.patrec.2009.09.011</w:t>
          </w:r>
        </w:p>
        <w:p w14:paraId="5169A27E" w14:textId="77777777" w:rsidR="00DA66FF" w:rsidRDefault="00DA66FF">
          <w:pPr>
            <w:autoSpaceDE w:val="0"/>
            <w:autoSpaceDN w:val="0"/>
            <w:ind w:hanging="480"/>
            <w:divId w:val="13774344"/>
            <w:rPr>
              <w:rFonts w:eastAsia="Times New Roman"/>
            </w:rPr>
          </w:pPr>
          <w:r>
            <w:rPr>
              <w:rFonts w:eastAsia="Times New Roman"/>
            </w:rPr>
            <w:t xml:space="preserve">Jolliffe, I. T., &amp; Cadima, J. (2016). Principal component analysis: a review and recent developments. </w:t>
          </w:r>
          <w:r>
            <w:rPr>
              <w:rFonts w:eastAsia="Times New Roman"/>
              <w:i/>
              <w:iCs/>
            </w:rPr>
            <w:t>Philosophical Transactions of the Royal Society A: Mathematical, Physical and Engineering Sciences</w:t>
          </w:r>
          <w:r>
            <w:rPr>
              <w:rFonts w:eastAsia="Times New Roman"/>
            </w:rPr>
            <w:t xml:space="preserve">, </w:t>
          </w:r>
          <w:r>
            <w:rPr>
              <w:rFonts w:eastAsia="Times New Roman"/>
              <w:i/>
              <w:iCs/>
            </w:rPr>
            <w:t>374</w:t>
          </w:r>
          <w:r>
            <w:rPr>
              <w:rFonts w:eastAsia="Times New Roman"/>
            </w:rPr>
            <w:t>(2065), 20150202. https://doi.org/10.1098/rsta.2015.0202</w:t>
          </w:r>
        </w:p>
        <w:p w14:paraId="5C8B8FD7" w14:textId="77777777" w:rsidR="00DA66FF" w:rsidRDefault="00DA66FF">
          <w:pPr>
            <w:autoSpaceDE w:val="0"/>
            <w:autoSpaceDN w:val="0"/>
            <w:ind w:hanging="480"/>
            <w:divId w:val="88891643"/>
            <w:rPr>
              <w:rFonts w:eastAsia="Times New Roman"/>
            </w:rPr>
          </w:pPr>
          <w:r>
            <w:rPr>
              <w:rFonts w:eastAsia="Times New Roman"/>
            </w:rPr>
            <w:t xml:space="preserve">Kaufman, L., &amp; Rousseeuw, P. J. (1990). </w:t>
          </w:r>
          <w:r>
            <w:rPr>
              <w:rFonts w:eastAsia="Times New Roman"/>
              <w:i/>
              <w:iCs/>
            </w:rPr>
            <w:t>Finding Groups in Data</w:t>
          </w:r>
          <w:r>
            <w:rPr>
              <w:rFonts w:eastAsia="Times New Roman"/>
            </w:rPr>
            <w:t>. Wiley. https://doi.org/10.1002/9780470316801</w:t>
          </w:r>
        </w:p>
        <w:p w14:paraId="711A23AA" w14:textId="77777777" w:rsidR="00DA66FF" w:rsidRDefault="00DA66FF">
          <w:pPr>
            <w:autoSpaceDE w:val="0"/>
            <w:autoSpaceDN w:val="0"/>
            <w:ind w:hanging="480"/>
            <w:divId w:val="800465271"/>
            <w:rPr>
              <w:rFonts w:eastAsia="Times New Roman"/>
            </w:rPr>
          </w:pPr>
          <w:r>
            <w:rPr>
              <w:rFonts w:eastAsia="Times New Roman"/>
            </w:rPr>
            <w:lastRenderedPageBreak/>
            <w:t xml:space="preserve">Keogh, E., &amp; Ratanamahatana, C. A. (2005). Exact indexing of dynamic time warping. </w:t>
          </w:r>
          <w:r>
            <w:rPr>
              <w:rFonts w:eastAsia="Times New Roman"/>
              <w:i/>
              <w:iCs/>
            </w:rPr>
            <w:t>Knowledge and Information Systems</w:t>
          </w:r>
          <w:r>
            <w:rPr>
              <w:rFonts w:eastAsia="Times New Roman"/>
            </w:rPr>
            <w:t xml:space="preserve">, </w:t>
          </w:r>
          <w:r>
            <w:rPr>
              <w:rFonts w:eastAsia="Times New Roman"/>
              <w:i/>
              <w:iCs/>
            </w:rPr>
            <w:t>7</w:t>
          </w:r>
          <w:r>
            <w:rPr>
              <w:rFonts w:eastAsia="Times New Roman"/>
            </w:rPr>
            <w:t>(3), 358–386. https://doi.org/10.1007/s10115-004-0154-9</w:t>
          </w:r>
        </w:p>
        <w:p w14:paraId="12D71491" w14:textId="77777777" w:rsidR="00DA66FF" w:rsidRDefault="00DA66FF">
          <w:pPr>
            <w:autoSpaceDE w:val="0"/>
            <w:autoSpaceDN w:val="0"/>
            <w:ind w:hanging="480"/>
            <w:divId w:val="1772703060"/>
            <w:rPr>
              <w:rFonts w:eastAsia="Times New Roman"/>
            </w:rPr>
          </w:pPr>
          <w:r>
            <w:rPr>
              <w:rFonts w:eastAsia="Times New Roman"/>
            </w:rPr>
            <w:t xml:space="preserve">Laperre, B., Amaya, J., &amp; Lapenta, G. (2020). Dynamic Time Warping as a New Evaluation for Dst Forecast With Machine Learning. </w:t>
          </w:r>
          <w:r>
            <w:rPr>
              <w:rFonts w:eastAsia="Times New Roman"/>
              <w:i/>
              <w:iCs/>
            </w:rPr>
            <w:t>Frontiers in Astronomy and Space Sciences</w:t>
          </w:r>
          <w:r>
            <w:rPr>
              <w:rFonts w:eastAsia="Times New Roman"/>
            </w:rPr>
            <w:t xml:space="preserve">, </w:t>
          </w:r>
          <w:r>
            <w:rPr>
              <w:rFonts w:eastAsia="Times New Roman"/>
              <w:i/>
              <w:iCs/>
            </w:rPr>
            <w:t>7</w:t>
          </w:r>
          <w:r>
            <w:rPr>
              <w:rFonts w:eastAsia="Times New Roman"/>
            </w:rPr>
            <w:t>. https://doi.org/10.3389/fspas.2020.00039</w:t>
          </w:r>
        </w:p>
        <w:p w14:paraId="603CB00D" w14:textId="77777777" w:rsidR="00DA66FF" w:rsidRDefault="00DA66FF">
          <w:pPr>
            <w:autoSpaceDE w:val="0"/>
            <w:autoSpaceDN w:val="0"/>
            <w:ind w:hanging="480"/>
            <w:divId w:val="1039937657"/>
            <w:rPr>
              <w:rFonts w:eastAsia="Times New Roman"/>
            </w:rPr>
          </w:pPr>
          <w:r>
            <w:rPr>
              <w:rFonts w:eastAsia="Times New Roman"/>
            </w:rPr>
            <w:t xml:space="preserve">Mahmud, S., Sumana, F. M., Mohsin, M., &amp; Khan, Md. H. R. (2022a). Redefining homogeneous climate regions in Bangladesh using multivariate clustering approaches. </w:t>
          </w:r>
          <w:r>
            <w:rPr>
              <w:rFonts w:eastAsia="Times New Roman"/>
              <w:i/>
              <w:iCs/>
            </w:rPr>
            <w:t>Natural Hazards</w:t>
          </w:r>
          <w:r>
            <w:rPr>
              <w:rFonts w:eastAsia="Times New Roman"/>
            </w:rPr>
            <w:t xml:space="preserve">, </w:t>
          </w:r>
          <w:r>
            <w:rPr>
              <w:rFonts w:eastAsia="Times New Roman"/>
              <w:i/>
              <w:iCs/>
            </w:rPr>
            <w:t>111</w:t>
          </w:r>
          <w:r>
            <w:rPr>
              <w:rFonts w:eastAsia="Times New Roman"/>
            </w:rPr>
            <w:t>(2), 1863–1884. https://doi.org/10.1007/s11069-021-05120-x</w:t>
          </w:r>
        </w:p>
        <w:p w14:paraId="133AD777" w14:textId="77777777" w:rsidR="00DA66FF" w:rsidRDefault="00DA66FF">
          <w:pPr>
            <w:autoSpaceDE w:val="0"/>
            <w:autoSpaceDN w:val="0"/>
            <w:ind w:hanging="480"/>
            <w:divId w:val="820191906"/>
            <w:rPr>
              <w:rFonts w:eastAsia="Times New Roman"/>
            </w:rPr>
          </w:pPr>
          <w:r>
            <w:rPr>
              <w:rFonts w:eastAsia="Times New Roman"/>
            </w:rPr>
            <w:t xml:space="preserve">Mahmud, S., Sumana, F. M., Mohsin, M., &amp; Khan, Md. H. R. (2022b). Redefining homogeneous climate regions in Bangladesh using multivariate clustering approaches. </w:t>
          </w:r>
          <w:r>
            <w:rPr>
              <w:rFonts w:eastAsia="Times New Roman"/>
              <w:i/>
              <w:iCs/>
            </w:rPr>
            <w:t>Natural Hazards</w:t>
          </w:r>
          <w:r>
            <w:rPr>
              <w:rFonts w:eastAsia="Times New Roman"/>
            </w:rPr>
            <w:t xml:space="preserve">, </w:t>
          </w:r>
          <w:r>
            <w:rPr>
              <w:rFonts w:eastAsia="Times New Roman"/>
              <w:i/>
              <w:iCs/>
            </w:rPr>
            <w:t>111</w:t>
          </w:r>
          <w:r>
            <w:rPr>
              <w:rFonts w:eastAsia="Times New Roman"/>
            </w:rPr>
            <w:t>(2), 1863–1884. https://doi.org/10.1007/s11069-021-05120-x</w:t>
          </w:r>
        </w:p>
        <w:p w14:paraId="5368A38E" w14:textId="77777777" w:rsidR="00DA66FF" w:rsidRDefault="00DA66FF">
          <w:pPr>
            <w:autoSpaceDE w:val="0"/>
            <w:autoSpaceDN w:val="0"/>
            <w:ind w:hanging="480"/>
            <w:divId w:val="901670917"/>
            <w:rPr>
              <w:rFonts w:eastAsia="Times New Roman"/>
            </w:rPr>
          </w:pPr>
          <w:r>
            <w:rPr>
              <w:rFonts w:eastAsia="Times New Roman"/>
            </w:rPr>
            <w:t xml:space="preserve">Meraj, S. B. S., &amp; Shetty, B. S. (2023). </w:t>
          </w:r>
          <w:r>
            <w:rPr>
              <w:rFonts w:eastAsia="Times New Roman"/>
              <w:i/>
              <w:iCs/>
            </w:rPr>
            <w:t>Successful Data Mining: With Dimension Reduction</w:t>
          </w:r>
          <w:r>
            <w:rPr>
              <w:rFonts w:eastAsia="Times New Roman"/>
            </w:rPr>
            <w:t xml:space="preserve"> (pp. 11–22). https://doi.org/10.2991/978-94-6463-136-4_3</w:t>
          </w:r>
        </w:p>
        <w:p w14:paraId="705768AF" w14:textId="77777777" w:rsidR="00DA66FF" w:rsidRDefault="00DA66FF">
          <w:pPr>
            <w:autoSpaceDE w:val="0"/>
            <w:autoSpaceDN w:val="0"/>
            <w:ind w:hanging="480"/>
            <w:divId w:val="845636337"/>
            <w:rPr>
              <w:rFonts w:eastAsia="Times New Roman"/>
            </w:rPr>
          </w:pPr>
          <w:r>
            <w:rPr>
              <w:rFonts w:eastAsia="Times New Roman"/>
            </w:rPr>
            <w:t xml:space="preserve">Mullick, Md. R. A., Nur, R. M., Alam, Md. J., &amp; Islam, K. M. A. (2019). Observed trends in temperature and rainfall in Bangladesh using pre-whitening approach. </w:t>
          </w:r>
          <w:r>
            <w:rPr>
              <w:rFonts w:eastAsia="Times New Roman"/>
              <w:i/>
              <w:iCs/>
            </w:rPr>
            <w:t>Global and Planetary Change</w:t>
          </w:r>
          <w:r>
            <w:rPr>
              <w:rFonts w:eastAsia="Times New Roman"/>
            </w:rPr>
            <w:t xml:space="preserve">, </w:t>
          </w:r>
          <w:r>
            <w:rPr>
              <w:rFonts w:eastAsia="Times New Roman"/>
              <w:i/>
              <w:iCs/>
            </w:rPr>
            <w:t>172</w:t>
          </w:r>
          <w:r>
            <w:rPr>
              <w:rFonts w:eastAsia="Times New Roman"/>
            </w:rPr>
            <w:t>, 104–113. https://doi.org/10.1016/j.gloplacha.2018.10.001</w:t>
          </w:r>
        </w:p>
        <w:p w14:paraId="6457E334" w14:textId="77777777" w:rsidR="00DA66FF" w:rsidRDefault="00DA66FF">
          <w:pPr>
            <w:autoSpaceDE w:val="0"/>
            <w:autoSpaceDN w:val="0"/>
            <w:ind w:hanging="480"/>
            <w:divId w:val="1861119299"/>
            <w:rPr>
              <w:rFonts w:eastAsia="Times New Roman"/>
            </w:rPr>
          </w:pPr>
          <w:r>
            <w:rPr>
              <w:rFonts w:eastAsia="Times New Roman"/>
            </w:rPr>
            <w:t xml:space="preserve">Nie, D., Cappellari, P., &amp; Roantree, M. (2021). A methodology for classification and validation of customer datasets. </w:t>
          </w:r>
          <w:r>
            <w:rPr>
              <w:rFonts w:eastAsia="Times New Roman"/>
              <w:i/>
              <w:iCs/>
            </w:rPr>
            <w:t>Journal of Business &amp; Industrial Marketing</w:t>
          </w:r>
          <w:r>
            <w:rPr>
              <w:rFonts w:eastAsia="Times New Roman"/>
            </w:rPr>
            <w:t xml:space="preserve">, </w:t>
          </w:r>
          <w:r>
            <w:rPr>
              <w:rFonts w:eastAsia="Times New Roman"/>
              <w:i/>
              <w:iCs/>
            </w:rPr>
            <w:t>36</w:t>
          </w:r>
          <w:r>
            <w:rPr>
              <w:rFonts w:eastAsia="Times New Roman"/>
            </w:rPr>
            <w:t>(5), 821–833. https://doi.org/10.1108/JBIM-02-2020-0077</w:t>
          </w:r>
        </w:p>
        <w:p w14:paraId="1AB435CF" w14:textId="77777777" w:rsidR="00DA66FF" w:rsidRDefault="00DA66FF">
          <w:pPr>
            <w:autoSpaceDE w:val="0"/>
            <w:autoSpaceDN w:val="0"/>
            <w:ind w:hanging="480"/>
            <w:divId w:val="1501385095"/>
            <w:rPr>
              <w:rFonts w:eastAsia="Times New Roman"/>
            </w:rPr>
          </w:pPr>
          <w:r>
            <w:rPr>
              <w:rFonts w:eastAsia="Times New Roman"/>
            </w:rPr>
            <w:t xml:space="preserve">Rafiuddin, M., Uyeda, H., &amp; Islam, M. N. (2012). Regional and seasonal variations of precipitation systems in Bangladesh. </w:t>
          </w:r>
          <w:r>
            <w:rPr>
              <w:rFonts w:eastAsia="Times New Roman"/>
              <w:i/>
              <w:iCs/>
            </w:rPr>
            <w:t>Sri Lankan Journal of Physics</w:t>
          </w:r>
          <w:r>
            <w:rPr>
              <w:rFonts w:eastAsia="Times New Roman"/>
            </w:rPr>
            <w:t xml:space="preserve">, </w:t>
          </w:r>
          <w:r>
            <w:rPr>
              <w:rFonts w:eastAsia="Times New Roman"/>
              <w:i/>
              <w:iCs/>
            </w:rPr>
            <w:t>12</w:t>
          </w:r>
          <w:r>
            <w:rPr>
              <w:rFonts w:eastAsia="Times New Roman"/>
            </w:rPr>
            <w:t>(0), 7. https://doi.org/10.4038/sljp.v12i0.4094</w:t>
          </w:r>
        </w:p>
        <w:p w14:paraId="0E80F99A" w14:textId="77777777" w:rsidR="00DA66FF" w:rsidRDefault="00DA66FF">
          <w:pPr>
            <w:autoSpaceDE w:val="0"/>
            <w:autoSpaceDN w:val="0"/>
            <w:ind w:hanging="480"/>
            <w:divId w:val="913931226"/>
            <w:rPr>
              <w:rFonts w:eastAsia="Times New Roman"/>
            </w:rPr>
          </w:pPr>
          <w:r>
            <w:rPr>
              <w:rFonts w:eastAsia="Times New Roman"/>
            </w:rPr>
            <w:t xml:space="preserve">Rahman, Md. M., Imam, Md. H., Roy, S., Hoque, F., &amp; Ahsan, U. (2021). </w:t>
          </w:r>
          <w:r>
            <w:rPr>
              <w:rFonts w:eastAsia="Times New Roman"/>
              <w:i/>
              <w:iCs/>
            </w:rPr>
            <w:t>Analysis of Long-term Rainfall Trends in Bangladesh</w:t>
          </w:r>
          <w:r>
            <w:rPr>
              <w:rFonts w:eastAsia="Times New Roman"/>
            </w:rPr>
            <w:t>. https://doi.org/10.21203/rs.3.rs-564948/v1</w:t>
          </w:r>
        </w:p>
        <w:p w14:paraId="04F453A7" w14:textId="77777777" w:rsidR="00DA66FF" w:rsidRDefault="00DA66FF">
          <w:pPr>
            <w:autoSpaceDE w:val="0"/>
            <w:autoSpaceDN w:val="0"/>
            <w:ind w:hanging="480"/>
            <w:divId w:val="431559080"/>
            <w:rPr>
              <w:rFonts w:eastAsia="Times New Roman"/>
            </w:rPr>
          </w:pPr>
          <w:r>
            <w:rPr>
              <w:rFonts w:eastAsia="Times New Roman"/>
            </w:rPr>
            <w:t xml:space="preserve">Rahman, Md. M., Mannan, Md. A., Sarkar, Md. S. K., Mallik, M. A. K., Sultana, A., Islam, Md. K., Akter, M. Y., Alam, E., &amp; Islam, A. R. Md. T. (2024). Are hotspots and frequencies of heat waves changing over time? Exploring causes of heat waves in a tropical country. </w:t>
          </w:r>
          <w:r>
            <w:rPr>
              <w:rFonts w:eastAsia="Times New Roman"/>
              <w:i/>
              <w:iCs/>
            </w:rPr>
            <w:t>PLOS ONE</w:t>
          </w:r>
          <w:r>
            <w:rPr>
              <w:rFonts w:eastAsia="Times New Roman"/>
            </w:rPr>
            <w:t xml:space="preserve">, </w:t>
          </w:r>
          <w:r>
            <w:rPr>
              <w:rFonts w:eastAsia="Times New Roman"/>
              <w:i/>
              <w:iCs/>
            </w:rPr>
            <w:t>19</w:t>
          </w:r>
          <w:r>
            <w:rPr>
              <w:rFonts w:eastAsia="Times New Roman"/>
            </w:rPr>
            <w:t>(5), e0300070. https://doi.org/10.1371/journal.pone.0300070</w:t>
          </w:r>
        </w:p>
        <w:p w14:paraId="2C39E4D1" w14:textId="77777777" w:rsidR="00DA66FF" w:rsidRDefault="00DA66FF">
          <w:pPr>
            <w:autoSpaceDE w:val="0"/>
            <w:autoSpaceDN w:val="0"/>
            <w:ind w:hanging="480"/>
            <w:divId w:val="1530533352"/>
            <w:rPr>
              <w:rFonts w:eastAsia="Times New Roman"/>
            </w:rPr>
          </w:pPr>
          <w:r>
            <w:rPr>
              <w:rFonts w:eastAsia="Times New Roman"/>
            </w:rPr>
            <w:t xml:space="preserve">Rahman, S., &amp; Anik, A. R. (2020). Productivity and efficiency impact of climate change and agroecology on Bangladesh agriculture. </w:t>
          </w:r>
          <w:r>
            <w:rPr>
              <w:rFonts w:eastAsia="Times New Roman"/>
              <w:i/>
              <w:iCs/>
            </w:rPr>
            <w:t>Land Use Policy</w:t>
          </w:r>
          <w:r>
            <w:rPr>
              <w:rFonts w:eastAsia="Times New Roman"/>
            </w:rPr>
            <w:t xml:space="preserve">, </w:t>
          </w:r>
          <w:r>
            <w:rPr>
              <w:rFonts w:eastAsia="Times New Roman"/>
              <w:i/>
              <w:iCs/>
            </w:rPr>
            <w:t>94</w:t>
          </w:r>
          <w:r>
            <w:rPr>
              <w:rFonts w:eastAsia="Times New Roman"/>
            </w:rPr>
            <w:t>, 104507. https://doi.org/10.1016/j.landusepol.2020.104507</w:t>
          </w:r>
        </w:p>
        <w:p w14:paraId="440BF3C7" w14:textId="77777777" w:rsidR="00DA66FF" w:rsidRDefault="00DA66FF">
          <w:pPr>
            <w:autoSpaceDE w:val="0"/>
            <w:autoSpaceDN w:val="0"/>
            <w:ind w:hanging="480"/>
            <w:divId w:val="2124693214"/>
            <w:rPr>
              <w:rFonts w:eastAsia="Times New Roman"/>
            </w:rPr>
          </w:pPr>
          <w:r>
            <w:rPr>
              <w:rFonts w:eastAsia="Times New Roman"/>
            </w:rPr>
            <w:t xml:space="preserve">Rashid, H. E. (2019). </w:t>
          </w:r>
          <w:r>
            <w:rPr>
              <w:rFonts w:eastAsia="Times New Roman"/>
              <w:i/>
              <w:iCs/>
            </w:rPr>
            <w:t>Geography of Bangladesh</w:t>
          </w:r>
          <w:r>
            <w:rPr>
              <w:rFonts w:eastAsia="Times New Roman"/>
            </w:rPr>
            <w:t>. Routledge. https://doi.org/10.4324/9780429048098</w:t>
          </w:r>
        </w:p>
        <w:p w14:paraId="1993E892" w14:textId="77777777" w:rsidR="00DA66FF" w:rsidRDefault="00DA66FF">
          <w:pPr>
            <w:autoSpaceDE w:val="0"/>
            <w:autoSpaceDN w:val="0"/>
            <w:ind w:hanging="480"/>
            <w:divId w:val="1708605496"/>
            <w:rPr>
              <w:rFonts w:eastAsia="Times New Roman"/>
            </w:rPr>
          </w:pPr>
          <w:r>
            <w:rPr>
              <w:rFonts w:eastAsia="Times New Roman"/>
            </w:rPr>
            <w:t xml:space="preserve">Rimi, R. H., Haustein, K., Allen, M. R., &amp; Barbour, E. J. (2019). Risks of Pre-Monsoon Extreme Rainfall Events of Bangladesh: Is Anthropogenic Climate Change Playing a Role? </w:t>
          </w:r>
          <w:r>
            <w:rPr>
              <w:rFonts w:eastAsia="Times New Roman"/>
              <w:i/>
              <w:iCs/>
            </w:rPr>
            <w:t>Bulletin of the American Meteorological Society</w:t>
          </w:r>
          <w:r>
            <w:rPr>
              <w:rFonts w:eastAsia="Times New Roman"/>
            </w:rPr>
            <w:t xml:space="preserve">, </w:t>
          </w:r>
          <w:r>
            <w:rPr>
              <w:rFonts w:eastAsia="Times New Roman"/>
              <w:i/>
              <w:iCs/>
            </w:rPr>
            <w:t>100</w:t>
          </w:r>
          <w:r>
            <w:rPr>
              <w:rFonts w:eastAsia="Times New Roman"/>
            </w:rPr>
            <w:t>(1), S61–S65. https://doi.org/10.1175/BAMS-D-18-0152.1</w:t>
          </w:r>
        </w:p>
        <w:p w14:paraId="5A4DE342" w14:textId="77777777" w:rsidR="00DA66FF" w:rsidRDefault="00DA66FF">
          <w:pPr>
            <w:autoSpaceDE w:val="0"/>
            <w:autoSpaceDN w:val="0"/>
            <w:ind w:hanging="480"/>
            <w:divId w:val="918634722"/>
            <w:rPr>
              <w:rFonts w:eastAsia="Times New Roman"/>
            </w:rPr>
          </w:pPr>
          <w:r>
            <w:rPr>
              <w:rFonts w:eastAsia="Times New Roman"/>
            </w:rPr>
            <w:lastRenderedPageBreak/>
            <w:t xml:space="preserve">Rousseeuw, P. J. (1987). Silhouettes: A graphical aid to the interpretation and validation of cluster analysis. </w:t>
          </w:r>
          <w:r>
            <w:rPr>
              <w:rFonts w:eastAsia="Times New Roman"/>
              <w:i/>
              <w:iCs/>
            </w:rPr>
            <w:t>Journal of Computational and Applied Mathematics</w:t>
          </w:r>
          <w:r>
            <w:rPr>
              <w:rFonts w:eastAsia="Times New Roman"/>
            </w:rPr>
            <w:t xml:space="preserve">, </w:t>
          </w:r>
          <w:r>
            <w:rPr>
              <w:rFonts w:eastAsia="Times New Roman"/>
              <w:i/>
              <w:iCs/>
            </w:rPr>
            <w:t>20</w:t>
          </w:r>
          <w:r>
            <w:rPr>
              <w:rFonts w:eastAsia="Times New Roman"/>
            </w:rPr>
            <w:t>, 53–65. https://doi.org/10.1016/0377-0427(87)90125-7</w:t>
          </w:r>
        </w:p>
        <w:p w14:paraId="791439FC" w14:textId="77777777" w:rsidR="00DA66FF" w:rsidRDefault="00DA66FF">
          <w:pPr>
            <w:autoSpaceDE w:val="0"/>
            <w:autoSpaceDN w:val="0"/>
            <w:ind w:hanging="480"/>
            <w:divId w:val="970019752"/>
            <w:rPr>
              <w:rFonts w:eastAsia="Times New Roman"/>
            </w:rPr>
          </w:pPr>
          <w:r>
            <w:rPr>
              <w:rFonts w:eastAsia="Times New Roman"/>
            </w:rPr>
            <w:t xml:space="preserve">Sarker, M. S. H. (2021). Regional spatial and temporal variability of rainfall, temperature over Bangladesh and Northern Bay of Bengal. </w:t>
          </w:r>
          <w:r>
            <w:rPr>
              <w:rFonts w:eastAsia="Times New Roman"/>
              <w:i/>
              <w:iCs/>
            </w:rPr>
            <w:t>Environmental Challenges</w:t>
          </w:r>
          <w:r>
            <w:rPr>
              <w:rFonts w:eastAsia="Times New Roman"/>
            </w:rPr>
            <w:t xml:space="preserve">, </w:t>
          </w:r>
          <w:r>
            <w:rPr>
              <w:rFonts w:eastAsia="Times New Roman"/>
              <w:i/>
              <w:iCs/>
            </w:rPr>
            <w:t>5</w:t>
          </w:r>
          <w:r>
            <w:rPr>
              <w:rFonts w:eastAsia="Times New Roman"/>
            </w:rPr>
            <w:t>, 100309. https://doi.org/10.1016/j.envc.2021.100309</w:t>
          </w:r>
        </w:p>
        <w:p w14:paraId="18015EAD" w14:textId="77777777" w:rsidR="00DA66FF" w:rsidRDefault="00DA66FF">
          <w:pPr>
            <w:autoSpaceDE w:val="0"/>
            <w:autoSpaceDN w:val="0"/>
            <w:ind w:hanging="480"/>
            <w:divId w:val="11229053"/>
            <w:rPr>
              <w:rFonts w:eastAsia="Times New Roman"/>
            </w:rPr>
          </w:pPr>
          <w:r>
            <w:rPr>
              <w:rFonts w:eastAsia="Times New Roman"/>
            </w:rPr>
            <w:t xml:space="preserve">Shahid, S. (2010). Rainfall variability and the trends of wet and dry periods in Bangladesh. </w:t>
          </w:r>
          <w:r>
            <w:rPr>
              <w:rFonts w:eastAsia="Times New Roman"/>
              <w:i/>
              <w:iCs/>
            </w:rPr>
            <w:t>International Journal of Climatology</w:t>
          </w:r>
          <w:r>
            <w:rPr>
              <w:rFonts w:eastAsia="Times New Roman"/>
            </w:rPr>
            <w:t xml:space="preserve">, </w:t>
          </w:r>
          <w:r>
            <w:rPr>
              <w:rFonts w:eastAsia="Times New Roman"/>
              <w:i/>
              <w:iCs/>
            </w:rPr>
            <w:t>30</w:t>
          </w:r>
          <w:r>
            <w:rPr>
              <w:rFonts w:eastAsia="Times New Roman"/>
            </w:rPr>
            <w:t>(15), 2299–2313. https://doi.org/10.1002/joc.2053</w:t>
          </w:r>
        </w:p>
        <w:p w14:paraId="0799DC82" w14:textId="77777777" w:rsidR="00DA66FF" w:rsidRDefault="00DA66FF">
          <w:pPr>
            <w:autoSpaceDE w:val="0"/>
            <w:autoSpaceDN w:val="0"/>
            <w:ind w:hanging="480"/>
            <w:divId w:val="2005161625"/>
            <w:rPr>
              <w:rFonts w:eastAsia="Times New Roman"/>
            </w:rPr>
          </w:pPr>
          <w:r>
            <w:rPr>
              <w:rFonts w:eastAsia="Times New Roman"/>
            </w:rPr>
            <w:t xml:space="preserve">Shahid, S. (2011). Trends in extreme rainfall events of Bangladesh. </w:t>
          </w:r>
          <w:r>
            <w:rPr>
              <w:rFonts w:eastAsia="Times New Roman"/>
              <w:i/>
              <w:iCs/>
            </w:rPr>
            <w:t>Theoretical and Applied Climatology</w:t>
          </w:r>
          <w:r>
            <w:rPr>
              <w:rFonts w:eastAsia="Times New Roman"/>
            </w:rPr>
            <w:t xml:space="preserve">, </w:t>
          </w:r>
          <w:r>
            <w:rPr>
              <w:rFonts w:eastAsia="Times New Roman"/>
              <w:i/>
              <w:iCs/>
            </w:rPr>
            <w:t>104</w:t>
          </w:r>
          <w:r>
            <w:rPr>
              <w:rFonts w:eastAsia="Times New Roman"/>
            </w:rPr>
            <w:t>(3–4), 489–499. https://doi.org/10.1007/s00704-010-0363-y</w:t>
          </w:r>
        </w:p>
        <w:p w14:paraId="34AD098B" w14:textId="77777777" w:rsidR="00DA66FF" w:rsidRDefault="00DA66FF">
          <w:pPr>
            <w:autoSpaceDE w:val="0"/>
            <w:autoSpaceDN w:val="0"/>
            <w:ind w:hanging="480"/>
            <w:divId w:val="1068308777"/>
            <w:rPr>
              <w:rFonts w:eastAsia="Times New Roman"/>
            </w:rPr>
          </w:pPr>
          <w:r>
            <w:rPr>
              <w:rFonts w:eastAsia="Times New Roman"/>
            </w:rPr>
            <w:t xml:space="preserve">Shariot-Ullah, Md., Akhter, S., Acharjee, T. K., &amp; Hasan, Md. M. (2024a). Analysis of the onset, withdrawal, and variability of monsoon rainfall in the face of climate change. </w:t>
          </w:r>
          <w:r>
            <w:rPr>
              <w:rFonts w:eastAsia="Times New Roman"/>
              <w:i/>
              <w:iCs/>
            </w:rPr>
            <w:t>Discover Atmosphere</w:t>
          </w:r>
          <w:r>
            <w:rPr>
              <w:rFonts w:eastAsia="Times New Roman"/>
            </w:rPr>
            <w:t xml:space="preserve">, </w:t>
          </w:r>
          <w:r>
            <w:rPr>
              <w:rFonts w:eastAsia="Times New Roman"/>
              <w:i/>
              <w:iCs/>
            </w:rPr>
            <w:t>2</w:t>
          </w:r>
          <w:r>
            <w:rPr>
              <w:rFonts w:eastAsia="Times New Roman"/>
            </w:rPr>
            <w:t>(1), 2. https://doi.org/10.1007/s44292-024-00004-8</w:t>
          </w:r>
        </w:p>
        <w:p w14:paraId="6D53FAAD" w14:textId="77777777" w:rsidR="00DA66FF" w:rsidRDefault="00DA66FF">
          <w:pPr>
            <w:autoSpaceDE w:val="0"/>
            <w:autoSpaceDN w:val="0"/>
            <w:ind w:hanging="480"/>
            <w:divId w:val="1122114787"/>
            <w:rPr>
              <w:rFonts w:eastAsia="Times New Roman"/>
            </w:rPr>
          </w:pPr>
          <w:r>
            <w:rPr>
              <w:rFonts w:eastAsia="Times New Roman"/>
            </w:rPr>
            <w:t xml:space="preserve">Shariot-Ullah, Md., Akhter, S., Acharjee, T. K., &amp; Hasan, Md. M. (2024b). Analysis of the onset, withdrawal, and variability of monsoon rainfall in the face of climate change. </w:t>
          </w:r>
          <w:r>
            <w:rPr>
              <w:rFonts w:eastAsia="Times New Roman"/>
              <w:i/>
              <w:iCs/>
            </w:rPr>
            <w:t>Discover Atmosphere</w:t>
          </w:r>
          <w:r>
            <w:rPr>
              <w:rFonts w:eastAsia="Times New Roman"/>
            </w:rPr>
            <w:t xml:space="preserve">, </w:t>
          </w:r>
          <w:r>
            <w:rPr>
              <w:rFonts w:eastAsia="Times New Roman"/>
              <w:i/>
              <w:iCs/>
            </w:rPr>
            <w:t>2</w:t>
          </w:r>
          <w:r>
            <w:rPr>
              <w:rFonts w:eastAsia="Times New Roman"/>
            </w:rPr>
            <w:t>(1), 2. https://doi.org/10.1007/s44292-024-00004-8</w:t>
          </w:r>
        </w:p>
        <w:p w14:paraId="49C4AF3D" w14:textId="77777777" w:rsidR="00DA66FF" w:rsidRDefault="00DA66FF">
          <w:pPr>
            <w:autoSpaceDE w:val="0"/>
            <w:autoSpaceDN w:val="0"/>
            <w:ind w:hanging="480"/>
            <w:divId w:val="937106163"/>
            <w:rPr>
              <w:rFonts w:eastAsia="Times New Roman"/>
            </w:rPr>
          </w:pPr>
          <w:r>
            <w:rPr>
              <w:rFonts w:eastAsia="Times New Roman"/>
            </w:rPr>
            <w:t xml:space="preserve">Stine, A. R., Huybers, P., &amp; Fung, I. Y. (2009). Changes in the phase of the annual cycle of surface temperature. </w:t>
          </w:r>
          <w:r>
            <w:rPr>
              <w:rFonts w:eastAsia="Times New Roman"/>
              <w:i/>
              <w:iCs/>
            </w:rPr>
            <w:t>Nature</w:t>
          </w:r>
          <w:r>
            <w:rPr>
              <w:rFonts w:eastAsia="Times New Roman"/>
            </w:rPr>
            <w:t xml:space="preserve">, </w:t>
          </w:r>
          <w:r>
            <w:rPr>
              <w:rFonts w:eastAsia="Times New Roman"/>
              <w:i/>
              <w:iCs/>
            </w:rPr>
            <w:t>457</w:t>
          </w:r>
          <w:r>
            <w:rPr>
              <w:rFonts w:eastAsia="Times New Roman"/>
            </w:rPr>
            <w:t>(7228), 435–440. https://doi.org/10.1038/nature07675</w:t>
          </w:r>
        </w:p>
        <w:p w14:paraId="1983A2AF" w14:textId="77777777" w:rsidR="00DA66FF" w:rsidRDefault="00DA66FF">
          <w:pPr>
            <w:autoSpaceDE w:val="0"/>
            <w:autoSpaceDN w:val="0"/>
            <w:ind w:hanging="480"/>
            <w:divId w:val="1832986802"/>
            <w:rPr>
              <w:rFonts w:eastAsia="Times New Roman"/>
            </w:rPr>
          </w:pPr>
          <w:r>
            <w:rPr>
              <w:rFonts w:eastAsia="Times New Roman"/>
            </w:rPr>
            <w:t xml:space="preserve">Teke, M., &amp; Çetin, Y. Y. (2021a). Multi-year vector dynamic time warping-based crop mapping. </w:t>
          </w:r>
          <w:r>
            <w:rPr>
              <w:rFonts w:eastAsia="Times New Roman"/>
              <w:i/>
              <w:iCs/>
            </w:rPr>
            <w:t>Journal of Applied Remote Sensing</w:t>
          </w:r>
          <w:r>
            <w:rPr>
              <w:rFonts w:eastAsia="Times New Roman"/>
            </w:rPr>
            <w:t xml:space="preserve">, </w:t>
          </w:r>
          <w:r>
            <w:rPr>
              <w:rFonts w:eastAsia="Times New Roman"/>
              <w:i/>
              <w:iCs/>
            </w:rPr>
            <w:t>15</w:t>
          </w:r>
          <w:r>
            <w:rPr>
              <w:rFonts w:eastAsia="Times New Roman"/>
            </w:rPr>
            <w:t>(01). https://doi.org/10.1117/1.JRS.15.016517</w:t>
          </w:r>
        </w:p>
        <w:p w14:paraId="6A04E026" w14:textId="77777777" w:rsidR="00DA66FF" w:rsidRDefault="00DA66FF">
          <w:pPr>
            <w:autoSpaceDE w:val="0"/>
            <w:autoSpaceDN w:val="0"/>
            <w:ind w:hanging="480"/>
            <w:divId w:val="1162892443"/>
            <w:rPr>
              <w:rFonts w:eastAsia="Times New Roman"/>
            </w:rPr>
          </w:pPr>
          <w:r>
            <w:rPr>
              <w:rFonts w:eastAsia="Times New Roman"/>
            </w:rPr>
            <w:t xml:space="preserve">Teke, M., &amp; Çetin, Y. Y. (2021b). Multi-year vector dynamic time warping-based crop mapping. </w:t>
          </w:r>
          <w:r>
            <w:rPr>
              <w:rFonts w:eastAsia="Times New Roman"/>
              <w:i/>
              <w:iCs/>
            </w:rPr>
            <w:t>Journal of Applied Remote Sensing</w:t>
          </w:r>
          <w:r>
            <w:rPr>
              <w:rFonts w:eastAsia="Times New Roman"/>
            </w:rPr>
            <w:t xml:space="preserve">, </w:t>
          </w:r>
          <w:r>
            <w:rPr>
              <w:rFonts w:eastAsia="Times New Roman"/>
              <w:i/>
              <w:iCs/>
            </w:rPr>
            <w:t>15</w:t>
          </w:r>
          <w:r>
            <w:rPr>
              <w:rFonts w:eastAsia="Times New Roman"/>
            </w:rPr>
            <w:t>(01). https://doi.org/10.1117/1.JRS.15.016517</w:t>
          </w:r>
        </w:p>
        <w:p w14:paraId="58180412" w14:textId="77777777" w:rsidR="00DA66FF" w:rsidRDefault="00DA66FF">
          <w:pPr>
            <w:autoSpaceDE w:val="0"/>
            <w:autoSpaceDN w:val="0"/>
            <w:ind w:hanging="480"/>
            <w:divId w:val="1487356295"/>
            <w:rPr>
              <w:rFonts w:eastAsia="Times New Roman"/>
            </w:rPr>
          </w:pPr>
          <w:r>
            <w:rPr>
              <w:rFonts w:eastAsia="Times New Roman"/>
            </w:rPr>
            <w:t xml:space="preserve">Turner, A. G., &amp; Annamalai, H. (2012). Climate change and the South Asian summer monsoon. </w:t>
          </w:r>
          <w:r>
            <w:rPr>
              <w:rFonts w:eastAsia="Times New Roman"/>
              <w:i/>
              <w:iCs/>
            </w:rPr>
            <w:t>Nature Climate Change</w:t>
          </w:r>
          <w:r>
            <w:rPr>
              <w:rFonts w:eastAsia="Times New Roman"/>
            </w:rPr>
            <w:t xml:space="preserve">, </w:t>
          </w:r>
          <w:r>
            <w:rPr>
              <w:rFonts w:eastAsia="Times New Roman"/>
              <w:i/>
              <w:iCs/>
            </w:rPr>
            <w:t>2</w:t>
          </w:r>
          <w:r>
            <w:rPr>
              <w:rFonts w:eastAsia="Times New Roman"/>
            </w:rPr>
            <w:t>(8), 587–595. https://doi.org/10.1038/nclimate1495</w:t>
          </w:r>
        </w:p>
        <w:p w14:paraId="2C610074" w14:textId="77777777" w:rsidR="00DA66FF" w:rsidRDefault="00DA66FF">
          <w:pPr>
            <w:autoSpaceDE w:val="0"/>
            <w:autoSpaceDN w:val="0"/>
            <w:ind w:hanging="480"/>
            <w:divId w:val="1916087391"/>
            <w:rPr>
              <w:rFonts w:eastAsia="Times New Roman"/>
            </w:rPr>
          </w:pPr>
          <w:r>
            <w:rPr>
              <w:rFonts w:eastAsia="Times New Roman"/>
            </w:rPr>
            <w:t xml:space="preserve">Virdee, M., Kaiser, M., Ek, C. H., Shuckburgh, E., &amp; Kazlauskaite, I. (2023). A locally time-invariant metric for climate model ensemble predictions of extreme risk. </w:t>
          </w:r>
          <w:r>
            <w:rPr>
              <w:rFonts w:eastAsia="Times New Roman"/>
              <w:i/>
              <w:iCs/>
            </w:rPr>
            <w:t>Environmental Data Science</w:t>
          </w:r>
          <w:r>
            <w:rPr>
              <w:rFonts w:eastAsia="Times New Roman"/>
            </w:rPr>
            <w:t xml:space="preserve">, </w:t>
          </w:r>
          <w:r>
            <w:rPr>
              <w:rFonts w:eastAsia="Times New Roman"/>
              <w:i/>
              <w:iCs/>
            </w:rPr>
            <w:t>2</w:t>
          </w:r>
          <w:r>
            <w:rPr>
              <w:rFonts w:eastAsia="Times New Roman"/>
            </w:rPr>
            <w:t>, e26. https://doi.org/10.1017/eds.2023.13</w:t>
          </w:r>
        </w:p>
        <w:p w14:paraId="205B3AC8" w14:textId="35D811C4" w:rsidR="00DA66FF" w:rsidRDefault="00DA66FF">
          <w:pPr>
            <w:autoSpaceDE w:val="0"/>
            <w:autoSpaceDN w:val="0"/>
            <w:ind w:hanging="480"/>
            <w:divId w:val="1068114752"/>
            <w:rPr>
              <w:rFonts w:eastAsia="Times New Roman"/>
            </w:rPr>
          </w:pPr>
          <w:r>
            <w:rPr>
              <w:rFonts w:eastAsia="Times New Roman"/>
            </w:rPr>
            <w:t xml:space="preserve">Wang, K. C., Dickinson, R. E., Wild, M., &amp; Liang, S. (2012). Atmospheric impacts on climatic variability of surface incident solar radiation. </w:t>
          </w:r>
          <w:r>
            <w:rPr>
              <w:rFonts w:eastAsia="Times New Roman"/>
              <w:i/>
              <w:iCs/>
            </w:rPr>
            <w:t>Atmospheric Chemistry and Physics</w:t>
          </w:r>
          <w:r>
            <w:rPr>
              <w:rFonts w:eastAsia="Times New Roman"/>
            </w:rPr>
            <w:t xml:space="preserve">, </w:t>
          </w:r>
          <w:r>
            <w:rPr>
              <w:rFonts w:eastAsia="Times New Roman"/>
              <w:i/>
              <w:iCs/>
            </w:rPr>
            <w:t>12</w:t>
          </w:r>
          <w:r>
            <w:rPr>
              <w:rFonts w:eastAsia="Times New Roman"/>
            </w:rPr>
            <w:t xml:space="preserve">(20), 9581–9592. </w:t>
          </w:r>
          <w:hyperlink r:id="rId23" w:history="1">
            <w:r w:rsidRPr="00F744A8">
              <w:rPr>
                <w:rStyle w:val="Hyperlink"/>
                <w:rFonts w:eastAsia="Times New Roman"/>
              </w:rPr>
              <w:t>https://doi.org/10.5194/acp-12-9581-2012</w:t>
            </w:r>
          </w:hyperlink>
        </w:p>
        <w:p w14:paraId="52448370" w14:textId="77777777" w:rsidR="00DA66FF" w:rsidRPr="00DA66FF" w:rsidRDefault="00DA66FF" w:rsidP="00DA66FF">
          <w:pPr>
            <w:autoSpaceDE w:val="0"/>
            <w:autoSpaceDN w:val="0"/>
            <w:ind w:left="480" w:hanging="480"/>
            <w:divId w:val="1068114752"/>
            <w:rPr>
              <w:rFonts w:eastAsia="Times New Roman"/>
            </w:rPr>
          </w:pPr>
        </w:p>
        <w:p w14:paraId="29734BBC" w14:textId="77777777" w:rsidR="00DA66FF" w:rsidRPr="00DA66FF" w:rsidRDefault="00DA66FF" w:rsidP="00DA66FF">
          <w:pPr>
            <w:autoSpaceDE w:val="0"/>
            <w:autoSpaceDN w:val="0"/>
            <w:ind w:left="480" w:hanging="480"/>
            <w:divId w:val="1068114752"/>
            <w:rPr>
              <w:rFonts w:eastAsia="Times New Roman"/>
            </w:rPr>
          </w:pPr>
          <w:r w:rsidRPr="00DA66FF">
            <w:rPr>
              <w:rFonts w:eastAsia="Times New Roman"/>
            </w:rPr>
            <w:t xml:space="preserve">WMO (2017). </w:t>
          </w:r>
          <w:r w:rsidRPr="00DA66FF">
            <w:rPr>
              <w:rFonts w:eastAsia="Times New Roman"/>
              <w:i/>
              <w:iCs/>
            </w:rPr>
            <w:t>WMO Guidelines on the Calculation of Climate Normals</w:t>
          </w:r>
          <w:r w:rsidRPr="00DA66FF">
            <w:rPr>
              <w:rFonts w:eastAsia="Times New Roman"/>
            </w:rPr>
            <w:t>. WMO-No. 1203.</w:t>
          </w:r>
        </w:p>
        <w:p w14:paraId="472D424A" w14:textId="77777777" w:rsidR="00DA66FF" w:rsidRPr="00DA66FF" w:rsidRDefault="00DA66FF" w:rsidP="00DA66FF">
          <w:pPr>
            <w:autoSpaceDE w:val="0"/>
            <w:autoSpaceDN w:val="0"/>
            <w:ind w:left="480" w:hanging="480"/>
            <w:divId w:val="1068114752"/>
            <w:rPr>
              <w:rFonts w:eastAsia="Times New Roman"/>
            </w:rPr>
          </w:pPr>
        </w:p>
        <w:p w14:paraId="2E54E64D" w14:textId="77777777" w:rsidR="00DA66FF" w:rsidRPr="00DA66FF" w:rsidRDefault="00DA66FF" w:rsidP="00DA66FF">
          <w:pPr>
            <w:autoSpaceDE w:val="0"/>
            <w:autoSpaceDN w:val="0"/>
            <w:ind w:left="480" w:hanging="480"/>
            <w:divId w:val="1068114752"/>
            <w:rPr>
              <w:rFonts w:eastAsia="Times New Roman"/>
            </w:rPr>
          </w:pPr>
          <w:r w:rsidRPr="00DA66FF">
            <w:rPr>
              <w:rFonts w:eastAsia="Times New Roman"/>
            </w:rPr>
            <w:t xml:space="preserve">Banglapedia. (2021). Seasons. National Encyclopedia of Bangladesh. </w:t>
          </w:r>
          <w:hyperlink r:id="rId24" w:history="1">
            <w:r w:rsidRPr="00DA66FF">
              <w:rPr>
                <w:rStyle w:val="Hyperlink"/>
                <w:rFonts w:eastAsia="Times New Roman"/>
              </w:rPr>
              <w:t>Season - Banglapedia</w:t>
            </w:r>
          </w:hyperlink>
        </w:p>
        <w:p w14:paraId="10A5DB0D" w14:textId="7FE92EEA" w:rsidR="006228D7" w:rsidRPr="00331535" w:rsidRDefault="00220D07" w:rsidP="00331535">
          <w:pPr>
            <w:autoSpaceDE w:val="0"/>
            <w:autoSpaceDN w:val="0"/>
            <w:jc w:val="both"/>
            <w:rPr>
              <w:rFonts w:eastAsia="Times New Roman"/>
            </w:rPr>
          </w:pPr>
        </w:p>
      </w:sdtContent>
    </w:sdt>
    <w:sectPr w:rsidR="006228D7" w:rsidRPr="00331535">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868C0" w14:textId="77777777" w:rsidR="00220D07" w:rsidRDefault="00220D07">
      <w:pPr>
        <w:spacing w:after="0" w:line="240" w:lineRule="auto"/>
      </w:pPr>
      <w:r>
        <w:separator/>
      </w:r>
    </w:p>
  </w:endnote>
  <w:endnote w:type="continuationSeparator" w:id="0">
    <w:p w14:paraId="6576CFE8" w14:textId="77777777" w:rsidR="00220D07" w:rsidRDefault="00220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ist Fallback">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592BCF" w14:textId="77777777" w:rsidR="00220D07" w:rsidRDefault="00220D07">
      <w:pPr>
        <w:spacing w:after="0" w:line="240" w:lineRule="auto"/>
      </w:pPr>
      <w:r>
        <w:separator/>
      </w:r>
    </w:p>
  </w:footnote>
  <w:footnote w:type="continuationSeparator" w:id="0">
    <w:p w14:paraId="0EE51443" w14:textId="77777777" w:rsidR="00220D07" w:rsidRDefault="00220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6601725"/>
      <w:docPartObj>
        <w:docPartGallery w:val="Page Numbers (Top of Page)"/>
        <w:docPartUnique/>
      </w:docPartObj>
    </w:sdtPr>
    <w:sdtEndPr>
      <w:rPr>
        <w:noProof/>
      </w:rPr>
    </w:sdtEndPr>
    <w:sdtContent>
      <w:p w14:paraId="73373DDC" w14:textId="77777777" w:rsidR="00825E05" w:rsidRDefault="004C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4D04CE" w14:textId="77777777" w:rsidR="00825E05" w:rsidRDefault="00220D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331"/>
    <w:multiLevelType w:val="multilevel"/>
    <w:tmpl w:val="4584605C"/>
    <w:lvl w:ilvl="0">
      <w:start w:val="5"/>
      <w:numFmt w:val="decimal"/>
      <w:lvlText w:val="%1"/>
      <w:lvlJc w:val="left"/>
      <w:pPr>
        <w:ind w:left="450" w:hanging="450"/>
      </w:pPr>
      <w:rPr>
        <w:rFonts w:hint="default"/>
      </w:rPr>
    </w:lvl>
    <w:lvl w:ilvl="1">
      <w:start w:val="5"/>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18C10A8"/>
    <w:multiLevelType w:val="hybridMultilevel"/>
    <w:tmpl w:val="836AF9B2"/>
    <w:lvl w:ilvl="0" w:tplc="CF3241D2">
      <w:start w:val="1"/>
      <w:numFmt w:val="decimal"/>
      <w:lvlText w:val="%1."/>
      <w:lvlJc w:val="left"/>
      <w:pPr>
        <w:ind w:left="720" w:hanging="360"/>
      </w:pPr>
      <w:rPr>
        <w:rFonts w:ascii="Times New Roman" w:hAnsi="Times New Roman" w:cs="Times New Roman" w:hint="default"/>
        <w:b/>
        <w:color w:val="0563C1" w:themeColor="hyperlink"/>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271C05"/>
    <w:multiLevelType w:val="hybridMultilevel"/>
    <w:tmpl w:val="881636B2"/>
    <w:lvl w:ilvl="0" w:tplc="A5F64D4A">
      <w:start w:val="1"/>
      <w:numFmt w:val="decimal"/>
      <w:lvlText w:val="%1."/>
      <w:lvlJc w:val="left"/>
      <w:pPr>
        <w:ind w:left="720" w:hanging="360"/>
      </w:pPr>
      <w:rPr>
        <w:rFonts w:ascii="Geist Fallback" w:eastAsiaTheme="minorHAnsi" w:hAnsi="Geist Fallback" w:cstheme="minorBidi"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3B01D4"/>
    <w:multiLevelType w:val="hybridMultilevel"/>
    <w:tmpl w:val="CD1A0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C2778F"/>
    <w:multiLevelType w:val="multilevel"/>
    <w:tmpl w:val="15641E3E"/>
    <w:lvl w:ilvl="0">
      <w:start w:val="3"/>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AEA678B"/>
    <w:multiLevelType w:val="multilevel"/>
    <w:tmpl w:val="2A44FBEC"/>
    <w:lvl w:ilvl="0">
      <w:start w:val="3"/>
      <w:numFmt w:val="decimal"/>
      <w:lvlText w:val="%1"/>
      <w:lvlJc w:val="left"/>
      <w:pPr>
        <w:ind w:left="450" w:hanging="450"/>
      </w:pPr>
      <w:rPr>
        <w:rFonts w:hint="default"/>
      </w:rPr>
    </w:lvl>
    <w:lvl w:ilvl="1">
      <w:start w:val="6"/>
      <w:numFmt w:val="decimal"/>
      <w:lvlText w:val="%1.%2"/>
      <w:lvlJc w:val="left"/>
      <w:pPr>
        <w:ind w:left="1620" w:hanging="72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780" w:hanging="1080"/>
      </w:pPr>
      <w:rPr>
        <w:rFonts w:hint="default"/>
      </w:rPr>
    </w:lvl>
    <w:lvl w:ilvl="4">
      <w:start w:val="1"/>
      <w:numFmt w:val="decimal"/>
      <w:lvlText w:val="%1.%2.%3.%4.%5"/>
      <w:lvlJc w:val="left"/>
      <w:pPr>
        <w:ind w:left="5040" w:hanging="1440"/>
      </w:pPr>
      <w:rPr>
        <w:rFonts w:hint="default"/>
      </w:rPr>
    </w:lvl>
    <w:lvl w:ilvl="5">
      <w:start w:val="1"/>
      <w:numFmt w:val="decimal"/>
      <w:lvlText w:val="%1.%2.%3.%4.%5.%6"/>
      <w:lvlJc w:val="left"/>
      <w:pPr>
        <w:ind w:left="6300" w:hanging="1800"/>
      </w:pPr>
      <w:rPr>
        <w:rFonts w:hint="default"/>
      </w:rPr>
    </w:lvl>
    <w:lvl w:ilvl="6">
      <w:start w:val="1"/>
      <w:numFmt w:val="decimal"/>
      <w:lvlText w:val="%1.%2.%3.%4.%5.%6.%7"/>
      <w:lvlJc w:val="left"/>
      <w:pPr>
        <w:ind w:left="7200" w:hanging="1800"/>
      </w:pPr>
      <w:rPr>
        <w:rFonts w:hint="default"/>
      </w:rPr>
    </w:lvl>
    <w:lvl w:ilvl="7">
      <w:start w:val="1"/>
      <w:numFmt w:val="decimal"/>
      <w:lvlText w:val="%1.%2.%3.%4.%5.%6.%7.%8"/>
      <w:lvlJc w:val="left"/>
      <w:pPr>
        <w:ind w:left="8460" w:hanging="2160"/>
      </w:pPr>
      <w:rPr>
        <w:rFonts w:hint="default"/>
      </w:rPr>
    </w:lvl>
    <w:lvl w:ilvl="8">
      <w:start w:val="1"/>
      <w:numFmt w:val="decimal"/>
      <w:lvlText w:val="%1.%2.%3.%4.%5.%6.%7.%8.%9"/>
      <w:lvlJc w:val="left"/>
      <w:pPr>
        <w:ind w:left="9720" w:hanging="2520"/>
      </w:pPr>
      <w:rPr>
        <w:rFonts w:hint="default"/>
      </w:rPr>
    </w:lvl>
  </w:abstractNum>
  <w:abstractNum w:abstractNumId="6" w15:restartNumberingAfterBreak="0">
    <w:nsid w:val="11A34C32"/>
    <w:multiLevelType w:val="hybridMultilevel"/>
    <w:tmpl w:val="E5185250"/>
    <w:lvl w:ilvl="0" w:tplc="80F48B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E3916BC"/>
    <w:multiLevelType w:val="multilevel"/>
    <w:tmpl w:val="AA1802B8"/>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8162D9C"/>
    <w:multiLevelType w:val="multilevel"/>
    <w:tmpl w:val="D414B196"/>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4D7847AE"/>
    <w:multiLevelType w:val="multilevel"/>
    <w:tmpl w:val="D414B196"/>
    <w:styleLink w:val="CurrentList1"/>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57C73E39"/>
    <w:multiLevelType w:val="hybridMultilevel"/>
    <w:tmpl w:val="82E4F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5C298C"/>
    <w:multiLevelType w:val="hybridMultilevel"/>
    <w:tmpl w:val="AAEEDC22"/>
    <w:lvl w:ilvl="0" w:tplc="BAAE22C4">
      <w:start w:val="1"/>
      <w:numFmt w:val="decimal"/>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63973C8"/>
    <w:multiLevelType w:val="hybridMultilevel"/>
    <w:tmpl w:val="0DBC3364"/>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9D73956"/>
    <w:multiLevelType w:val="hybridMultilevel"/>
    <w:tmpl w:val="21225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540399"/>
    <w:multiLevelType w:val="hybridMultilevel"/>
    <w:tmpl w:val="07549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F60EE0"/>
    <w:multiLevelType w:val="hybridMultilevel"/>
    <w:tmpl w:val="DDC8F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6F378F"/>
    <w:multiLevelType w:val="multilevel"/>
    <w:tmpl w:val="71DC9C12"/>
    <w:lvl w:ilvl="0">
      <w:start w:val="3"/>
      <w:numFmt w:val="decimal"/>
      <w:lvlText w:val="%1"/>
      <w:lvlJc w:val="left"/>
      <w:pPr>
        <w:ind w:left="720" w:hanging="720"/>
      </w:pPr>
      <w:rPr>
        <w:rFonts w:hint="default"/>
      </w:rPr>
    </w:lvl>
    <w:lvl w:ilvl="1">
      <w:start w:val="6"/>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17" w15:restartNumberingAfterBreak="0">
    <w:nsid w:val="74727F41"/>
    <w:multiLevelType w:val="multilevel"/>
    <w:tmpl w:val="6F8CA8E2"/>
    <w:lvl w:ilvl="0">
      <w:start w:val="3"/>
      <w:numFmt w:val="decimal"/>
      <w:lvlText w:val="%1"/>
      <w:lvlJc w:val="left"/>
      <w:pPr>
        <w:ind w:left="720" w:hanging="720"/>
      </w:pPr>
      <w:rPr>
        <w:rFonts w:hint="default"/>
      </w:rPr>
    </w:lvl>
    <w:lvl w:ilvl="1">
      <w:start w:val="5"/>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18" w15:restartNumberingAfterBreak="0">
    <w:nsid w:val="75307BA2"/>
    <w:multiLevelType w:val="hybridMultilevel"/>
    <w:tmpl w:val="FC2CAA14"/>
    <w:lvl w:ilvl="0" w:tplc="49C690B6">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6A1EC4"/>
    <w:multiLevelType w:val="hybridMultilevel"/>
    <w:tmpl w:val="4324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1"/>
  </w:num>
  <w:num w:numId="3">
    <w:abstractNumId w:val="10"/>
  </w:num>
  <w:num w:numId="4">
    <w:abstractNumId w:val="13"/>
  </w:num>
  <w:num w:numId="5">
    <w:abstractNumId w:val="6"/>
  </w:num>
  <w:num w:numId="6">
    <w:abstractNumId w:val="15"/>
  </w:num>
  <w:num w:numId="7">
    <w:abstractNumId w:val="4"/>
  </w:num>
  <w:num w:numId="8">
    <w:abstractNumId w:val="8"/>
  </w:num>
  <w:num w:numId="9">
    <w:abstractNumId w:val="9"/>
  </w:num>
  <w:num w:numId="10">
    <w:abstractNumId w:val="19"/>
  </w:num>
  <w:num w:numId="11">
    <w:abstractNumId w:val="16"/>
  </w:num>
  <w:num w:numId="12">
    <w:abstractNumId w:val="17"/>
  </w:num>
  <w:num w:numId="13">
    <w:abstractNumId w:val="5"/>
  </w:num>
  <w:num w:numId="14">
    <w:abstractNumId w:val="2"/>
  </w:num>
  <w:num w:numId="15">
    <w:abstractNumId w:val="18"/>
  </w:num>
  <w:num w:numId="16">
    <w:abstractNumId w:val="7"/>
  </w:num>
  <w:num w:numId="17">
    <w:abstractNumId w:val="0"/>
  </w:num>
  <w:num w:numId="18">
    <w:abstractNumId w:val="14"/>
  </w:num>
  <w:num w:numId="19">
    <w:abstractNumId w:val="3"/>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40"/>
    <w:rsid w:val="00000244"/>
    <w:rsid w:val="0000197E"/>
    <w:rsid w:val="00014040"/>
    <w:rsid w:val="00023538"/>
    <w:rsid w:val="00024068"/>
    <w:rsid w:val="00032C7D"/>
    <w:rsid w:val="000415FF"/>
    <w:rsid w:val="000418EF"/>
    <w:rsid w:val="00041BF0"/>
    <w:rsid w:val="000421AA"/>
    <w:rsid w:val="00042348"/>
    <w:rsid w:val="000430AC"/>
    <w:rsid w:val="00043A6F"/>
    <w:rsid w:val="000441CC"/>
    <w:rsid w:val="000471BC"/>
    <w:rsid w:val="00055861"/>
    <w:rsid w:val="00065F05"/>
    <w:rsid w:val="00067E11"/>
    <w:rsid w:val="00073D1A"/>
    <w:rsid w:val="00083C32"/>
    <w:rsid w:val="00087528"/>
    <w:rsid w:val="00092F4C"/>
    <w:rsid w:val="00094F3D"/>
    <w:rsid w:val="000978BE"/>
    <w:rsid w:val="000A3317"/>
    <w:rsid w:val="000A535A"/>
    <w:rsid w:val="000A7194"/>
    <w:rsid w:val="000B6DE2"/>
    <w:rsid w:val="000C251B"/>
    <w:rsid w:val="000D18D8"/>
    <w:rsid w:val="000D36C5"/>
    <w:rsid w:val="000D6216"/>
    <w:rsid w:val="000E1757"/>
    <w:rsid w:val="000E1A0C"/>
    <w:rsid w:val="000F2C67"/>
    <w:rsid w:val="000F3C0C"/>
    <w:rsid w:val="000F6157"/>
    <w:rsid w:val="00100F63"/>
    <w:rsid w:val="00101B2A"/>
    <w:rsid w:val="00105DD4"/>
    <w:rsid w:val="001112A6"/>
    <w:rsid w:val="001114D6"/>
    <w:rsid w:val="00112FCF"/>
    <w:rsid w:val="001169BC"/>
    <w:rsid w:val="00117E45"/>
    <w:rsid w:val="00120691"/>
    <w:rsid w:val="00120F23"/>
    <w:rsid w:val="001219A9"/>
    <w:rsid w:val="00126753"/>
    <w:rsid w:val="001326D3"/>
    <w:rsid w:val="00140FCE"/>
    <w:rsid w:val="00146DB0"/>
    <w:rsid w:val="0014774B"/>
    <w:rsid w:val="001653E9"/>
    <w:rsid w:val="001667EC"/>
    <w:rsid w:val="00171B8E"/>
    <w:rsid w:val="00173EA5"/>
    <w:rsid w:val="00182637"/>
    <w:rsid w:val="00183396"/>
    <w:rsid w:val="001841E1"/>
    <w:rsid w:val="00196F32"/>
    <w:rsid w:val="00197ED0"/>
    <w:rsid w:val="001A15DA"/>
    <w:rsid w:val="001A3990"/>
    <w:rsid w:val="001A5211"/>
    <w:rsid w:val="001B2BC3"/>
    <w:rsid w:val="001B6FD5"/>
    <w:rsid w:val="001B729B"/>
    <w:rsid w:val="001C5A61"/>
    <w:rsid w:val="001C7505"/>
    <w:rsid w:val="001D65E5"/>
    <w:rsid w:val="001E36D4"/>
    <w:rsid w:val="001F29F5"/>
    <w:rsid w:val="001F7912"/>
    <w:rsid w:val="00204B63"/>
    <w:rsid w:val="00207DFA"/>
    <w:rsid w:val="002170A6"/>
    <w:rsid w:val="00220D07"/>
    <w:rsid w:val="00225D19"/>
    <w:rsid w:val="00231599"/>
    <w:rsid w:val="00231C42"/>
    <w:rsid w:val="00234D5E"/>
    <w:rsid w:val="00240358"/>
    <w:rsid w:val="00240B25"/>
    <w:rsid w:val="002412F6"/>
    <w:rsid w:val="00241DEE"/>
    <w:rsid w:val="00243FA4"/>
    <w:rsid w:val="002469F4"/>
    <w:rsid w:val="00246F3F"/>
    <w:rsid w:val="00254456"/>
    <w:rsid w:val="00255BC1"/>
    <w:rsid w:val="00260EE6"/>
    <w:rsid w:val="0026253E"/>
    <w:rsid w:val="00263B70"/>
    <w:rsid w:val="0026746F"/>
    <w:rsid w:val="00271B65"/>
    <w:rsid w:val="00274507"/>
    <w:rsid w:val="0028112D"/>
    <w:rsid w:val="0028136C"/>
    <w:rsid w:val="0028216E"/>
    <w:rsid w:val="00282BA4"/>
    <w:rsid w:val="00284D4A"/>
    <w:rsid w:val="002857BF"/>
    <w:rsid w:val="00291528"/>
    <w:rsid w:val="00294C53"/>
    <w:rsid w:val="0029520A"/>
    <w:rsid w:val="00296743"/>
    <w:rsid w:val="002A3FC3"/>
    <w:rsid w:val="002A4BB9"/>
    <w:rsid w:val="002A4E85"/>
    <w:rsid w:val="002A6FF7"/>
    <w:rsid w:val="002B55DC"/>
    <w:rsid w:val="002C7B95"/>
    <w:rsid w:val="002D0C12"/>
    <w:rsid w:val="002D149E"/>
    <w:rsid w:val="002D1C7C"/>
    <w:rsid w:val="002D598C"/>
    <w:rsid w:val="002E46F7"/>
    <w:rsid w:val="002E7E29"/>
    <w:rsid w:val="002F7BD0"/>
    <w:rsid w:val="002F7E1D"/>
    <w:rsid w:val="0031641B"/>
    <w:rsid w:val="00317FA3"/>
    <w:rsid w:val="00320253"/>
    <w:rsid w:val="003270E5"/>
    <w:rsid w:val="00330572"/>
    <w:rsid w:val="00330E26"/>
    <w:rsid w:val="00331535"/>
    <w:rsid w:val="00332FAB"/>
    <w:rsid w:val="00334203"/>
    <w:rsid w:val="003344A8"/>
    <w:rsid w:val="00337E52"/>
    <w:rsid w:val="00341539"/>
    <w:rsid w:val="00344DAB"/>
    <w:rsid w:val="00345518"/>
    <w:rsid w:val="003455C6"/>
    <w:rsid w:val="00351CDC"/>
    <w:rsid w:val="00352F34"/>
    <w:rsid w:val="00355A88"/>
    <w:rsid w:val="00356645"/>
    <w:rsid w:val="0036065C"/>
    <w:rsid w:val="00361B18"/>
    <w:rsid w:val="00372080"/>
    <w:rsid w:val="00372165"/>
    <w:rsid w:val="003725B8"/>
    <w:rsid w:val="00385B41"/>
    <w:rsid w:val="00390BC5"/>
    <w:rsid w:val="00391EE3"/>
    <w:rsid w:val="003A23D4"/>
    <w:rsid w:val="003A388E"/>
    <w:rsid w:val="003A6D7C"/>
    <w:rsid w:val="003B0928"/>
    <w:rsid w:val="003B1347"/>
    <w:rsid w:val="003B2AF9"/>
    <w:rsid w:val="003B33A3"/>
    <w:rsid w:val="003C2F4A"/>
    <w:rsid w:val="003C3C74"/>
    <w:rsid w:val="003D01D5"/>
    <w:rsid w:val="003D0C14"/>
    <w:rsid w:val="003D7433"/>
    <w:rsid w:val="003E1635"/>
    <w:rsid w:val="003E42AB"/>
    <w:rsid w:val="003E5BE3"/>
    <w:rsid w:val="003F26F4"/>
    <w:rsid w:val="003F54E0"/>
    <w:rsid w:val="00400339"/>
    <w:rsid w:val="00403C9D"/>
    <w:rsid w:val="00406CBF"/>
    <w:rsid w:val="00416CCA"/>
    <w:rsid w:val="00422B4E"/>
    <w:rsid w:val="00423BD0"/>
    <w:rsid w:val="00427B33"/>
    <w:rsid w:val="004346D6"/>
    <w:rsid w:val="004414FD"/>
    <w:rsid w:val="00443D35"/>
    <w:rsid w:val="004460DF"/>
    <w:rsid w:val="00446475"/>
    <w:rsid w:val="00446D72"/>
    <w:rsid w:val="00447535"/>
    <w:rsid w:val="00453D07"/>
    <w:rsid w:val="00453F53"/>
    <w:rsid w:val="00455288"/>
    <w:rsid w:val="004613CD"/>
    <w:rsid w:val="00461F2A"/>
    <w:rsid w:val="004656FE"/>
    <w:rsid w:val="00473A83"/>
    <w:rsid w:val="004741E9"/>
    <w:rsid w:val="00480532"/>
    <w:rsid w:val="004924E4"/>
    <w:rsid w:val="0049773D"/>
    <w:rsid w:val="004A0EF7"/>
    <w:rsid w:val="004A298A"/>
    <w:rsid w:val="004B1284"/>
    <w:rsid w:val="004B3D73"/>
    <w:rsid w:val="004C2348"/>
    <w:rsid w:val="004C2839"/>
    <w:rsid w:val="004C334B"/>
    <w:rsid w:val="004C5963"/>
    <w:rsid w:val="004C66A3"/>
    <w:rsid w:val="004D50E3"/>
    <w:rsid w:val="004E25B7"/>
    <w:rsid w:val="004E3B80"/>
    <w:rsid w:val="004E5B7E"/>
    <w:rsid w:val="004F3160"/>
    <w:rsid w:val="004F6420"/>
    <w:rsid w:val="00504A0B"/>
    <w:rsid w:val="005069AF"/>
    <w:rsid w:val="00506EF8"/>
    <w:rsid w:val="00513751"/>
    <w:rsid w:val="00515F8F"/>
    <w:rsid w:val="00516940"/>
    <w:rsid w:val="005176C0"/>
    <w:rsid w:val="0051780D"/>
    <w:rsid w:val="00523D64"/>
    <w:rsid w:val="00524DB0"/>
    <w:rsid w:val="005313D2"/>
    <w:rsid w:val="00542984"/>
    <w:rsid w:val="00542F5E"/>
    <w:rsid w:val="00543E1B"/>
    <w:rsid w:val="00545111"/>
    <w:rsid w:val="00555F09"/>
    <w:rsid w:val="005567DC"/>
    <w:rsid w:val="00557F41"/>
    <w:rsid w:val="00560197"/>
    <w:rsid w:val="00563D2C"/>
    <w:rsid w:val="005664D2"/>
    <w:rsid w:val="005767A3"/>
    <w:rsid w:val="00580F3D"/>
    <w:rsid w:val="00596D24"/>
    <w:rsid w:val="005A3368"/>
    <w:rsid w:val="005A3ACD"/>
    <w:rsid w:val="005B0ABA"/>
    <w:rsid w:val="005B34E4"/>
    <w:rsid w:val="005B3D9D"/>
    <w:rsid w:val="005B679F"/>
    <w:rsid w:val="005C214A"/>
    <w:rsid w:val="005C3556"/>
    <w:rsid w:val="005C64FA"/>
    <w:rsid w:val="005C69B5"/>
    <w:rsid w:val="005D18C5"/>
    <w:rsid w:val="005D4974"/>
    <w:rsid w:val="005D4FDF"/>
    <w:rsid w:val="005D7B95"/>
    <w:rsid w:val="005F040C"/>
    <w:rsid w:val="005F1A58"/>
    <w:rsid w:val="005F328D"/>
    <w:rsid w:val="0060571A"/>
    <w:rsid w:val="00611A2B"/>
    <w:rsid w:val="00617B09"/>
    <w:rsid w:val="00617F1A"/>
    <w:rsid w:val="006213FE"/>
    <w:rsid w:val="006228D7"/>
    <w:rsid w:val="006255A2"/>
    <w:rsid w:val="0062790C"/>
    <w:rsid w:val="00632169"/>
    <w:rsid w:val="00635B27"/>
    <w:rsid w:val="0063767A"/>
    <w:rsid w:val="006379DC"/>
    <w:rsid w:val="00641A69"/>
    <w:rsid w:val="00642ADA"/>
    <w:rsid w:val="00651793"/>
    <w:rsid w:val="00657737"/>
    <w:rsid w:val="006612CB"/>
    <w:rsid w:val="0066374B"/>
    <w:rsid w:val="00667212"/>
    <w:rsid w:val="0067134F"/>
    <w:rsid w:val="0067347A"/>
    <w:rsid w:val="006736A8"/>
    <w:rsid w:val="00674798"/>
    <w:rsid w:val="006777D7"/>
    <w:rsid w:val="00683708"/>
    <w:rsid w:val="00684192"/>
    <w:rsid w:val="00684A26"/>
    <w:rsid w:val="00685215"/>
    <w:rsid w:val="006872EB"/>
    <w:rsid w:val="00690BBF"/>
    <w:rsid w:val="00692235"/>
    <w:rsid w:val="00692FEF"/>
    <w:rsid w:val="00694844"/>
    <w:rsid w:val="00695B35"/>
    <w:rsid w:val="006B061A"/>
    <w:rsid w:val="006B558B"/>
    <w:rsid w:val="006C0DFE"/>
    <w:rsid w:val="006C27D5"/>
    <w:rsid w:val="006C2858"/>
    <w:rsid w:val="006C3C50"/>
    <w:rsid w:val="006C5532"/>
    <w:rsid w:val="006D5DD6"/>
    <w:rsid w:val="006E0A8D"/>
    <w:rsid w:val="006E3FD6"/>
    <w:rsid w:val="006E62DA"/>
    <w:rsid w:val="006F02C3"/>
    <w:rsid w:val="006F223F"/>
    <w:rsid w:val="006F2774"/>
    <w:rsid w:val="006F28F4"/>
    <w:rsid w:val="006F5EA5"/>
    <w:rsid w:val="006F6248"/>
    <w:rsid w:val="00710545"/>
    <w:rsid w:val="00712173"/>
    <w:rsid w:val="00712C48"/>
    <w:rsid w:val="00714B8F"/>
    <w:rsid w:val="0072406C"/>
    <w:rsid w:val="007240B2"/>
    <w:rsid w:val="007353E8"/>
    <w:rsid w:val="00742C81"/>
    <w:rsid w:val="00745324"/>
    <w:rsid w:val="00745781"/>
    <w:rsid w:val="00750ED1"/>
    <w:rsid w:val="007546D0"/>
    <w:rsid w:val="00757278"/>
    <w:rsid w:val="00761AE0"/>
    <w:rsid w:val="007655B9"/>
    <w:rsid w:val="00765C2E"/>
    <w:rsid w:val="00767928"/>
    <w:rsid w:val="00771DCF"/>
    <w:rsid w:val="00774D3A"/>
    <w:rsid w:val="00790332"/>
    <w:rsid w:val="00790588"/>
    <w:rsid w:val="00791EEE"/>
    <w:rsid w:val="00792AB2"/>
    <w:rsid w:val="00793277"/>
    <w:rsid w:val="007935E4"/>
    <w:rsid w:val="00795F28"/>
    <w:rsid w:val="007A3415"/>
    <w:rsid w:val="007A4389"/>
    <w:rsid w:val="007B289F"/>
    <w:rsid w:val="007B40A8"/>
    <w:rsid w:val="007B5FD1"/>
    <w:rsid w:val="007C374E"/>
    <w:rsid w:val="007C7613"/>
    <w:rsid w:val="007D6346"/>
    <w:rsid w:val="007E6C1C"/>
    <w:rsid w:val="007F34CD"/>
    <w:rsid w:val="007F4008"/>
    <w:rsid w:val="007F638C"/>
    <w:rsid w:val="007F647C"/>
    <w:rsid w:val="007F6AA1"/>
    <w:rsid w:val="007F75BE"/>
    <w:rsid w:val="007F764B"/>
    <w:rsid w:val="0080290F"/>
    <w:rsid w:val="0080358E"/>
    <w:rsid w:val="0081036B"/>
    <w:rsid w:val="008107E2"/>
    <w:rsid w:val="008149A0"/>
    <w:rsid w:val="00825AB1"/>
    <w:rsid w:val="00825EA5"/>
    <w:rsid w:val="00827C77"/>
    <w:rsid w:val="0083137A"/>
    <w:rsid w:val="00831ECF"/>
    <w:rsid w:val="00833BC2"/>
    <w:rsid w:val="008343A5"/>
    <w:rsid w:val="00834AB9"/>
    <w:rsid w:val="008426D0"/>
    <w:rsid w:val="0085683B"/>
    <w:rsid w:val="00860BFC"/>
    <w:rsid w:val="008648E0"/>
    <w:rsid w:val="00865575"/>
    <w:rsid w:val="0087117E"/>
    <w:rsid w:val="00872934"/>
    <w:rsid w:val="00880D6C"/>
    <w:rsid w:val="00883303"/>
    <w:rsid w:val="008924B3"/>
    <w:rsid w:val="00896B96"/>
    <w:rsid w:val="008A1040"/>
    <w:rsid w:val="008A4386"/>
    <w:rsid w:val="008A64AD"/>
    <w:rsid w:val="008B2CD4"/>
    <w:rsid w:val="008C71CB"/>
    <w:rsid w:val="008D1969"/>
    <w:rsid w:val="008D33A0"/>
    <w:rsid w:val="008D5C36"/>
    <w:rsid w:val="008E0D88"/>
    <w:rsid w:val="008E1CB3"/>
    <w:rsid w:val="008E3162"/>
    <w:rsid w:val="008E35DD"/>
    <w:rsid w:val="008E4523"/>
    <w:rsid w:val="008F29AD"/>
    <w:rsid w:val="008F326E"/>
    <w:rsid w:val="008F37B0"/>
    <w:rsid w:val="008F6363"/>
    <w:rsid w:val="008F6C9D"/>
    <w:rsid w:val="0090180C"/>
    <w:rsid w:val="009025C9"/>
    <w:rsid w:val="0090665C"/>
    <w:rsid w:val="00920D00"/>
    <w:rsid w:val="00924AB0"/>
    <w:rsid w:val="00925317"/>
    <w:rsid w:val="00927BFD"/>
    <w:rsid w:val="00927C90"/>
    <w:rsid w:val="00927D0E"/>
    <w:rsid w:val="00930397"/>
    <w:rsid w:val="009309A9"/>
    <w:rsid w:val="00932801"/>
    <w:rsid w:val="00933769"/>
    <w:rsid w:val="00935A51"/>
    <w:rsid w:val="009405FE"/>
    <w:rsid w:val="00941D5E"/>
    <w:rsid w:val="00946E5E"/>
    <w:rsid w:val="00950D13"/>
    <w:rsid w:val="00952F09"/>
    <w:rsid w:val="00955B5A"/>
    <w:rsid w:val="00956F39"/>
    <w:rsid w:val="00962E0B"/>
    <w:rsid w:val="009660C9"/>
    <w:rsid w:val="00966E06"/>
    <w:rsid w:val="009674F8"/>
    <w:rsid w:val="00974F71"/>
    <w:rsid w:val="00975C0E"/>
    <w:rsid w:val="009760CC"/>
    <w:rsid w:val="009812DF"/>
    <w:rsid w:val="0098241F"/>
    <w:rsid w:val="0098308C"/>
    <w:rsid w:val="00987B89"/>
    <w:rsid w:val="00987D1C"/>
    <w:rsid w:val="0099250D"/>
    <w:rsid w:val="009925F6"/>
    <w:rsid w:val="00997FD3"/>
    <w:rsid w:val="009A03EE"/>
    <w:rsid w:val="009A19E1"/>
    <w:rsid w:val="009A3536"/>
    <w:rsid w:val="009A6DE2"/>
    <w:rsid w:val="009B1D73"/>
    <w:rsid w:val="009B20F3"/>
    <w:rsid w:val="009B5B1A"/>
    <w:rsid w:val="009C068E"/>
    <w:rsid w:val="009C071B"/>
    <w:rsid w:val="009C3AAE"/>
    <w:rsid w:val="009C7CF7"/>
    <w:rsid w:val="009D006F"/>
    <w:rsid w:val="009D1411"/>
    <w:rsid w:val="009D19ED"/>
    <w:rsid w:val="009D2103"/>
    <w:rsid w:val="009D4097"/>
    <w:rsid w:val="009D68B1"/>
    <w:rsid w:val="009E11AA"/>
    <w:rsid w:val="009E500A"/>
    <w:rsid w:val="009E646D"/>
    <w:rsid w:val="009F141E"/>
    <w:rsid w:val="009F2D23"/>
    <w:rsid w:val="009F5624"/>
    <w:rsid w:val="009F5FA6"/>
    <w:rsid w:val="00A02885"/>
    <w:rsid w:val="00A04BCA"/>
    <w:rsid w:val="00A12BF8"/>
    <w:rsid w:val="00A13578"/>
    <w:rsid w:val="00A1686B"/>
    <w:rsid w:val="00A1712C"/>
    <w:rsid w:val="00A1788B"/>
    <w:rsid w:val="00A23688"/>
    <w:rsid w:val="00A27C03"/>
    <w:rsid w:val="00A31B50"/>
    <w:rsid w:val="00A325DA"/>
    <w:rsid w:val="00A32840"/>
    <w:rsid w:val="00A35EBA"/>
    <w:rsid w:val="00A4162B"/>
    <w:rsid w:val="00A41DB8"/>
    <w:rsid w:val="00A42990"/>
    <w:rsid w:val="00A46485"/>
    <w:rsid w:val="00A47707"/>
    <w:rsid w:val="00A506CE"/>
    <w:rsid w:val="00A541D8"/>
    <w:rsid w:val="00A6793F"/>
    <w:rsid w:val="00A6795E"/>
    <w:rsid w:val="00A70A16"/>
    <w:rsid w:val="00A74B49"/>
    <w:rsid w:val="00A74CF5"/>
    <w:rsid w:val="00A83E9E"/>
    <w:rsid w:val="00A90FA4"/>
    <w:rsid w:val="00A96BEC"/>
    <w:rsid w:val="00AA22B7"/>
    <w:rsid w:val="00AA2531"/>
    <w:rsid w:val="00AA72FC"/>
    <w:rsid w:val="00AB1CBC"/>
    <w:rsid w:val="00AB3CA6"/>
    <w:rsid w:val="00AC0673"/>
    <w:rsid w:val="00AC60B6"/>
    <w:rsid w:val="00AC71B0"/>
    <w:rsid w:val="00AD0A2D"/>
    <w:rsid w:val="00AD0DDA"/>
    <w:rsid w:val="00AD4CFA"/>
    <w:rsid w:val="00AD6E7B"/>
    <w:rsid w:val="00AF7ECF"/>
    <w:rsid w:val="00B00D84"/>
    <w:rsid w:val="00B015D0"/>
    <w:rsid w:val="00B0457C"/>
    <w:rsid w:val="00B05B4E"/>
    <w:rsid w:val="00B0622F"/>
    <w:rsid w:val="00B06D6A"/>
    <w:rsid w:val="00B10FC3"/>
    <w:rsid w:val="00B13A67"/>
    <w:rsid w:val="00B21E0A"/>
    <w:rsid w:val="00B22C2F"/>
    <w:rsid w:val="00B2556F"/>
    <w:rsid w:val="00B25963"/>
    <w:rsid w:val="00B261BC"/>
    <w:rsid w:val="00B36087"/>
    <w:rsid w:val="00B45493"/>
    <w:rsid w:val="00B5023B"/>
    <w:rsid w:val="00B51191"/>
    <w:rsid w:val="00B54953"/>
    <w:rsid w:val="00B621C8"/>
    <w:rsid w:val="00B62770"/>
    <w:rsid w:val="00B64E76"/>
    <w:rsid w:val="00B6661D"/>
    <w:rsid w:val="00B76B71"/>
    <w:rsid w:val="00B772E6"/>
    <w:rsid w:val="00B8164D"/>
    <w:rsid w:val="00B81F8A"/>
    <w:rsid w:val="00B840AA"/>
    <w:rsid w:val="00B84641"/>
    <w:rsid w:val="00B85511"/>
    <w:rsid w:val="00B85C49"/>
    <w:rsid w:val="00B86798"/>
    <w:rsid w:val="00B91351"/>
    <w:rsid w:val="00B923A8"/>
    <w:rsid w:val="00B96ACE"/>
    <w:rsid w:val="00B97E49"/>
    <w:rsid w:val="00BA6F90"/>
    <w:rsid w:val="00BB310B"/>
    <w:rsid w:val="00BB32AC"/>
    <w:rsid w:val="00BB5F46"/>
    <w:rsid w:val="00BC2081"/>
    <w:rsid w:val="00BC4A40"/>
    <w:rsid w:val="00BC59F1"/>
    <w:rsid w:val="00BC5CE4"/>
    <w:rsid w:val="00BC5F65"/>
    <w:rsid w:val="00BC6530"/>
    <w:rsid w:val="00BD3A61"/>
    <w:rsid w:val="00BD757A"/>
    <w:rsid w:val="00BE2B73"/>
    <w:rsid w:val="00BE3745"/>
    <w:rsid w:val="00BF38D3"/>
    <w:rsid w:val="00BF76D2"/>
    <w:rsid w:val="00C00565"/>
    <w:rsid w:val="00C029F2"/>
    <w:rsid w:val="00C0642F"/>
    <w:rsid w:val="00C14F98"/>
    <w:rsid w:val="00C15954"/>
    <w:rsid w:val="00C16CAC"/>
    <w:rsid w:val="00C21F43"/>
    <w:rsid w:val="00C2521B"/>
    <w:rsid w:val="00C27A96"/>
    <w:rsid w:val="00C37654"/>
    <w:rsid w:val="00C44A7D"/>
    <w:rsid w:val="00C44B6B"/>
    <w:rsid w:val="00C54BAD"/>
    <w:rsid w:val="00C6266E"/>
    <w:rsid w:val="00C6432D"/>
    <w:rsid w:val="00C67AE9"/>
    <w:rsid w:val="00C70E3E"/>
    <w:rsid w:val="00C712A5"/>
    <w:rsid w:val="00C73E57"/>
    <w:rsid w:val="00C8176D"/>
    <w:rsid w:val="00C83A54"/>
    <w:rsid w:val="00C84E11"/>
    <w:rsid w:val="00C879C0"/>
    <w:rsid w:val="00C95293"/>
    <w:rsid w:val="00C961B0"/>
    <w:rsid w:val="00CA19DF"/>
    <w:rsid w:val="00CA2CA6"/>
    <w:rsid w:val="00CA4724"/>
    <w:rsid w:val="00CA5043"/>
    <w:rsid w:val="00CA76AE"/>
    <w:rsid w:val="00CB1095"/>
    <w:rsid w:val="00CB160E"/>
    <w:rsid w:val="00CB1A7B"/>
    <w:rsid w:val="00CB4E1A"/>
    <w:rsid w:val="00CB6828"/>
    <w:rsid w:val="00CB6E8A"/>
    <w:rsid w:val="00CC3D1D"/>
    <w:rsid w:val="00CC524B"/>
    <w:rsid w:val="00CE5C36"/>
    <w:rsid w:val="00CE6C5A"/>
    <w:rsid w:val="00CE6FB0"/>
    <w:rsid w:val="00CF4211"/>
    <w:rsid w:val="00D03AB6"/>
    <w:rsid w:val="00D05F10"/>
    <w:rsid w:val="00D107C9"/>
    <w:rsid w:val="00D13FEB"/>
    <w:rsid w:val="00D14E27"/>
    <w:rsid w:val="00D31A13"/>
    <w:rsid w:val="00D34EEF"/>
    <w:rsid w:val="00D34FAA"/>
    <w:rsid w:val="00D36BCE"/>
    <w:rsid w:val="00D37767"/>
    <w:rsid w:val="00D42C35"/>
    <w:rsid w:val="00D43A45"/>
    <w:rsid w:val="00D46EB7"/>
    <w:rsid w:val="00D55A3F"/>
    <w:rsid w:val="00D61EA8"/>
    <w:rsid w:val="00D62FB9"/>
    <w:rsid w:val="00D63AE6"/>
    <w:rsid w:val="00D64B13"/>
    <w:rsid w:val="00D67808"/>
    <w:rsid w:val="00D80800"/>
    <w:rsid w:val="00D82322"/>
    <w:rsid w:val="00D8338A"/>
    <w:rsid w:val="00D90FC0"/>
    <w:rsid w:val="00D91842"/>
    <w:rsid w:val="00D94A50"/>
    <w:rsid w:val="00D957C2"/>
    <w:rsid w:val="00D95AD4"/>
    <w:rsid w:val="00DA62C9"/>
    <w:rsid w:val="00DA66FF"/>
    <w:rsid w:val="00DA6C84"/>
    <w:rsid w:val="00DB4FB5"/>
    <w:rsid w:val="00DB5755"/>
    <w:rsid w:val="00DB74DD"/>
    <w:rsid w:val="00DC2ACB"/>
    <w:rsid w:val="00DC377C"/>
    <w:rsid w:val="00DC5709"/>
    <w:rsid w:val="00DC5F28"/>
    <w:rsid w:val="00DD36EE"/>
    <w:rsid w:val="00DD5FA6"/>
    <w:rsid w:val="00DE5F2A"/>
    <w:rsid w:val="00DF1EB0"/>
    <w:rsid w:val="00DF5A8C"/>
    <w:rsid w:val="00E00EDC"/>
    <w:rsid w:val="00E122AE"/>
    <w:rsid w:val="00E159CB"/>
    <w:rsid w:val="00E265B8"/>
    <w:rsid w:val="00E27934"/>
    <w:rsid w:val="00E31FDE"/>
    <w:rsid w:val="00E351D7"/>
    <w:rsid w:val="00E35440"/>
    <w:rsid w:val="00E35D5A"/>
    <w:rsid w:val="00E429F8"/>
    <w:rsid w:val="00E51924"/>
    <w:rsid w:val="00E5533B"/>
    <w:rsid w:val="00E56CE6"/>
    <w:rsid w:val="00E62669"/>
    <w:rsid w:val="00E628F8"/>
    <w:rsid w:val="00E74D78"/>
    <w:rsid w:val="00E75787"/>
    <w:rsid w:val="00E83C24"/>
    <w:rsid w:val="00E84598"/>
    <w:rsid w:val="00E847DF"/>
    <w:rsid w:val="00E90490"/>
    <w:rsid w:val="00E94D2B"/>
    <w:rsid w:val="00E9561F"/>
    <w:rsid w:val="00EA0B89"/>
    <w:rsid w:val="00EA12B9"/>
    <w:rsid w:val="00EA1AC3"/>
    <w:rsid w:val="00EA6289"/>
    <w:rsid w:val="00EB2EF0"/>
    <w:rsid w:val="00EB56A7"/>
    <w:rsid w:val="00EC29DE"/>
    <w:rsid w:val="00EC54A9"/>
    <w:rsid w:val="00EC652C"/>
    <w:rsid w:val="00ED53D7"/>
    <w:rsid w:val="00ED6C05"/>
    <w:rsid w:val="00EF29FC"/>
    <w:rsid w:val="00F03077"/>
    <w:rsid w:val="00F04C7C"/>
    <w:rsid w:val="00F101EC"/>
    <w:rsid w:val="00F14C0C"/>
    <w:rsid w:val="00F16B79"/>
    <w:rsid w:val="00F21B79"/>
    <w:rsid w:val="00F22D03"/>
    <w:rsid w:val="00F2346D"/>
    <w:rsid w:val="00F26F74"/>
    <w:rsid w:val="00F27644"/>
    <w:rsid w:val="00F27C2A"/>
    <w:rsid w:val="00F27C98"/>
    <w:rsid w:val="00F34DA6"/>
    <w:rsid w:val="00F35202"/>
    <w:rsid w:val="00F4219D"/>
    <w:rsid w:val="00F42A3B"/>
    <w:rsid w:val="00F42C7D"/>
    <w:rsid w:val="00F42CCA"/>
    <w:rsid w:val="00F43A77"/>
    <w:rsid w:val="00F44032"/>
    <w:rsid w:val="00F447B0"/>
    <w:rsid w:val="00F512C1"/>
    <w:rsid w:val="00F545C5"/>
    <w:rsid w:val="00F56448"/>
    <w:rsid w:val="00F61F1C"/>
    <w:rsid w:val="00F66AB3"/>
    <w:rsid w:val="00F7450F"/>
    <w:rsid w:val="00F763B2"/>
    <w:rsid w:val="00F77968"/>
    <w:rsid w:val="00F82E45"/>
    <w:rsid w:val="00F85284"/>
    <w:rsid w:val="00F87118"/>
    <w:rsid w:val="00F875E4"/>
    <w:rsid w:val="00F93462"/>
    <w:rsid w:val="00F94749"/>
    <w:rsid w:val="00F97B20"/>
    <w:rsid w:val="00FA2187"/>
    <w:rsid w:val="00FA24E8"/>
    <w:rsid w:val="00FA4E16"/>
    <w:rsid w:val="00FB0506"/>
    <w:rsid w:val="00FB08A3"/>
    <w:rsid w:val="00FB151A"/>
    <w:rsid w:val="00FB232E"/>
    <w:rsid w:val="00FC573A"/>
    <w:rsid w:val="00FD2237"/>
    <w:rsid w:val="00FD41FB"/>
    <w:rsid w:val="00FD4BC0"/>
    <w:rsid w:val="00FD5490"/>
    <w:rsid w:val="00FD7733"/>
    <w:rsid w:val="00FE07D0"/>
    <w:rsid w:val="00FF1862"/>
    <w:rsid w:val="00FF6913"/>
    <w:rsid w:val="00FF7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BE3BF"/>
  <w15:chartTrackingRefBased/>
  <w15:docId w15:val="{E36FAD47-5530-430B-8BEC-D1BD93ABA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288"/>
  </w:style>
  <w:style w:type="paragraph" w:styleId="Heading1">
    <w:name w:val="heading 1"/>
    <w:basedOn w:val="Normal"/>
    <w:next w:val="Normal"/>
    <w:link w:val="Heading1Char"/>
    <w:uiPriority w:val="9"/>
    <w:qFormat/>
    <w:rsid w:val="000140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1404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01404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1404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04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1404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1404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14040"/>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01404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14040"/>
    <w:rPr>
      <w:b/>
      <w:bCs/>
    </w:rPr>
  </w:style>
  <w:style w:type="character" w:styleId="PlaceholderText">
    <w:name w:val="Placeholder Text"/>
    <w:basedOn w:val="DefaultParagraphFont"/>
    <w:uiPriority w:val="99"/>
    <w:semiHidden/>
    <w:rsid w:val="00014040"/>
    <w:rPr>
      <w:color w:val="808080"/>
    </w:rPr>
  </w:style>
  <w:style w:type="character" w:styleId="Hyperlink">
    <w:name w:val="Hyperlink"/>
    <w:basedOn w:val="DefaultParagraphFont"/>
    <w:uiPriority w:val="99"/>
    <w:unhideWhenUsed/>
    <w:rsid w:val="00014040"/>
    <w:rPr>
      <w:color w:val="0563C1" w:themeColor="hyperlink"/>
      <w:u w:val="single"/>
    </w:rPr>
  </w:style>
  <w:style w:type="character" w:styleId="UnresolvedMention">
    <w:name w:val="Unresolved Mention"/>
    <w:basedOn w:val="DefaultParagraphFont"/>
    <w:uiPriority w:val="99"/>
    <w:semiHidden/>
    <w:unhideWhenUsed/>
    <w:rsid w:val="00014040"/>
    <w:rPr>
      <w:color w:val="605E5C"/>
      <w:shd w:val="clear" w:color="auto" w:fill="E1DFDD"/>
    </w:rPr>
  </w:style>
  <w:style w:type="character" w:styleId="Emphasis">
    <w:name w:val="Emphasis"/>
    <w:basedOn w:val="DefaultParagraphFont"/>
    <w:uiPriority w:val="20"/>
    <w:qFormat/>
    <w:rsid w:val="00014040"/>
    <w:rPr>
      <w:i/>
      <w:iCs/>
    </w:rPr>
  </w:style>
  <w:style w:type="paragraph" w:styleId="ListParagraph">
    <w:name w:val="List Paragraph"/>
    <w:basedOn w:val="Normal"/>
    <w:uiPriority w:val="34"/>
    <w:qFormat/>
    <w:rsid w:val="00014040"/>
    <w:pPr>
      <w:ind w:left="720"/>
      <w:contextualSpacing/>
    </w:pPr>
  </w:style>
  <w:style w:type="paragraph" w:styleId="Header">
    <w:name w:val="header"/>
    <w:basedOn w:val="Normal"/>
    <w:link w:val="HeaderChar"/>
    <w:uiPriority w:val="99"/>
    <w:unhideWhenUsed/>
    <w:rsid w:val="000140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4040"/>
  </w:style>
  <w:style w:type="paragraph" w:styleId="Footer">
    <w:name w:val="footer"/>
    <w:basedOn w:val="Normal"/>
    <w:link w:val="FooterChar"/>
    <w:uiPriority w:val="99"/>
    <w:unhideWhenUsed/>
    <w:rsid w:val="000140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4040"/>
  </w:style>
  <w:style w:type="paragraph" w:styleId="Caption">
    <w:name w:val="caption"/>
    <w:basedOn w:val="Normal"/>
    <w:next w:val="Normal"/>
    <w:uiPriority w:val="35"/>
    <w:unhideWhenUsed/>
    <w:qFormat/>
    <w:rsid w:val="00014040"/>
    <w:pPr>
      <w:spacing w:after="120" w:line="240" w:lineRule="auto"/>
    </w:pPr>
    <w:rPr>
      <w:rFonts w:ascii="Times New Roman" w:hAnsi="Times New Roman"/>
      <w:iCs/>
      <w:color w:val="000000" w:themeColor="text1"/>
      <w:sz w:val="20"/>
      <w:szCs w:val="18"/>
    </w:rPr>
  </w:style>
  <w:style w:type="paragraph" w:customStyle="1" w:styleId="Style1">
    <w:name w:val="Style1"/>
    <w:basedOn w:val="Caption"/>
    <w:qFormat/>
    <w:rsid w:val="00014040"/>
    <w:rPr>
      <w:b/>
      <w:bCs/>
      <w:sz w:val="21"/>
      <w:szCs w:val="21"/>
    </w:rPr>
  </w:style>
  <w:style w:type="paragraph" w:styleId="TOCHeading">
    <w:name w:val="TOC Heading"/>
    <w:basedOn w:val="Heading1"/>
    <w:next w:val="Normal"/>
    <w:uiPriority w:val="39"/>
    <w:unhideWhenUsed/>
    <w:qFormat/>
    <w:rsid w:val="00014040"/>
    <w:pPr>
      <w:outlineLvl w:val="9"/>
    </w:pPr>
  </w:style>
  <w:style w:type="paragraph" w:styleId="TableofFigures">
    <w:name w:val="table of figures"/>
    <w:aliases w:val="Table 6A: Decadal Variable Means and Significance"/>
    <w:basedOn w:val="Normal"/>
    <w:next w:val="Normal"/>
    <w:link w:val="TableofFiguresChar"/>
    <w:uiPriority w:val="99"/>
    <w:unhideWhenUsed/>
    <w:rsid w:val="00014040"/>
    <w:pPr>
      <w:spacing w:after="120"/>
    </w:pPr>
    <w:rPr>
      <w:rFonts w:ascii="Times New Roman" w:hAnsi="Times New Roman"/>
    </w:rPr>
  </w:style>
  <w:style w:type="paragraph" w:styleId="TOC2">
    <w:name w:val="toc 2"/>
    <w:basedOn w:val="Normal"/>
    <w:next w:val="Normal"/>
    <w:autoRedefine/>
    <w:uiPriority w:val="39"/>
    <w:unhideWhenUsed/>
    <w:rsid w:val="00014040"/>
    <w:pPr>
      <w:spacing w:after="100"/>
      <w:ind w:left="220"/>
    </w:pPr>
    <w:rPr>
      <w:rFonts w:eastAsiaTheme="minorEastAsia" w:cs="Times New Roman"/>
    </w:rPr>
  </w:style>
  <w:style w:type="paragraph" w:styleId="TOC1">
    <w:name w:val="toc 1"/>
    <w:basedOn w:val="Normal"/>
    <w:next w:val="Normal"/>
    <w:autoRedefine/>
    <w:uiPriority w:val="39"/>
    <w:unhideWhenUsed/>
    <w:rsid w:val="00014040"/>
    <w:pPr>
      <w:tabs>
        <w:tab w:val="right" w:leader="dot" w:pos="9350"/>
      </w:tabs>
      <w:spacing w:after="100" w:line="480" w:lineRule="auto"/>
    </w:pPr>
    <w:rPr>
      <w:rFonts w:eastAsiaTheme="minorEastAsia" w:cs="Times New Roman"/>
    </w:rPr>
  </w:style>
  <w:style w:type="paragraph" w:styleId="TOC3">
    <w:name w:val="toc 3"/>
    <w:basedOn w:val="Normal"/>
    <w:next w:val="Normal"/>
    <w:autoRedefine/>
    <w:uiPriority w:val="39"/>
    <w:unhideWhenUsed/>
    <w:rsid w:val="00014040"/>
    <w:pPr>
      <w:spacing w:after="100"/>
      <w:ind w:left="440"/>
    </w:pPr>
    <w:rPr>
      <w:rFonts w:eastAsiaTheme="minorEastAsia" w:cs="Times New Roman"/>
    </w:rPr>
  </w:style>
  <w:style w:type="character" w:customStyle="1" w:styleId="math-inline">
    <w:name w:val="math-inline"/>
    <w:basedOn w:val="DefaultParagraphFont"/>
    <w:rsid w:val="00014040"/>
  </w:style>
  <w:style w:type="numbering" w:customStyle="1" w:styleId="CurrentList1">
    <w:name w:val="Current List1"/>
    <w:uiPriority w:val="99"/>
    <w:rsid w:val="00014040"/>
    <w:pPr>
      <w:numPr>
        <w:numId w:val="9"/>
      </w:numPr>
    </w:pPr>
  </w:style>
  <w:style w:type="character" w:customStyle="1" w:styleId="cursor-pointer">
    <w:name w:val="cursor-pointer"/>
    <w:basedOn w:val="DefaultParagraphFont"/>
    <w:rsid w:val="00014040"/>
  </w:style>
  <w:style w:type="table" w:styleId="TableGrid">
    <w:name w:val="Table Grid"/>
    <w:basedOn w:val="TableNormal"/>
    <w:uiPriority w:val="39"/>
    <w:rsid w:val="000140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14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1404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014040"/>
    <w:rPr>
      <w:color w:val="954F72" w:themeColor="followedHyperlink"/>
      <w:u w:val="single"/>
    </w:rPr>
  </w:style>
  <w:style w:type="character" w:customStyle="1" w:styleId="TableofFiguresChar">
    <w:name w:val="Table of Figures Char"/>
    <w:aliases w:val="Table 6A: Decadal Variable Means and Significance Char"/>
    <w:basedOn w:val="DefaultParagraphFont"/>
    <w:link w:val="TableofFigures"/>
    <w:uiPriority w:val="99"/>
    <w:rsid w:val="00014040"/>
    <w:rPr>
      <w:rFonts w:ascii="Times New Roman" w:hAnsi="Times New Roman"/>
    </w:rPr>
  </w:style>
  <w:style w:type="character" w:customStyle="1" w:styleId="mord">
    <w:name w:val="mord"/>
    <w:basedOn w:val="DefaultParagraphFont"/>
    <w:rsid w:val="00523D64"/>
  </w:style>
  <w:style w:type="character" w:customStyle="1" w:styleId="vlist-s">
    <w:name w:val="vlist-s"/>
    <w:basedOn w:val="DefaultParagraphFont"/>
    <w:rsid w:val="00523D64"/>
  </w:style>
  <w:style w:type="character" w:customStyle="1" w:styleId="mrel">
    <w:name w:val="mrel"/>
    <w:basedOn w:val="DefaultParagraphFont"/>
    <w:rsid w:val="00523D64"/>
  </w:style>
  <w:style w:type="character" w:customStyle="1" w:styleId="mop">
    <w:name w:val="mop"/>
    <w:basedOn w:val="DefaultParagraphFont"/>
    <w:rsid w:val="00523D64"/>
  </w:style>
  <w:style w:type="character" w:customStyle="1" w:styleId="katex-mathml">
    <w:name w:val="katex-mathml"/>
    <w:basedOn w:val="DefaultParagraphFont"/>
    <w:rsid w:val="00523D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808">
      <w:bodyDiv w:val="1"/>
      <w:marLeft w:val="0"/>
      <w:marRight w:val="0"/>
      <w:marTop w:val="0"/>
      <w:marBottom w:val="0"/>
      <w:divBdr>
        <w:top w:val="none" w:sz="0" w:space="0" w:color="auto"/>
        <w:left w:val="none" w:sz="0" w:space="0" w:color="auto"/>
        <w:bottom w:val="none" w:sz="0" w:space="0" w:color="auto"/>
        <w:right w:val="none" w:sz="0" w:space="0" w:color="auto"/>
      </w:divBdr>
    </w:div>
    <w:div w:id="403082">
      <w:bodyDiv w:val="1"/>
      <w:marLeft w:val="0"/>
      <w:marRight w:val="0"/>
      <w:marTop w:val="0"/>
      <w:marBottom w:val="0"/>
      <w:divBdr>
        <w:top w:val="none" w:sz="0" w:space="0" w:color="auto"/>
        <w:left w:val="none" w:sz="0" w:space="0" w:color="auto"/>
        <w:bottom w:val="none" w:sz="0" w:space="0" w:color="auto"/>
        <w:right w:val="none" w:sz="0" w:space="0" w:color="auto"/>
      </w:divBdr>
    </w:div>
    <w:div w:id="817917">
      <w:bodyDiv w:val="1"/>
      <w:marLeft w:val="0"/>
      <w:marRight w:val="0"/>
      <w:marTop w:val="0"/>
      <w:marBottom w:val="0"/>
      <w:divBdr>
        <w:top w:val="none" w:sz="0" w:space="0" w:color="auto"/>
        <w:left w:val="none" w:sz="0" w:space="0" w:color="auto"/>
        <w:bottom w:val="none" w:sz="0" w:space="0" w:color="auto"/>
        <w:right w:val="none" w:sz="0" w:space="0" w:color="auto"/>
      </w:divBdr>
    </w:div>
    <w:div w:id="1789053">
      <w:bodyDiv w:val="1"/>
      <w:marLeft w:val="0"/>
      <w:marRight w:val="0"/>
      <w:marTop w:val="0"/>
      <w:marBottom w:val="0"/>
      <w:divBdr>
        <w:top w:val="none" w:sz="0" w:space="0" w:color="auto"/>
        <w:left w:val="none" w:sz="0" w:space="0" w:color="auto"/>
        <w:bottom w:val="none" w:sz="0" w:space="0" w:color="auto"/>
        <w:right w:val="none" w:sz="0" w:space="0" w:color="auto"/>
      </w:divBdr>
    </w:div>
    <w:div w:id="3018849">
      <w:bodyDiv w:val="1"/>
      <w:marLeft w:val="0"/>
      <w:marRight w:val="0"/>
      <w:marTop w:val="0"/>
      <w:marBottom w:val="0"/>
      <w:divBdr>
        <w:top w:val="none" w:sz="0" w:space="0" w:color="auto"/>
        <w:left w:val="none" w:sz="0" w:space="0" w:color="auto"/>
        <w:bottom w:val="none" w:sz="0" w:space="0" w:color="auto"/>
        <w:right w:val="none" w:sz="0" w:space="0" w:color="auto"/>
      </w:divBdr>
    </w:div>
    <w:div w:id="3020505">
      <w:bodyDiv w:val="1"/>
      <w:marLeft w:val="0"/>
      <w:marRight w:val="0"/>
      <w:marTop w:val="0"/>
      <w:marBottom w:val="0"/>
      <w:divBdr>
        <w:top w:val="none" w:sz="0" w:space="0" w:color="auto"/>
        <w:left w:val="none" w:sz="0" w:space="0" w:color="auto"/>
        <w:bottom w:val="none" w:sz="0" w:space="0" w:color="auto"/>
        <w:right w:val="none" w:sz="0" w:space="0" w:color="auto"/>
      </w:divBdr>
    </w:div>
    <w:div w:id="3866838">
      <w:bodyDiv w:val="1"/>
      <w:marLeft w:val="0"/>
      <w:marRight w:val="0"/>
      <w:marTop w:val="0"/>
      <w:marBottom w:val="0"/>
      <w:divBdr>
        <w:top w:val="none" w:sz="0" w:space="0" w:color="auto"/>
        <w:left w:val="none" w:sz="0" w:space="0" w:color="auto"/>
        <w:bottom w:val="none" w:sz="0" w:space="0" w:color="auto"/>
        <w:right w:val="none" w:sz="0" w:space="0" w:color="auto"/>
      </w:divBdr>
    </w:div>
    <w:div w:id="3940074">
      <w:bodyDiv w:val="1"/>
      <w:marLeft w:val="0"/>
      <w:marRight w:val="0"/>
      <w:marTop w:val="0"/>
      <w:marBottom w:val="0"/>
      <w:divBdr>
        <w:top w:val="none" w:sz="0" w:space="0" w:color="auto"/>
        <w:left w:val="none" w:sz="0" w:space="0" w:color="auto"/>
        <w:bottom w:val="none" w:sz="0" w:space="0" w:color="auto"/>
        <w:right w:val="none" w:sz="0" w:space="0" w:color="auto"/>
      </w:divBdr>
    </w:div>
    <w:div w:id="4871466">
      <w:bodyDiv w:val="1"/>
      <w:marLeft w:val="0"/>
      <w:marRight w:val="0"/>
      <w:marTop w:val="0"/>
      <w:marBottom w:val="0"/>
      <w:divBdr>
        <w:top w:val="none" w:sz="0" w:space="0" w:color="auto"/>
        <w:left w:val="none" w:sz="0" w:space="0" w:color="auto"/>
        <w:bottom w:val="none" w:sz="0" w:space="0" w:color="auto"/>
        <w:right w:val="none" w:sz="0" w:space="0" w:color="auto"/>
      </w:divBdr>
    </w:div>
    <w:div w:id="5714560">
      <w:bodyDiv w:val="1"/>
      <w:marLeft w:val="0"/>
      <w:marRight w:val="0"/>
      <w:marTop w:val="0"/>
      <w:marBottom w:val="0"/>
      <w:divBdr>
        <w:top w:val="none" w:sz="0" w:space="0" w:color="auto"/>
        <w:left w:val="none" w:sz="0" w:space="0" w:color="auto"/>
        <w:bottom w:val="none" w:sz="0" w:space="0" w:color="auto"/>
        <w:right w:val="none" w:sz="0" w:space="0" w:color="auto"/>
      </w:divBdr>
    </w:div>
    <w:div w:id="10110152">
      <w:bodyDiv w:val="1"/>
      <w:marLeft w:val="0"/>
      <w:marRight w:val="0"/>
      <w:marTop w:val="0"/>
      <w:marBottom w:val="0"/>
      <w:divBdr>
        <w:top w:val="none" w:sz="0" w:space="0" w:color="auto"/>
        <w:left w:val="none" w:sz="0" w:space="0" w:color="auto"/>
        <w:bottom w:val="none" w:sz="0" w:space="0" w:color="auto"/>
        <w:right w:val="none" w:sz="0" w:space="0" w:color="auto"/>
      </w:divBdr>
    </w:div>
    <w:div w:id="18161825">
      <w:bodyDiv w:val="1"/>
      <w:marLeft w:val="0"/>
      <w:marRight w:val="0"/>
      <w:marTop w:val="0"/>
      <w:marBottom w:val="0"/>
      <w:divBdr>
        <w:top w:val="none" w:sz="0" w:space="0" w:color="auto"/>
        <w:left w:val="none" w:sz="0" w:space="0" w:color="auto"/>
        <w:bottom w:val="none" w:sz="0" w:space="0" w:color="auto"/>
        <w:right w:val="none" w:sz="0" w:space="0" w:color="auto"/>
      </w:divBdr>
    </w:div>
    <w:div w:id="23287204">
      <w:bodyDiv w:val="1"/>
      <w:marLeft w:val="0"/>
      <w:marRight w:val="0"/>
      <w:marTop w:val="0"/>
      <w:marBottom w:val="0"/>
      <w:divBdr>
        <w:top w:val="none" w:sz="0" w:space="0" w:color="auto"/>
        <w:left w:val="none" w:sz="0" w:space="0" w:color="auto"/>
        <w:bottom w:val="none" w:sz="0" w:space="0" w:color="auto"/>
        <w:right w:val="none" w:sz="0" w:space="0" w:color="auto"/>
      </w:divBdr>
    </w:div>
    <w:div w:id="27413527">
      <w:bodyDiv w:val="1"/>
      <w:marLeft w:val="0"/>
      <w:marRight w:val="0"/>
      <w:marTop w:val="0"/>
      <w:marBottom w:val="0"/>
      <w:divBdr>
        <w:top w:val="none" w:sz="0" w:space="0" w:color="auto"/>
        <w:left w:val="none" w:sz="0" w:space="0" w:color="auto"/>
        <w:bottom w:val="none" w:sz="0" w:space="0" w:color="auto"/>
        <w:right w:val="none" w:sz="0" w:space="0" w:color="auto"/>
      </w:divBdr>
    </w:div>
    <w:div w:id="27603968">
      <w:bodyDiv w:val="1"/>
      <w:marLeft w:val="0"/>
      <w:marRight w:val="0"/>
      <w:marTop w:val="0"/>
      <w:marBottom w:val="0"/>
      <w:divBdr>
        <w:top w:val="none" w:sz="0" w:space="0" w:color="auto"/>
        <w:left w:val="none" w:sz="0" w:space="0" w:color="auto"/>
        <w:bottom w:val="none" w:sz="0" w:space="0" w:color="auto"/>
        <w:right w:val="none" w:sz="0" w:space="0" w:color="auto"/>
      </w:divBdr>
    </w:div>
    <w:div w:id="31227560">
      <w:bodyDiv w:val="1"/>
      <w:marLeft w:val="0"/>
      <w:marRight w:val="0"/>
      <w:marTop w:val="0"/>
      <w:marBottom w:val="0"/>
      <w:divBdr>
        <w:top w:val="none" w:sz="0" w:space="0" w:color="auto"/>
        <w:left w:val="none" w:sz="0" w:space="0" w:color="auto"/>
        <w:bottom w:val="none" w:sz="0" w:space="0" w:color="auto"/>
        <w:right w:val="none" w:sz="0" w:space="0" w:color="auto"/>
      </w:divBdr>
    </w:div>
    <w:div w:id="33044417">
      <w:bodyDiv w:val="1"/>
      <w:marLeft w:val="0"/>
      <w:marRight w:val="0"/>
      <w:marTop w:val="0"/>
      <w:marBottom w:val="0"/>
      <w:divBdr>
        <w:top w:val="none" w:sz="0" w:space="0" w:color="auto"/>
        <w:left w:val="none" w:sz="0" w:space="0" w:color="auto"/>
        <w:bottom w:val="none" w:sz="0" w:space="0" w:color="auto"/>
        <w:right w:val="none" w:sz="0" w:space="0" w:color="auto"/>
      </w:divBdr>
    </w:div>
    <w:div w:id="33308612">
      <w:bodyDiv w:val="1"/>
      <w:marLeft w:val="0"/>
      <w:marRight w:val="0"/>
      <w:marTop w:val="0"/>
      <w:marBottom w:val="0"/>
      <w:divBdr>
        <w:top w:val="none" w:sz="0" w:space="0" w:color="auto"/>
        <w:left w:val="none" w:sz="0" w:space="0" w:color="auto"/>
        <w:bottom w:val="none" w:sz="0" w:space="0" w:color="auto"/>
        <w:right w:val="none" w:sz="0" w:space="0" w:color="auto"/>
      </w:divBdr>
    </w:div>
    <w:div w:id="33652262">
      <w:bodyDiv w:val="1"/>
      <w:marLeft w:val="0"/>
      <w:marRight w:val="0"/>
      <w:marTop w:val="0"/>
      <w:marBottom w:val="0"/>
      <w:divBdr>
        <w:top w:val="none" w:sz="0" w:space="0" w:color="auto"/>
        <w:left w:val="none" w:sz="0" w:space="0" w:color="auto"/>
        <w:bottom w:val="none" w:sz="0" w:space="0" w:color="auto"/>
        <w:right w:val="none" w:sz="0" w:space="0" w:color="auto"/>
      </w:divBdr>
    </w:div>
    <w:div w:id="38673428">
      <w:bodyDiv w:val="1"/>
      <w:marLeft w:val="0"/>
      <w:marRight w:val="0"/>
      <w:marTop w:val="0"/>
      <w:marBottom w:val="0"/>
      <w:divBdr>
        <w:top w:val="none" w:sz="0" w:space="0" w:color="auto"/>
        <w:left w:val="none" w:sz="0" w:space="0" w:color="auto"/>
        <w:bottom w:val="none" w:sz="0" w:space="0" w:color="auto"/>
        <w:right w:val="none" w:sz="0" w:space="0" w:color="auto"/>
      </w:divBdr>
    </w:div>
    <w:div w:id="41486446">
      <w:bodyDiv w:val="1"/>
      <w:marLeft w:val="0"/>
      <w:marRight w:val="0"/>
      <w:marTop w:val="0"/>
      <w:marBottom w:val="0"/>
      <w:divBdr>
        <w:top w:val="none" w:sz="0" w:space="0" w:color="auto"/>
        <w:left w:val="none" w:sz="0" w:space="0" w:color="auto"/>
        <w:bottom w:val="none" w:sz="0" w:space="0" w:color="auto"/>
        <w:right w:val="none" w:sz="0" w:space="0" w:color="auto"/>
      </w:divBdr>
    </w:div>
    <w:div w:id="42557020">
      <w:bodyDiv w:val="1"/>
      <w:marLeft w:val="0"/>
      <w:marRight w:val="0"/>
      <w:marTop w:val="0"/>
      <w:marBottom w:val="0"/>
      <w:divBdr>
        <w:top w:val="none" w:sz="0" w:space="0" w:color="auto"/>
        <w:left w:val="none" w:sz="0" w:space="0" w:color="auto"/>
        <w:bottom w:val="none" w:sz="0" w:space="0" w:color="auto"/>
        <w:right w:val="none" w:sz="0" w:space="0" w:color="auto"/>
      </w:divBdr>
    </w:div>
    <w:div w:id="42679513">
      <w:bodyDiv w:val="1"/>
      <w:marLeft w:val="0"/>
      <w:marRight w:val="0"/>
      <w:marTop w:val="0"/>
      <w:marBottom w:val="0"/>
      <w:divBdr>
        <w:top w:val="none" w:sz="0" w:space="0" w:color="auto"/>
        <w:left w:val="none" w:sz="0" w:space="0" w:color="auto"/>
        <w:bottom w:val="none" w:sz="0" w:space="0" w:color="auto"/>
        <w:right w:val="none" w:sz="0" w:space="0" w:color="auto"/>
      </w:divBdr>
    </w:div>
    <w:div w:id="43336914">
      <w:bodyDiv w:val="1"/>
      <w:marLeft w:val="0"/>
      <w:marRight w:val="0"/>
      <w:marTop w:val="0"/>
      <w:marBottom w:val="0"/>
      <w:divBdr>
        <w:top w:val="none" w:sz="0" w:space="0" w:color="auto"/>
        <w:left w:val="none" w:sz="0" w:space="0" w:color="auto"/>
        <w:bottom w:val="none" w:sz="0" w:space="0" w:color="auto"/>
        <w:right w:val="none" w:sz="0" w:space="0" w:color="auto"/>
      </w:divBdr>
    </w:div>
    <w:div w:id="45034775">
      <w:bodyDiv w:val="1"/>
      <w:marLeft w:val="0"/>
      <w:marRight w:val="0"/>
      <w:marTop w:val="0"/>
      <w:marBottom w:val="0"/>
      <w:divBdr>
        <w:top w:val="none" w:sz="0" w:space="0" w:color="auto"/>
        <w:left w:val="none" w:sz="0" w:space="0" w:color="auto"/>
        <w:bottom w:val="none" w:sz="0" w:space="0" w:color="auto"/>
        <w:right w:val="none" w:sz="0" w:space="0" w:color="auto"/>
      </w:divBdr>
    </w:div>
    <w:div w:id="47922479">
      <w:bodyDiv w:val="1"/>
      <w:marLeft w:val="0"/>
      <w:marRight w:val="0"/>
      <w:marTop w:val="0"/>
      <w:marBottom w:val="0"/>
      <w:divBdr>
        <w:top w:val="none" w:sz="0" w:space="0" w:color="auto"/>
        <w:left w:val="none" w:sz="0" w:space="0" w:color="auto"/>
        <w:bottom w:val="none" w:sz="0" w:space="0" w:color="auto"/>
        <w:right w:val="none" w:sz="0" w:space="0" w:color="auto"/>
      </w:divBdr>
    </w:div>
    <w:div w:id="57703953">
      <w:bodyDiv w:val="1"/>
      <w:marLeft w:val="0"/>
      <w:marRight w:val="0"/>
      <w:marTop w:val="0"/>
      <w:marBottom w:val="0"/>
      <w:divBdr>
        <w:top w:val="none" w:sz="0" w:space="0" w:color="auto"/>
        <w:left w:val="none" w:sz="0" w:space="0" w:color="auto"/>
        <w:bottom w:val="none" w:sz="0" w:space="0" w:color="auto"/>
        <w:right w:val="none" w:sz="0" w:space="0" w:color="auto"/>
      </w:divBdr>
    </w:div>
    <w:div w:id="62603286">
      <w:bodyDiv w:val="1"/>
      <w:marLeft w:val="0"/>
      <w:marRight w:val="0"/>
      <w:marTop w:val="0"/>
      <w:marBottom w:val="0"/>
      <w:divBdr>
        <w:top w:val="none" w:sz="0" w:space="0" w:color="auto"/>
        <w:left w:val="none" w:sz="0" w:space="0" w:color="auto"/>
        <w:bottom w:val="none" w:sz="0" w:space="0" w:color="auto"/>
        <w:right w:val="none" w:sz="0" w:space="0" w:color="auto"/>
      </w:divBdr>
    </w:div>
    <w:div w:id="62727858">
      <w:bodyDiv w:val="1"/>
      <w:marLeft w:val="0"/>
      <w:marRight w:val="0"/>
      <w:marTop w:val="0"/>
      <w:marBottom w:val="0"/>
      <w:divBdr>
        <w:top w:val="none" w:sz="0" w:space="0" w:color="auto"/>
        <w:left w:val="none" w:sz="0" w:space="0" w:color="auto"/>
        <w:bottom w:val="none" w:sz="0" w:space="0" w:color="auto"/>
        <w:right w:val="none" w:sz="0" w:space="0" w:color="auto"/>
      </w:divBdr>
    </w:div>
    <w:div w:id="62921123">
      <w:bodyDiv w:val="1"/>
      <w:marLeft w:val="0"/>
      <w:marRight w:val="0"/>
      <w:marTop w:val="0"/>
      <w:marBottom w:val="0"/>
      <w:divBdr>
        <w:top w:val="none" w:sz="0" w:space="0" w:color="auto"/>
        <w:left w:val="none" w:sz="0" w:space="0" w:color="auto"/>
        <w:bottom w:val="none" w:sz="0" w:space="0" w:color="auto"/>
        <w:right w:val="none" w:sz="0" w:space="0" w:color="auto"/>
      </w:divBdr>
    </w:div>
    <w:div w:id="63844172">
      <w:bodyDiv w:val="1"/>
      <w:marLeft w:val="0"/>
      <w:marRight w:val="0"/>
      <w:marTop w:val="0"/>
      <w:marBottom w:val="0"/>
      <w:divBdr>
        <w:top w:val="none" w:sz="0" w:space="0" w:color="auto"/>
        <w:left w:val="none" w:sz="0" w:space="0" w:color="auto"/>
        <w:bottom w:val="none" w:sz="0" w:space="0" w:color="auto"/>
        <w:right w:val="none" w:sz="0" w:space="0" w:color="auto"/>
      </w:divBdr>
    </w:div>
    <w:div w:id="64232536">
      <w:bodyDiv w:val="1"/>
      <w:marLeft w:val="0"/>
      <w:marRight w:val="0"/>
      <w:marTop w:val="0"/>
      <w:marBottom w:val="0"/>
      <w:divBdr>
        <w:top w:val="none" w:sz="0" w:space="0" w:color="auto"/>
        <w:left w:val="none" w:sz="0" w:space="0" w:color="auto"/>
        <w:bottom w:val="none" w:sz="0" w:space="0" w:color="auto"/>
        <w:right w:val="none" w:sz="0" w:space="0" w:color="auto"/>
      </w:divBdr>
    </w:div>
    <w:div w:id="64963671">
      <w:bodyDiv w:val="1"/>
      <w:marLeft w:val="0"/>
      <w:marRight w:val="0"/>
      <w:marTop w:val="0"/>
      <w:marBottom w:val="0"/>
      <w:divBdr>
        <w:top w:val="none" w:sz="0" w:space="0" w:color="auto"/>
        <w:left w:val="none" w:sz="0" w:space="0" w:color="auto"/>
        <w:bottom w:val="none" w:sz="0" w:space="0" w:color="auto"/>
        <w:right w:val="none" w:sz="0" w:space="0" w:color="auto"/>
      </w:divBdr>
    </w:div>
    <w:div w:id="67462018">
      <w:bodyDiv w:val="1"/>
      <w:marLeft w:val="0"/>
      <w:marRight w:val="0"/>
      <w:marTop w:val="0"/>
      <w:marBottom w:val="0"/>
      <w:divBdr>
        <w:top w:val="none" w:sz="0" w:space="0" w:color="auto"/>
        <w:left w:val="none" w:sz="0" w:space="0" w:color="auto"/>
        <w:bottom w:val="none" w:sz="0" w:space="0" w:color="auto"/>
        <w:right w:val="none" w:sz="0" w:space="0" w:color="auto"/>
      </w:divBdr>
    </w:div>
    <w:div w:id="70010458">
      <w:bodyDiv w:val="1"/>
      <w:marLeft w:val="0"/>
      <w:marRight w:val="0"/>
      <w:marTop w:val="0"/>
      <w:marBottom w:val="0"/>
      <w:divBdr>
        <w:top w:val="none" w:sz="0" w:space="0" w:color="auto"/>
        <w:left w:val="none" w:sz="0" w:space="0" w:color="auto"/>
        <w:bottom w:val="none" w:sz="0" w:space="0" w:color="auto"/>
        <w:right w:val="none" w:sz="0" w:space="0" w:color="auto"/>
      </w:divBdr>
    </w:div>
    <w:div w:id="70543084">
      <w:bodyDiv w:val="1"/>
      <w:marLeft w:val="0"/>
      <w:marRight w:val="0"/>
      <w:marTop w:val="0"/>
      <w:marBottom w:val="0"/>
      <w:divBdr>
        <w:top w:val="none" w:sz="0" w:space="0" w:color="auto"/>
        <w:left w:val="none" w:sz="0" w:space="0" w:color="auto"/>
        <w:bottom w:val="none" w:sz="0" w:space="0" w:color="auto"/>
        <w:right w:val="none" w:sz="0" w:space="0" w:color="auto"/>
      </w:divBdr>
    </w:div>
    <w:div w:id="74784599">
      <w:bodyDiv w:val="1"/>
      <w:marLeft w:val="0"/>
      <w:marRight w:val="0"/>
      <w:marTop w:val="0"/>
      <w:marBottom w:val="0"/>
      <w:divBdr>
        <w:top w:val="none" w:sz="0" w:space="0" w:color="auto"/>
        <w:left w:val="none" w:sz="0" w:space="0" w:color="auto"/>
        <w:bottom w:val="none" w:sz="0" w:space="0" w:color="auto"/>
        <w:right w:val="none" w:sz="0" w:space="0" w:color="auto"/>
      </w:divBdr>
    </w:div>
    <w:div w:id="75634087">
      <w:bodyDiv w:val="1"/>
      <w:marLeft w:val="0"/>
      <w:marRight w:val="0"/>
      <w:marTop w:val="0"/>
      <w:marBottom w:val="0"/>
      <w:divBdr>
        <w:top w:val="none" w:sz="0" w:space="0" w:color="auto"/>
        <w:left w:val="none" w:sz="0" w:space="0" w:color="auto"/>
        <w:bottom w:val="none" w:sz="0" w:space="0" w:color="auto"/>
        <w:right w:val="none" w:sz="0" w:space="0" w:color="auto"/>
      </w:divBdr>
    </w:div>
    <w:div w:id="76364095">
      <w:bodyDiv w:val="1"/>
      <w:marLeft w:val="0"/>
      <w:marRight w:val="0"/>
      <w:marTop w:val="0"/>
      <w:marBottom w:val="0"/>
      <w:divBdr>
        <w:top w:val="none" w:sz="0" w:space="0" w:color="auto"/>
        <w:left w:val="none" w:sz="0" w:space="0" w:color="auto"/>
        <w:bottom w:val="none" w:sz="0" w:space="0" w:color="auto"/>
        <w:right w:val="none" w:sz="0" w:space="0" w:color="auto"/>
      </w:divBdr>
    </w:div>
    <w:div w:id="77753272">
      <w:bodyDiv w:val="1"/>
      <w:marLeft w:val="0"/>
      <w:marRight w:val="0"/>
      <w:marTop w:val="0"/>
      <w:marBottom w:val="0"/>
      <w:divBdr>
        <w:top w:val="none" w:sz="0" w:space="0" w:color="auto"/>
        <w:left w:val="none" w:sz="0" w:space="0" w:color="auto"/>
        <w:bottom w:val="none" w:sz="0" w:space="0" w:color="auto"/>
        <w:right w:val="none" w:sz="0" w:space="0" w:color="auto"/>
      </w:divBdr>
    </w:div>
    <w:div w:id="80764514">
      <w:bodyDiv w:val="1"/>
      <w:marLeft w:val="0"/>
      <w:marRight w:val="0"/>
      <w:marTop w:val="0"/>
      <w:marBottom w:val="0"/>
      <w:divBdr>
        <w:top w:val="none" w:sz="0" w:space="0" w:color="auto"/>
        <w:left w:val="none" w:sz="0" w:space="0" w:color="auto"/>
        <w:bottom w:val="none" w:sz="0" w:space="0" w:color="auto"/>
        <w:right w:val="none" w:sz="0" w:space="0" w:color="auto"/>
      </w:divBdr>
    </w:div>
    <w:div w:id="88814370">
      <w:bodyDiv w:val="1"/>
      <w:marLeft w:val="0"/>
      <w:marRight w:val="0"/>
      <w:marTop w:val="0"/>
      <w:marBottom w:val="0"/>
      <w:divBdr>
        <w:top w:val="none" w:sz="0" w:space="0" w:color="auto"/>
        <w:left w:val="none" w:sz="0" w:space="0" w:color="auto"/>
        <w:bottom w:val="none" w:sz="0" w:space="0" w:color="auto"/>
        <w:right w:val="none" w:sz="0" w:space="0" w:color="auto"/>
      </w:divBdr>
    </w:div>
    <w:div w:id="91317042">
      <w:bodyDiv w:val="1"/>
      <w:marLeft w:val="0"/>
      <w:marRight w:val="0"/>
      <w:marTop w:val="0"/>
      <w:marBottom w:val="0"/>
      <w:divBdr>
        <w:top w:val="none" w:sz="0" w:space="0" w:color="auto"/>
        <w:left w:val="none" w:sz="0" w:space="0" w:color="auto"/>
        <w:bottom w:val="none" w:sz="0" w:space="0" w:color="auto"/>
        <w:right w:val="none" w:sz="0" w:space="0" w:color="auto"/>
      </w:divBdr>
    </w:div>
    <w:div w:id="97406614">
      <w:bodyDiv w:val="1"/>
      <w:marLeft w:val="0"/>
      <w:marRight w:val="0"/>
      <w:marTop w:val="0"/>
      <w:marBottom w:val="0"/>
      <w:divBdr>
        <w:top w:val="none" w:sz="0" w:space="0" w:color="auto"/>
        <w:left w:val="none" w:sz="0" w:space="0" w:color="auto"/>
        <w:bottom w:val="none" w:sz="0" w:space="0" w:color="auto"/>
        <w:right w:val="none" w:sz="0" w:space="0" w:color="auto"/>
      </w:divBdr>
    </w:div>
    <w:div w:id="97992144">
      <w:bodyDiv w:val="1"/>
      <w:marLeft w:val="0"/>
      <w:marRight w:val="0"/>
      <w:marTop w:val="0"/>
      <w:marBottom w:val="0"/>
      <w:divBdr>
        <w:top w:val="none" w:sz="0" w:space="0" w:color="auto"/>
        <w:left w:val="none" w:sz="0" w:space="0" w:color="auto"/>
        <w:bottom w:val="none" w:sz="0" w:space="0" w:color="auto"/>
        <w:right w:val="none" w:sz="0" w:space="0" w:color="auto"/>
      </w:divBdr>
    </w:div>
    <w:div w:id="100807520">
      <w:bodyDiv w:val="1"/>
      <w:marLeft w:val="0"/>
      <w:marRight w:val="0"/>
      <w:marTop w:val="0"/>
      <w:marBottom w:val="0"/>
      <w:divBdr>
        <w:top w:val="none" w:sz="0" w:space="0" w:color="auto"/>
        <w:left w:val="none" w:sz="0" w:space="0" w:color="auto"/>
        <w:bottom w:val="none" w:sz="0" w:space="0" w:color="auto"/>
        <w:right w:val="none" w:sz="0" w:space="0" w:color="auto"/>
      </w:divBdr>
    </w:div>
    <w:div w:id="101385700">
      <w:bodyDiv w:val="1"/>
      <w:marLeft w:val="0"/>
      <w:marRight w:val="0"/>
      <w:marTop w:val="0"/>
      <w:marBottom w:val="0"/>
      <w:divBdr>
        <w:top w:val="none" w:sz="0" w:space="0" w:color="auto"/>
        <w:left w:val="none" w:sz="0" w:space="0" w:color="auto"/>
        <w:bottom w:val="none" w:sz="0" w:space="0" w:color="auto"/>
        <w:right w:val="none" w:sz="0" w:space="0" w:color="auto"/>
      </w:divBdr>
    </w:div>
    <w:div w:id="102843403">
      <w:bodyDiv w:val="1"/>
      <w:marLeft w:val="0"/>
      <w:marRight w:val="0"/>
      <w:marTop w:val="0"/>
      <w:marBottom w:val="0"/>
      <w:divBdr>
        <w:top w:val="none" w:sz="0" w:space="0" w:color="auto"/>
        <w:left w:val="none" w:sz="0" w:space="0" w:color="auto"/>
        <w:bottom w:val="none" w:sz="0" w:space="0" w:color="auto"/>
        <w:right w:val="none" w:sz="0" w:space="0" w:color="auto"/>
      </w:divBdr>
    </w:div>
    <w:div w:id="103310254">
      <w:bodyDiv w:val="1"/>
      <w:marLeft w:val="0"/>
      <w:marRight w:val="0"/>
      <w:marTop w:val="0"/>
      <w:marBottom w:val="0"/>
      <w:divBdr>
        <w:top w:val="none" w:sz="0" w:space="0" w:color="auto"/>
        <w:left w:val="none" w:sz="0" w:space="0" w:color="auto"/>
        <w:bottom w:val="none" w:sz="0" w:space="0" w:color="auto"/>
        <w:right w:val="none" w:sz="0" w:space="0" w:color="auto"/>
      </w:divBdr>
    </w:div>
    <w:div w:id="103809458">
      <w:bodyDiv w:val="1"/>
      <w:marLeft w:val="0"/>
      <w:marRight w:val="0"/>
      <w:marTop w:val="0"/>
      <w:marBottom w:val="0"/>
      <w:divBdr>
        <w:top w:val="none" w:sz="0" w:space="0" w:color="auto"/>
        <w:left w:val="none" w:sz="0" w:space="0" w:color="auto"/>
        <w:bottom w:val="none" w:sz="0" w:space="0" w:color="auto"/>
        <w:right w:val="none" w:sz="0" w:space="0" w:color="auto"/>
      </w:divBdr>
    </w:div>
    <w:div w:id="104272729">
      <w:bodyDiv w:val="1"/>
      <w:marLeft w:val="0"/>
      <w:marRight w:val="0"/>
      <w:marTop w:val="0"/>
      <w:marBottom w:val="0"/>
      <w:divBdr>
        <w:top w:val="none" w:sz="0" w:space="0" w:color="auto"/>
        <w:left w:val="none" w:sz="0" w:space="0" w:color="auto"/>
        <w:bottom w:val="none" w:sz="0" w:space="0" w:color="auto"/>
        <w:right w:val="none" w:sz="0" w:space="0" w:color="auto"/>
      </w:divBdr>
    </w:div>
    <w:div w:id="105274453">
      <w:bodyDiv w:val="1"/>
      <w:marLeft w:val="0"/>
      <w:marRight w:val="0"/>
      <w:marTop w:val="0"/>
      <w:marBottom w:val="0"/>
      <w:divBdr>
        <w:top w:val="none" w:sz="0" w:space="0" w:color="auto"/>
        <w:left w:val="none" w:sz="0" w:space="0" w:color="auto"/>
        <w:bottom w:val="none" w:sz="0" w:space="0" w:color="auto"/>
        <w:right w:val="none" w:sz="0" w:space="0" w:color="auto"/>
      </w:divBdr>
    </w:div>
    <w:div w:id="106700354">
      <w:bodyDiv w:val="1"/>
      <w:marLeft w:val="0"/>
      <w:marRight w:val="0"/>
      <w:marTop w:val="0"/>
      <w:marBottom w:val="0"/>
      <w:divBdr>
        <w:top w:val="none" w:sz="0" w:space="0" w:color="auto"/>
        <w:left w:val="none" w:sz="0" w:space="0" w:color="auto"/>
        <w:bottom w:val="none" w:sz="0" w:space="0" w:color="auto"/>
        <w:right w:val="none" w:sz="0" w:space="0" w:color="auto"/>
      </w:divBdr>
    </w:div>
    <w:div w:id="107241713">
      <w:bodyDiv w:val="1"/>
      <w:marLeft w:val="0"/>
      <w:marRight w:val="0"/>
      <w:marTop w:val="0"/>
      <w:marBottom w:val="0"/>
      <w:divBdr>
        <w:top w:val="none" w:sz="0" w:space="0" w:color="auto"/>
        <w:left w:val="none" w:sz="0" w:space="0" w:color="auto"/>
        <w:bottom w:val="none" w:sz="0" w:space="0" w:color="auto"/>
        <w:right w:val="none" w:sz="0" w:space="0" w:color="auto"/>
      </w:divBdr>
    </w:div>
    <w:div w:id="110516553">
      <w:bodyDiv w:val="1"/>
      <w:marLeft w:val="0"/>
      <w:marRight w:val="0"/>
      <w:marTop w:val="0"/>
      <w:marBottom w:val="0"/>
      <w:divBdr>
        <w:top w:val="none" w:sz="0" w:space="0" w:color="auto"/>
        <w:left w:val="none" w:sz="0" w:space="0" w:color="auto"/>
        <w:bottom w:val="none" w:sz="0" w:space="0" w:color="auto"/>
        <w:right w:val="none" w:sz="0" w:space="0" w:color="auto"/>
      </w:divBdr>
    </w:div>
    <w:div w:id="111747546">
      <w:bodyDiv w:val="1"/>
      <w:marLeft w:val="0"/>
      <w:marRight w:val="0"/>
      <w:marTop w:val="0"/>
      <w:marBottom w:val="0"/>
      <w:divBdr>
        <w:top w:val="none" w:sz="0" w:space="0" w:color="auto"/>
        <w:left w:val="none" w:sz="0" w:space="0" w:color="auto"/>
        <w:bottom w:val="none" w:sz="0" w:space="0" w:color="auto"/>
        <w:right w:val="none" w:sz="0" w:space="0" w:color="auto"/>
      </w:divBdr>
    </w:div>
    <w:div w:id="119420457">
      <w:bodyDiv w:val="1"/>
      <w:marLeft w:val="0"/>
      <w:marRight w:val="0"/>
      <w:marTop w:val="0"/>
      <w:marBottom w:val="0"/>
      <w:divBdr>
        <w:top w:val="none" w:sz="0" w:space="0" w:color="auto"/>
        <w:left w:val="none" w:sz="0" w:space="0" w:color="auto"/>
        <w:bottom w:val="none" w:sz="0" w:space="0" w:color="auto"/>
        <w:right w:val="none" w:sz="0" w:space="0" w:color="auto"/>
      </w:divBdr>
    </w:div>
    <w:div w:id="120732676">
      <w:bodyDiv w:val="1"/>
      <w:marLeft w:val="0"/>
      <w:marRight w:val="0"/>
      <w:marTop w:val="0"/>
      <w:marBottom w:val="0"/>
      <w:divBdr>
        <w:top w:val="none" w:sz="0" w:space="0" w:color="auto"/>
        <w:left w:val="none" w:sz="0" w:space="0" w:color="auto"/>
        <w:bottom w:val="none" w:sz="0" w:space="0" w:color="auto"/>
        <w:right w:val="none" w:sz="0" w:space="0" w:color="auto"/>
      </w:divBdr>
    </w:div>
    <w:div w:id="124198325">
      <w:bodyDiv w:val="1"/>
      <w:marLeft w:val="0"/>
      <w:marRight w:val="0"/>
      <w:marTop w:val="0"/>
      <w:marBottom w:val="0"/>
      <w:divBdr>
        <w:top w:val="none" w:sz="0" w:space="0" w:color="auto"/>
        <w:left w:val="none" w:sz="0" w:space="0" w:color="auto"/>
        <w:bottom w:val="none" w:sz="0" w:space="0" w:color="auto"/>
        <w:right w:val="none" w:sz="0" w:space="0" w:color="auto"/>
      </w:divBdr>
    </w:div>
    <w:div w:id="125392565">
      <w:bodyDiv w:val="1"/>
      <w:marLeft w:val="0"/>
      <w:marRight w:val="0"/>
      <w:marTop w:val="0"/>
      <w:marBottom w:val="0"/>
      <w:divBdr>
        <w:top w:val="none" w:sz="0" w:space="0" w:color="auto"/>
        <w:left w:val="none" w:sz="0" w:space="0" w:color="auto"/>
        <w:bottom w:val="none" w:sz="0" w:space="0" w:color="auto"/>
        <w:right w:val="none" w:sz="0" w:space="0" w:color="auto"/>
      </w:divBdr>
    </w:div>
    <w:div w:id="126364595">
      <w:bodyDiv w:val="1"/>
      <w:marLeft w:val="0"/>
      <w:marRight w:val="0"/>
      <w:marTop w:val="0"/>
      <w:marBottom w:val="0"/>
      <w:divBdr>
        <w:top w:val="none" w:sz="0" w:space="0" w:color="auto"/>
        <w:left w:val="none" w:sz="0" w:space="0" w:color="auto"/>
        <w:bottom w:val="none" w:sz="0" w:space="0" w:color="auto"/>
        <w:right w:val="none" w:sz="0" w:space="0" w:color="auto"/>
      </w:divBdr>
    </w:div>
    <w:div w:id="129396659">
      <w:bodyDiv w:val="1"/>
      <w:marLeft w:val="0"/>
      <w:marRight w:val="0"/>
      <w:marTop w:val="0"/>
      <w:marBottom w:val="0"/>
      <w:divBdr>
        <w:top w:val="none" w:sz="0" w:space="0" w:color="auto"/>
        <w:left w:val="none" w:sz="0" w:space="0" w:color="auto"/>
        <w:bottom w:val="none" w:sz="0" w:space="0" w:color="auto"/>
        <w:right w:val="none" w:sz="0" w:space="0" w:color="auto"/>
      </w:divBdr>
    </w:div>
    <w:div w:id="130172916">
      <w:bodyDiv w:val="1"/>
      <w:marLeft w:val="0"/>
      <w:marRight w:val="0"/>
      <w:marTop w:val="0"/>
      <w:marBottom w:val="0"/>
      <w:divBdr>
        <w:top w:val="none" w:sz="0" w:space="0" w:color="auto"/>
        <w:left w:val="none" w:sz="0" w:space="0" w:color="auto"/>
        <w:bottom w:val="none" w:sz="0" w:space="0" w:color="auto"/>
        <w:right w:val="none" w:sz="0" w:space="0" w:color="auto"/>
      </w:divBdr>
    </w:div>
    <w:div w:id="131757115">
      <w:bodyDiv w:val="1"/>
      <w:marLeft w:val="0"/>
      <w:marRight w:val="0"/>
      <w:marTop w:val="0"/>
      <w:marBottom w:val="0"/>
      <w:divBdr>
        <w:top w:val="none" w:sz="0" w:space="0" w:color="auto"/>
        <w:left w:val="none" w:sz="0" w:space="0" w:color="auto"/>
        <w:bottom w:val="none" w:sz="0" w:space="0" w:color="auto"/>
        <w:right w:val="none" w:sz="0" w:space="0" w:color="auto"/>
      </w:divBdr>
    </w:div>
    <w:div w:id="131866871">
      <w:bodyDiv w:val="1"/>
      <w:marLeft w:val="0"/>
      <w:marRight w:val="0"/>
      <w:marTop w:val="0"/>
      <w:marBottom w:val="0"/>
      <w:divBdr>
        <w:top w:val="none" w:sz="0" w:space="0" w:color="auto"/>
        <w:left w:val="none" w:sz="0" w:space="0" w:color="auto"/>
        <w:bottom w:val="none" w:sz="0" w:space="0" w:color="auto"/>
        <w:right w:val="none" w:sz="0" w:space="0" w:color="auto"/>
      </w:divBdr>
    </w:div>
    <w:div w:id="133643144">
      <w:bodyDiv w:val="1"/>
      <w:marLeft w:val="0"/>
      <w:marRight w:val="0"/>
      <w:marTop w:val="0"/>
      <w:marBottom w:val="0"/>
      <w:divBdr>
        <w:top w:val="none" w:sz="0" w:space="0" w:color="auto"/>
        <w:left w:val="none" w:sz="0" w:space="0" w:color="auto"/>
        <w:bottom w:val="none" w:sz="0" w:space="0" w:color="auto"/>
        <w:right w:val="none" w:sz="0" w:space="0" w:color="auto"/>
      </w:divBdr>
    </w:div>
    <w:div w:id="134836736">
      <w:bodyDiv w:val="1"/>
      <w:marLeft w:val="0"/>
      <w:marRight w:val="0"/>
      <w:marTop w:val="0"/>
      <w:marBottom w:val="0"/>
      <w:divBdr>
        <w:top w:val="none" w:sz="0" w:space="0" w:color="auto"/>
        <w:left w:val="none" w:sz="0" w:space="0" w:color="auto"/>
        <w:bottom w:val="none" w:sz="0" w:space="0" w:color="auto"/>
        <w:right w:val="none" w:sz="0" w:space="0" w:color="auto"/>
      </w:divBdr>
    </w:div>
    <w:div w:id="142888673">
      <w:bodyDiv w:val="1"/>
      <w:marLeft w:val="0"/>
      <w:marRight w:val="0"/>
      <w:marTop w:val="0"/>
      <w:marBottom w:val="0"/>
      <w:divBdr>
        <w:top w:val="none" w:sz="0" w:space="0" w:color="auto"/>
        <w:left w:val="none" w:sz="0" w:space="0" w:color="auto"/>
        <w:bottom w:val="none" w:sz="0" w:space="0" w:color="auto"/>
        <w:right w:val="none" w:sz="0" w:space="0" w:color="auto"/>
      </w:divBdr>
    </w:div>
    <w:div w:id="148717318">
      <w:bodyDiv w:val="1"/>
      <w:marLeft w:val="0"/>
      <w:marRight w:val="0"/>
      <w:marTop w:val="0"/>
      <w:marBottom w:val="0"/>
      <w:divBdr>
        <w:top w:val="none" w:sz="0" w:space="0" w:color="auto"/>
        <w:left w:val="none" w:sz="0" w:space="0" w:color="auto"/>
        <w:bottom w:val="none" w:sz="0" w:space="0" w:color="auto"/>
        <w:right w:val="none" w:sz="0" w:space="0" w:color="auto"/>
      </w:divBdr>
    </w:div>
    <w:div w:id="148793168">
      <w:bodyDiv w:val="1"/>
      <w:marLeft w:val="0"/>
      <w:marRight w:val="0"/>
      <w:marTop w:val="0"/>
      <w:marBottom w:val="0"/>
      <w:divBdr>
        <w:top w:val="none" w:sz="0" w:space="0" w:color="auto"/>
        <w:left w:val="none" w:sz="0" w:space="0" w:color="auto"/>
        <w:bottom w:val="none" w:sz="0" w:space="0" w:color="auto"/>
        <w:right w:val="none" w:sz="0" w:space="0" w:color="auto"/>
      </w:divBdr>
    </w:div>
    <w:div w:id="149754041">
      <w:bodyDiv w:val="1"/>
      <w:marLeft w:val="0"/>
      <w:marRight w:val="0"/>
      <w:marTop w:val="0"/>
      <w:marBottom w:val="0"/>
      <w:divBdr>
        <w:top w:val="none" w:sz="0" w:space="0" w:color="auto"/>
        <w:left w:val="none" w:sz="0" w:space="0" w:color="auto"/>
        <w:bottom w:val="none" w:sz="0" w:space="0" w:color="auto"/>
        <w:right w:val="none" w:sz="0" w:space="0" w:color="auto"/>
      </w:divBdr>
    </w:div>
    <w:div w:id="150295329">
      <w:bodyDiv w:val="1"/>
      <w:marLeft w:val="0"/>
      <w:marRight w:val="0"/>
      <w:marTop w:val="0"/>
      <w:marBottom w:val="0"/>
      <w:divBdr>
        <w:top w:val="none" w:sz="0" w:space="0" w:color="auto"/>
        <w:left w:val="none" w:sz="0" w:space="0" w:color="auto"/>
        <w:bottom w:val="none" w:sz="0" w:space="0" w:color="auto"/>
        <w:right w:val="none" w:sz="0" w:space="0" w:color="auto"/>
      </w:divBdr>
    </w:div>
    <w:div w:id="152572361">
      <w:bodyDiv w:val="1"/>
      <w:marLeft w:val="0"/>
      <w:marRight w:val="0"/>
      <w:marTop w:val="0"/>
      <w:marBottom w:val="0"/>
      <w:divBdr>
        <w:top w:val="none" w:sz="0" w:space="0" w:color="auto"/>
        <w:left w:val="none" w:sz="0" w:space="0" w:color="auto"/>
        <w:bottom w:val="none" w:sz="0" w:space="0" w:color="auto"/>
        <w:right w:val="none" w:sz="0" w:space="0" w:color="auto"/>
      </w:divBdr>
    </w:div>
    <w:div w:id="153574934">
      <w:bodyDiv w:val="1"/>
      <w:marLeft w:val="0"/>
      <w:marRight w:val="0"/>
      <w:marTop w:val="0"/>
      <w:marBottom w:val="0"/>
      <w:divBdr>
        <w:top w:val="none" w:sz="0" w:space="0" w:color="auto"/>
        <w:left w:val="none" w:sz="0" w:space="0" w:color="auto"/>
        <w:bottom w:val="none" w:sz="0" w:space="0" w:color="auto"/>
        <w:right w:val="none" w:sz="0" w:space="0" w:color="auto"/>
      </w:divBdr>
    </w:div>
    <w:div w:id="155730990">
      <w:bodyDiv w:val="1"/>
      <w:marLeft w:val="0"/>
      <w:marRight w:val="0"/>
      <w:marTop w:val="0"/>
      <w:marBottom w:val="0"/>
      <w:divBdr>
        <w:top w:val="none" w:sz="0" w:space="0" w:color="auto"/>
        <w:left w:val="none" w:sz="0" w:space="0" w:color="auto"/>
        <w:bottom w:val="none" w:sz="0" w:space="0" w:color="auto"/>
        <w:right w:val="none" w:sz="0" w:space="0" w:color="auto"/>
      </w:divBdr>
    </w:div>
    <w:div w:id="157312791">
      <w:bodyDiv w:val="1"/>
      <w:marLeft w:val="0"/>
      <w:marRight w:val="0"/>
      <w:marTop w:val="0"/>
      <w:marBottom w:val="0"/>
      <w:divBdr>
        <w:top w:val="none" w:sz="0" w:space="0" w:color="auto"/>
        <w:left w:val="none" w:sz="0" w:space="0" w:color="auto"/>
        <w:bottom w:val="none" w:sz="0" w:space="0" w:color="auto"/>
        <w:right w:val="none" w:sz="0" w:space="0" w:color="auto"/>
      </w:divBdr>
    </w:div>
    <w:div w:id="161286000">
      <w:bodyDiv w:val="1"/>
      <w:marLeft w:val="0"/>
      <w:marRight w:val="0"/>
      <w:marTop w:val="0"/>
      <w:marBottom w:val="0"/>
      <w:divBdr>
        <w:top w:val="none" w:sz="0" w:space="0" w:color="auto"/>
        <w:left w:val="none" w:sz="0" w:space="0" w:color="auto"/>
        <w:bottom w:val="none" w:sz="0" w:space="0" w:color="auto"/>
        <w:right w:val="none" w:sz="0" w:space="0" w:color="auto"/>
      </w:divBdr>
    </w:div>
    <w:div w:id="163979603">
      <w:bodyDiv w:val="1"/>
      <w:marLeft w:val="0"/>
      <w:marRight w:val="0"/>
      <w:marTop w:val="0"/>
      <w:marBottom w:val="0"/>
      <w:divBdr>
        <w:top w:val="none" w:sz="0" w:space="0" w:color="auto"/>
        <w:left w:val="none" w:sz="0" w:space="0" w:color="auto"/>
        <w:bottom w:val="none" w:sz="0" w:space="0" w:color="auto"/>
        <w:right w:val="none" w:sz="0" w:space="0" w:color="auto"/>
      </w:divBdr>
    </w:div>
    <w:div w:id="164899074">
      <w:bodyDiv w:val="1"/>
      <w:marLeft w:val="0"/>
      <w:marRight w:val="0"/>
      <w:marTop w:val="0"/>
      <w:marBottom w:val="0"/>
      <w:divBdr>
        <w:top w:val="none" w:sz="0" w:space="0" w:color="auto"/>
        <w:left w:val="none" w:sz="0" w:space="0" w:color="auto"/>
        <w:bottom w:val="none" w:sz="0" w:space="0" w:color="auto"/>
        <w:right w:val="none" w:sz="0" w:space="0" w:color="auto"/>
      </w:divBdr>
    </w:div>
    <w:div w:id="165633528">
      <w:bodyDiv w:val="1"/>
      <w:marLeft w:val="0"/>
      <w:marRight w:val="0"/>
      <w:marTop w:val="0"/>
      <w:marBottom w:val="0"/>
      <w:divBdr>
        <w:top w:val="none" w:sz="0" w:space="0" w:color="auto"/>
        <w:left w:val="none" w:sz="0" w:space="0" w:color="auto"/>
        <w:bottom w:val="none" w:sz="0" w:space="0" w:color="auto"/>
        <w:right w:val="none" w:sz="0" w:space="0" w:color="auto"/>
      </w:divBdr>
    </w:div>
    <w:div w:id="169225533">
      <w:bodyDiv w:val="1"/>
      <w:marLeft w:val="0"/>
      <w:marRight w:val="0"/>
      <w:marTop w:val="0"/>
      <w:marBottom w:val="0"/>
      <w:divBdr>
        <w:top w:val="none" w:sz="0" w:space="0" w:color="auto"/>
        <w:left w:val="none" w:sz="0" w:space="0" w:color="auto"/>
        <w:bottom w:val="none" w:sz="0" w:space="0" w:color="auto"/>
        <w:right w:val="none" w:sz="0" w:space="0" w:color="auto"/>
      </w:divBdr>
    </w:div>
    <w:div w:id="169416960">
      <w:bodyDiv w:val="1"/>
      <w:marLeft w:val="0"/>
      <w:marRight w:val="0"/>
      <w:marTop w:val="0"/>
      <w:marBottom w:val="0"/>
      <w:divBdr>
        <w:top w:val="none" w:sz="0" w:space="0" w:color="auto"/>
        <w:left w:val="none" w:sz="0" w:space="0" w:color="auto"/>
        <w:bottom w:val="none" w:sz="0" w:space="0" w:color="auto"/>
        <w:right w:val="none" w:sz="0" w:space="0" w:color="auto"/>
      </w:divBdr>
    </w:div>
    <w:div w:id="175048656">
      <w:bodyDiv w:val="1"/>
      <w:marLeft w:val="0"/>
      <w:marRight w:val="0"/>
      <w:marTop w:val="0"/>
      <w:marBottom w:val="0"/>
      <w:divBdr>
        <w:top w:val="none" w:sz="0" w:space="0" w:color="auto"/>
        <w:left w:val="none" w:sz="0" w:space="0" w:color="auto"/>
        <w:bottom w:val="none" w:sz="0" w:space="0" w:color="auto"/>
        <w:right w:val="none" w:sz="0" w:space="0" w:color="auto"/>
      </w:divBdr>
    </w:div>
    <w:div w:id="183710115">
      <w:bodyDiv w:val="1"/>
      <w:marLeft w:val="0"/>
      <w:marRight w:val="0"/>
      <w:marTop w:val="0"/>
      <w:marBottom w:val="0"/>
      <w:divBdr>
        <w:top w:val="none" w:sz="0" w:space="0" w:color="auto"/>
        <w:left w:val="none" w:sz="0" w:space="0" w:color="auto"/>
        <w:bottom w:val="none" w:sz="0" w:space="0" w:color="auto"/>
        <w:right w:val="none" w:sz="0" w:space="0" w:color="auto"/>
      </w:divBdr>
    </w:div>
    <w:div w:id="186214194">
      <w:bodyDiv w:val="1"/>
      <w:marLeft w:val="0"/>
      <w:marRight w:val="0"/>
      <w:marTop w:val="0"/>
      <w:marBottom w:val="0"/>
      <w:divBdr>
        <w:top w:val="none" w:sz="0" w:space="0" w:color="auto"/>
        <w:left w:val="none" w:sz="0" w:space="0" w:color="auto"/>
        <w:bottom w:val="none" w:sz="0" w:space="0" w:color="auto"/>
        <w:right w:val="none" w:sz="0" w:space="0" w:color="auto"/>
      </w:divBdr>
    </w:div>
    <w:div w:id="187531212">
      <w:bodyDiv w:val="1"/>
      <w:marLeft w:val="0"/>
      <w:marRight w:val="0"/>
      <w:marTop w:val="0"/>
      <w:marBottom w:val="0"/>
      <w:divBdr>
        <w:top w:val="none" w:sz="0" w:space="0" w:color="auto"/>
        <w:left w:val="none" w:sz="0" w:space="0" w:color="auto"/>
        <w:bottom w:val="none" w:sz="0" w:space="0" w:color="auto"/>
        <w:right w:val="none" w:sz="0" w:space="0" w:color="auto"/>
      </w:divBdr>
    </w:div>
    <w:div w:id="188880787">
      <w:bodyDiv w:val="1"/>
      <w:marLeft w:val="0"/>
      <w:marRight w:val="0"/>
      <w:marTop w:val="0"/>
      <w:marBottom w:val="0"/>
      <w:divBdr>
        <w:top w:val="none" w:sz="0" w:space="0" w:color="auto"/>
        <w:left w:val="none" w:sz="0" w:space="0" w:color="auto"/>
        <w:bottom w:val="none" w:sz="0" w:space="0" w:color="auto"/>
        <w:right w:val="none" w:sz="0" w:space="0" w:color="auto"/>
      </w:divBdr>
    </w:div>
    <w:div w:id="191185125">
      <w:bodyDiv w:val="1"/>
      <w:marLeft w:val="0"/>
      <w:marRight w:val="0"/>
      <w:marTop w:val="0"/>
      <w:marBottom w:val="0"/>
      <w:divBdr>
        <w:top w:val="none" w:sz="0" w:space="0" w:color="auto"/>
        <w:left w:val="none" w:sz="0" w:space="0" w:color="auto"/>
        <w:bottom w:val="none" w:sz="0" w:space="0" w:color="auto"/>
        <w:right w:val="none" w:sz="0" w:space="0" w:color="auto"/>
      </w:divBdr>
    </w:div>
    <w:div w:id="192349241">
      <w:bodyDiv w:val="1"/>
      <w:marLeft w:val="0"/>
      <w:marRight w:val="0"/>
      <w:marTop w:val="0"/>
      <w:marBottom w:val="0"/>
      <w:divBdr>
        <w:top w:val="none" w:sz="0" w:space="0" w:color="auto"/>
        <w:left w:val="none" w:sz="0" w:space="0" w:color="auto"/>
        <w:bottom w:val="none" w:sz="0" w:space="0" w:color="auto"/>
        <w:right w:val="none" w:sz="0" w:space="0" w:color="auto"/>
      </w:divBdr>
    </w:div>
    <w:div w:id="192498946">
      <w:bodyDiv w:val="1"/>
      <w:marLeft w:val="0"/>
      <w:marRight w:val="0"/>
      <w:marTop w:val="0"/>
      <w:marBottom w:val="0"/>
      <w:divBdr>
        <w:top w:val="none" w:sz="0" w:space="0" w:color="auto"/>
        <w:left w:val="none" w:sz="0" w:space="0" w:color="auto"/>
        <w:bottom w:val="none" w:sz="0" w:space="0" w:color="auto"/>
        <w:right w:val="none" w:sz="0" w:space="0" w:color="auto"/>
      </w:divBdr>
    </w:div>
    <w:div w:id="193272171">
      <w:bodyDiv w:val="1"/>
      <w:marLeft w:val="0"/>
      <w:marRight w:val="0"/>
      <w:marTop w:val="0"/>
      <w:marBottom w:val="0"/>
      <w:divBdr>
        <w:top w:val="none" w:sz="0" w:space="0" w:color="auto"/>
        <w:left w:val="none" w:sz="0" w:space="0" w:color="auto"/>
        <w:bottom w:val="none" w:sz="0" w:space="0" w:color="auto"/>
        <w:right w:val="none" w:sz="0" w:space="0" w:color="auto"/>
      </w:divBdr>
    </w:div>
    <w:div w:id="193736149">
      <w:bodyDiv w:val="1"/>
      <w:marLeft w:val="0"/>
      <w:marRight w:val="0"/>
      <w:marTop w:val="0"/>
      <w:marBottom w:val="0"/>
      <w:divBdr>
        <w:top w:val="none" w:sz="0" w:space="0" w:color="auto"/>
        <w:left w:val="none" w:sz="0" w:space="0" w:color="auto"/>
        <w:bottom w:val="none" w:sz="0" w:space="0" w:color="auto"/>
        <w:right w:val="none" w:sz="0" w:space="0" w:color="auto"/>
      </w:divBdr>
    </w:div>
    <w:div w:id="196505411">
      <w:bodyDiv w:val="1"/>
      <w:marLeft w:val="0"/>
      <w:marRight w:val="0"/>
      <w:marTop w:val="0"/>
      <w:marBottom w:val="0"/>
      <w:divBdr>
        <w:top w:val="none" w:sz="0" w:space="0" w:color="auto"/>
        <w:left w:val="none" w:sz="0" w:space="0" w:color="auto"/>
        <w:bottom w:val="none" w:sz="0" w:space="0" w:color="auto"/>
        <w:right w:val="none" w:sz="0" w:space="0" w:color="auto"/>
      </w:divBdr>
    </w:div>
    <w:div w:id="196821645">
      <w:bodyDiv w:val="1"/>
      <w:marLeft w:val="0"/>
      <w:marRight w:val="0"/>
      <w:marTop w:val="0"/>
      <w:marBottom w:val="0"/>
      <w:divBdr>
        <w:top w:val="none" w:sz="0" w:space="0" w:color="auto"/>
        <w:left w:val="none" w:sz="0" w:space="0" w:color="auto"/>
        <w:bottom w:val="none" w:sz="0" w:space="0" w:color="auto"/>
        <w:right w:val="none" w:sz="0" w:space="0" w:color="auto"/>
      </w:divBdr>
    </w:div>
    <w:div w:id="201987004">
      <w:bodyDiv w:val="1"/>
      <w:marLeft w:val="0"/>
      <w:marRight w:val="0"/>
      <w:marTop w:val="0"/>
      <w:marBottom w:val="0"/>
      <w:divBdr>
        <w:top w:val="none" w:sz="0" w:space="0" w:color="auto"/>
        <w:left w:val="none" w:sz="0" w:space="0" w:color="auto"/>
        <w:bottom w:val="none" w:sz="0" w:space="0" w:color="auto"/>
        <w:right w:val="none" w:sz="0" w:space="0" w:color="auto"/>
      </w:divBdr>
    </w:div>
    <w:div w:id="207886614">
      <w:bodyDiv w:val="1"/>
      <w:marLeft w:val="0"/>
      <w:marRight w:val="0"/>
      <w:marTop w:val="0"/>
      <w:marBottom w:val="0"/>
      <w:divBdr>
        <w:top w:val="none" w:sz="0" w:space="0" w:color="auto"/>
        <w:left w:val="none" w:sz="0" w:space="0" w:color="auto"/>
        <w:bottom w:val="none" w:sz="0" w:space="0" w:color="auto"/>
        <w:right w:val="none" w:sz="0" w:space="0" w:color="auto"/>
      </w:divBdr>
    </w:div>
    <w:div w:id="215746501">
      <w:bodyDiv w:val="1"/>
      <w:marLeft w:val="0"/>
      <w:marRight w:val="0"/>
      <w:marTop w:val="0"/>
      <w:marBottom w:val="0"/>
      <w:divBdr>
        <w:top w:val="none" w:sz="0" w:space="0" w:color="auto"/>
        <w:left w:val="none" w:sz="0" w:space="0" w:color="auto"/>
        <w:bottom w:val="none" w:sz="0" w:space="0" w:color="auto"/>
        <w:right w:val="none" w:sz="0" w:space="0" w:color="auto"/>
      </w:divBdr>
    </w:div>
    <w:div w:id="216665523">
      <w:bodyDiv w:val="1"/>
      <w:marLeft w:val="0"/>
      <w:marRight w:val="0"/>
      <w:marTop w:val="0"/>
      <w:marBottom w:val="0"/>
      <w:divBdr>
        <w:top w:val="none" w:sz="0" w:space="0" w:color="auto"/>
        <w:left w:val="none" w:sz="0" w:space="0" w:color="auto"/>
        <w:bottom w:val="none" w:sz="0" w:space="0" w:color="auto"/>
        <w:right w:val="none" w:sz="0" w:space="0" w:color="auto"/>
      </w:divBdr>
    </w:div>
    <w:div w:id="217591107">
      <w:bodyDiv w:val="1"/>
      <w:marLeft w:val="0"/>
      <w:marRight w:val="0"/>
      <w:marTop w:val="0"/>
      <w:marBottom w:val="0"/>
      <w:divBdr>
        <w:top w:val="none" w:sz="0" w:space="0" w:color="auto"/>
        <w:left w:val="none" w:sz="0" w:space="0" w:color="auto"/>
        <w:bottom w:val="none" w:sz="0" w:space="0" w:color="auto"/>
        <w:right w:val="none" w:sz="0" w:space="0" w:color="auto"/>
      </w:divBdr>
    </w:div>
    <w:div w:id="218903242">
      <w:bodyDiv w:val="1"/>
      <w:marLeft w:val="0"/>
      <w:marRight w:val="0"/>
      <w:marTop w:val="0"/>
      <w:marBottom w:val="0"/>
      <w:divBdr>
        <w:top w:val="none" w:sz="0" w:space="0" w:color="auto"/>
        <w:left w:val="none" w:sz="0" w:space="0" w:color="auto"/>
        <w:bottom w:val="none" w:sz="0" w:space="0" w:color="auto"/>
        <w:right w:val="none" w:sz="0" w:space="0" w:color="auto"/>
      </w:divBdr>
    </w:div>
    <w:div w:id="219290125">
      <w:bodyDiv w:val="1"/>
      <w:marLeft w:val="0"/>
      <w:marRight w:val="0"/>
      <w:marTop w:val="0"/>
      <w:marBottom w:val="0"/>
      <w:divBdr>
        <w:top w:val="none" w:sz="0" w:space="0" w:color="auto"/>
        <w:left w:val="none" w:sz="0" w:space="0" w:color="auto"/>
        <w:bottom w:val="none" w:sz="0" w:space="0" w:color="auto"/>
        <w:right w:val="none" w:sz="0" w:space="0" w:color="auto"/>
      </w:divBdr>
    </w:div>
    <w:div w:id="220868902">
      <w:bodyDiv w:val="1"/>
      <w:marLeft w:val="0"/>
      <w:marRight w:val="0"/>
      <w:marTop w:val="0"/>
      <w:marBottom w:val="0"/>
      <w:divBdr>
        <w:top w:val="none" w:sz="0" w:space="0" w:color="auto"/>
        <w:left w:val="none" w:sz="0" w:space="0" w:color="auto"/>
        <w:bottom w:val="none" w:sz="0" w:space="0" w:color="auto"/>
        <w:right w:val="none" w:sz="0" w:space="0" w:color="auto"/>
      </w:divBdr>
    </w:div>
    <w:div w:id="221139210">
      <w:bodyDiv w:val="1"/>
      <w:marLeft w:val="0"/>
      <w:marRight w:val="0"/>
      <w:marTop w:val="0"/>
      <w:marBottom w:val="0"/>
      <w:divBdr>
        <w:top w:val="none" w:sz="0" w:space="0" w:color="auto"/>
        <w:left w:val="none" w:sz="0" w:space="0" w:color="auto"/>
        <w:bottom w:val="none" w:sz="0" w:space="0" w:color="auto"/>
        <w:right w:val="none" w:sz="0" w:space="0" w:color="auto"/>
      </w:divBdr>
    </w:div>
    <w:div w:id="221794087">
      <w:bodyDiv w:val="1"/>
      <w:marLeft w:val="0"/>
      <w:marRight w:val="0"/>
      <w:marTop w:val="0"/>
      <w:marBottom w:val="0"/>
      <w:divBdr>
        <w:top w:val="none" w:sz="0" w:space="0" w:color="auto"/>
        <w:left w:val="none" w:sz="0" w:space="0" w:color="auto"/>
        <w:bottom w:val="none" w:sz="0" w:space="0" w:color="auto"/>
        <w:right w:val="none" w:sz="0" w:space="0" w:color="auto"/>
      </w:divBdr>
    </w:div>
    <w:div w:id="222378418">
      <w:bodyDiv w:val="1"/>
      <w:marLeft w:val="0"/>
      <w:marRight w:val="0"/>
      <w:marTop w:val="0"/>
      <w:marBottom w:val="0"/>
      <w:divBdr>
        <w:top w:val="none" w:sz="0" w:space="0" w:color="auto"/>
        <w:left w:val="none" w:sz="0" w:space="0" w:color="auto"/>
        <w:bottom w:val="none" w:sz="0" w:space="0" w:color="auto"/>
        <w:right w:val="none" w:sz="0" w:space="0" w:color="auto"/>
      </w:divBdr>
      <w:divsChild>
        <w:div w:id="1925989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2563314">
      <w:bodyDiv w:val="1"/>
      <w:marLeft w:val="0"/>
      <w:marRight w:val="0"/>
      <w:marTop w:val="0"/>
      <w:marBottom w:val="0"/>
      <w:divBdr>
        <w:top w:val="none" w:sz="0" w:space="0" w:color="auto"/>
        <w:left w:val="none" w:sz="0" w:space="0" w:color="auto"/>
        <w:bottom w:val="none" w:sz="0" w:space="0" w:color="auto"/>
        <w:right w:val="none" w:sz="0" w:space="0" w:color="auto"/>
      </w:divBdr>
    </w:div>
    <w:div w:id="224335527">
      <w:bodyDiv w:val="1"/>
      <w:marLeft w:val="0"/>
      <w:marRight w:val="0"/>
      <w:marTop w:val="0"/>
      <w:marBottom w:val="0"/>
      <w:divBdr>
        <w:top w:val="none" w:sz="0" w:space="0" w:color="auto"/>
        <w:left w:val="none" w:sz="0" w:space="0" w:color="auto"/>
        <w:bottom w:val="none" w:sz="0" w:space="0" w:color="auto"/>
        <w:right w:val="none" w:sz="0" w:space="0" w:color="auto"/>
      </w:divBdr>
    </w:div>
    <w:div w:id="224338044">
      <w:bodyDiv w:val="1"/>
      <w:marLeft w:val="0"/>
      <w:marRight w:val="0"/>
      <w:marTop w:val="0"/>
      <w:marBottom w:val="0"/>
      <w:divBdr>
        <w:top w:val="none" w:sz="0" w:space="0" w:color="auto"/>
        <w:left w:val="none" w:sz="0" w:space="0" w:color="auto"/>
        <w:bottom w:val="none" w:sz="0" w:space="0" w:color="auto"/>
        <w:right w:val="none" w:sz="0" w:space="0" w:color="auto"/>
      </w:divBdr>
    </w:div>
    <w:div w:id="224534239">
      <w:bodyDiv w:val="1"/>
      <w:marLeft w:val="0"/>
      <w:marRight w:val="0"/>
      <w:marTop w:val="0"/>
      <w:marBottom w:val="0"/>
      <w:divBdr>
        <w:top w:val="none" w:sz="0" w:space="0" w:color="auto"/>
        <w:left w:val="none" w:sz="0" w:space="0" w:color="auto"/>
        <w:bottom w:val="none" w:sz="0" w:space="0" w:color="auto"/>
        <w:right w:val="none" w:sz="0" w:space="0" w:color="auto"/>
      </w:divBdr>
    </w:div>
    <w:div w:id="225456527">
      <w:bodyDiv w:val="1"/>
      <w:marLeft w:val="0"/>
      <w:marRight w:val="0"/>
      <w:marTop w:val="0"/>
      <w:marBottom w:val="0"/>
      <w:divBdr>
        <w:top w:val="none" w:sz="0" w:space="0" w:color="auto"/>
        <w:left w:val="none" w:sz="0" w:space="0" w:color="auto"/>
        <w:bottom w:val="none" w:sz="0" w:space="0" w:color="auto"/>
        <w:right w:val="none" w:sz="0" w:space="0" w:color="auto"/>
      </w:divBdr>
    </w:div>
    <w:div w:id="226035218">
      <w:bodyDiv w:val="1"/>
      <w:marLeft w:val="0"/>
      <w:marRight w:val="0"/>
      <w:marTop w:val="0"/>
      <w:marBottom w:val="0"/>
      <w:divBdr>
        <w:top w:val="none" w:sz="0" w:space="0" w:color="auto"/>
        <w:left w:val="none" w:sz="0" w:space="0" w:color="auto"/>
        <w:bottom w:val="none" w:sz="0" w:space="0" w:color="auto"/>
        <w:right w:val="none" w:sz="0" w:space="0" w:color="auto"/>
      </w:divBdr>
    </w:div>
    <w:div w:id="227349256">
      <w:bodyDiv w:val="1"/>
      <w:marLeft w:val="0"/>
      <w:marRight w:val="0"/>
      <w:marTop w:val="0"/>
      <w:marBottom w:val="0"/>
      <w:divBdr>
        <w:top w:val="none" w:sz="0" w:space="0" w:color="auto"/>
        <w:left w:val="none" w:sz="0" w:space="0" w:color="auto"/>
        <w:bottom w:val="none" w:sz="0" w:space="0" w:color="auto"/>
        <w:right w:val="none" w:sz="0" w:space="0" w:color="auto"/>
      </w:divBdr>
    </w:div>
    <w:div w:id="234441567">
      <w:bodyDiv w:val="1"/>
      <w:marLeft w:val="0"/>
      <w:marRight w:val="0"/>
      <w:marTop w:val="0"/>
      <w:marBottom w:val="0"/>
      <w:divBdr>
        <w:top w:val="none" w:sz="0" w:space="0" w:color="auto"/>
        <w:left w:val="none" w:sz="0" w:space="0" w:color="auto"/>
        <w:bottom w:val="none" w:sz="0" w:space="0" w:color="auto"/>
        <w:right w:val="none" w:sz="0" w:space="0" w:color="auto"/>
      </w:divBdr>
    </w:div>
    <w:div w:id="238754958">
      <w:bodyDiv w:val="1"/>
      <w:marLeft w:val="0"/>
      <w:marRight w:val="0"/>
      <w:marTop w:val="0"/>
      <w:marBottom w:val="0"/>
      <w:divBdr>
        <w:top w:val="none" w:sz="0" w:space="0" w:color="auto"/>
        <w:left w:val="none" w:sz="0" w:space="0" w:color="auto"/>
        <w:bottom w:val="none" w:sz="0" w:space="0" w:color="auto"/>
        <w:right w:val="none" w:sz="0" w:space="0" w:color="auto"/>
      </w:divBdr>
    </w:div>
    <w:div w:id="239366328">
      <w:bodyDiv w:val="1"/>
      <w:marLeft w:val="0"/>
      <w:marRight w:val="0"/>
      <w:marTop w:val="0"/>
      <w:marBottom w:val="0"/>
      <w:divBdr>
        <w:top w:val="none" w:sz="0" w:space="0" w:color="auto"/>
        <w:left w:val="none" w:sz="0" w:space="0" w:color="auto"/>
        <w:bottom w:val="none" w:sz="0" w:space="0" w:color="auto"/>
        <w:right w:val="none" w:sz="0" w:space="0" w:color="auto"/>
      </w:divBdr>
    </w:div>
    <w:div w:id="239797490">
      <w:bodyDiv w:val="1"/>
      <w:marLeft w:val="0"/>
      <w:marRight w:val="0"/>
      <w:marTop w:val="0"/>
      <w:marBottom w:val="0"/>
      <w:divBdr>
        <w:top w:val="none" w:sz="0" w:space="0" w:color="auto"/>
        <w:left w:val="none" w:sz="0" w:space="0" w:color="auto"/>
        <w:bottom w:val="none" w:sz="0" w:space="0" w:color="auto"/>
        <w:right w:val="none" w:sz="0" w:space="0" w:color="auto"/>
      </w:divBdr>
    </w:div>
    <w:div w:id="241840183">
      <w:bodyDiv w:val="1"/>
      <w:marLeft w:val="0"/>
      <w:marRight w:val="0"/>
      <w:marTop w:val="0"/>
      <w:marBottom w:val="0"/>
      <w:divBdr>
        <w:top w:val="none" w:sz="0" w:space="0" w:color="auto"/>
        <w:left w:val="none" w:sz="0" w:space="0" w:color="auto"/>
        <w:bottom w:val="none" w:sz="0" w:space="0" w:color="auto"/>
        <w:right w:val="none" w:sz="0" w:space="0" w:color="auto"/>
      </w:divBdr>
    </w:div>
    <w:div w:id="242573849">
      <w:bodyDiv w:val="1"/>
      <w:marLeft w:val="0"/>
      <w:marRight w:val="0"/>
      <w:marTop w:val="0"/>
      <w:marBottom w:val="0"/>
      <w:divBdr>
        <w:top w:val="none" w:sz="0" w:space="0" w:color="auto"/>
        <w:left w:val="none" w:sz="0" w:space="0" w:color="auto"/>
        <w:bottom w:val="none" w:sz="0" w:space="0" w:color="auto"/>
        <w:right w:val="none" w:sz="0" w:space="0" w:color="auto"/>
      </w:divBdr>
    </w:div>
    <w:div w:id="243296221">
      <w:bodyDiv w:val="1"/>
      <w:marLeft w:val="0"/>
      <w:marRight w:val="0"/>
      <w:marTop w:val="0"/>
      <w:marBottom w:val="0"/>
      <w:divBdr>
        <w:top w:val="none" w:sz="0" w:space="0" w:color="auto"/>
        <w:left w:val="none" w:sz="0" w:space="0" w:color="auto"/>
        <w:bottom w:val="none" w:sz="0" w:space="0" w:color="auto"/>
        <w:right w:val="none" w:sz="0" w:space="0" w:color="auto"/>
      </w:divBdr>
    </w:div>
    <w:div w:id="243689079">
      <w:bodyDiv w:val="1"/>
      <w:marLeft w:val="0"/>
      <w:marRight w:val="0"/>
      <w:marTop w:val="0"/>
      <w:marBottom w:val="0"/>
      <w:divBdr>
        <w:top w:val="none" w:sz="0" w:space="0" w:color="auto"/>
        <w:left w:val="none" w:sz="0" w:space="0" w:color="auto"/>
        <w:bottom w:val="none" w:sz="0" w:space="0" w:color="auto"/>
        <w:right w:val="none" w:sz="0" w:space="0" w:color="auto"/>
      </w:divBdr>
    </w:div>
    <w:div w:id="243878528">
      <w:bodyDiv w:val="1"/>
      <w:marLeft w:val="0"/>
      <w:marRight w:val="0"/>
      <w:marTop w:val="0"/>
      <w:marBottom w:val="0"/>
      <w:divBdr>
        <w:top w:val="none" w:sz="0" w:space="0" w:color="auto"/>
        <w:left w:val="none" w:sz="0" w:space="0" w:color="auto"/>
        <w:bottom w:val="none" w:sz="0" w:space="0" w:color="auto"/>
        <w:right w:val="none" w:sz="0" w:space="0" w:color="auto"/>
      </w:divBdr>
    </w:div>
    <w:div w:id="244918284">
      <w:bodyDiv w:val="1"/>
      <w:marLeft w:val="0"/>
      <w:marRight w:val="0"/>
      <w:marTop w:val="0"/>
      <w:marBottom w:val="0"/>
      <w:divBdr>
        <w:top w:val="none" w:sz="0" w:space="0" w:color="auto"/>
        <w:left w:val="none" w:sz="0" w:space="0" w:color="auto"/>
        <w:bottom w:val="none" w:sz="0" w:space="0" w:color="auto"/>
        <w:right w:val="none" w:sz="0" w:space="0" w:color="auto"/>
      </w:divBdr>
    </w:div>
    <w:div w:id="250160441">
      <w:bodyDiv w:val="1"/>
      <w:marLeft w:val="0"/>
      <w:marRight w:val="0"/>
      <w:marTop w:val="0"/>
      <w:marBottom w:val="0"/>
      <w:divBdr>
        <w:top w:val="none" w:sz="0" w:space="0" w:color="auto"/>
        <w:left w:val="none" w:sz="0" w:space="0" w:color="auto"/>
        <w:bottom w:val="none" w:sz="0" w:space="0" w:color="auto"/>
        <w:right w:val="none" w:sz="0" w:space="0" w:color="auto"/>
      </w:divBdr>
    </w:div>
    <w:div w:id="251863948">
      <w:bodyDiv w:val="1"/>
      <w:marLeft w:val="0"/>
      <w:marRight w:val="0"/>
      <w:marTop w:val="0"/>
      <w:marBottom w:val="0"/>
      <w:divBdr>
        <w:top w:val="none" w:sz="0" w:space="0" w:color="auto"/>
        <w:left w:val="none" w:sz="0" w:space="0" w:color="auto"/>
        <w:bottom w:val="none" w:sz="0" w:space="0" w:color="auto"/>
        <w:right w:val="none" w:sz="0" w:space="0" w:color="auto"/>
      </w:divBdr>
    </w:div>
    <w:div w:id="256526776">
      <w:bodyDiv w:val="1"/>
      <w:marLeft w:val="0"/>
      <w:marRight w:val="0"/>
      <w:marTop w:val="0"/>
      <w:marBottom w:val="0"/>
      <w:divBdr>
        <w:top w:val="none" w:sz="0" w:space="0" w:color="auto"/>
        <w:left w:val="none" w:sz="0" w:space="0" w:color="auto"/>
        <w:bottom w:val="none" w:sz="0" w:space="0" w:color="auto"/>
        <w:right w:val="none" w:sz="0" w:space="0" w:color="auto"/>
      </w:divBdr>
    </w:div>
    <w:div w:id="256793201">
      <w:bodyDiv w:val="1"/>
      <w:marLeft w:val="0"/>
      <w:marRight w:val="0"/>
      <w:marTop w:val="0"/>
      <w:marBottom w:val="0"/>
      <w:divBdr>
        <w:top w:val="none" w:sz="0" w:space="0" w:color="auto"/>
        <w:left w:val="none" w:sz="0" w:space="0" w:color="auto"/>
        <w:bottom w:val="none" w:sz="0" w:space="0" w:color="auto"/>
        <w:right w:val="none" w:sz="0" w:space="0" w:color="auto"/>
      </w:divBdr>
    </w:div>
    <w:div w:id="257448606">
      <w:bodyDiv w:val="1"/>
      <w:marLeft w:val="0"/>
      <w:marRight w:val="0"/>
      <w:marTop w:val="0"/>
      <w:marBottom w:val="0"/>
      <w:divBdr>
        <w:top w:val="none" w:sz="0" w:space="0" w:color="auto"/>
        <w:left w:val="none" w:sz="0" w:space="0" w:color="auto"/>
        <w:bottom w:val="none" w:sz="0" w:space="0" w:color="auto"/>
        <w:right w:val="none" w:sz="0" w:space="0" w:color="auto"/>
      </w:divBdr>
    </w:div>
    <w:div w:id="267004100">
      <w:bodyDiv w:val="1"/>
      <w:marLeft w:val="0"/>
      <w:marRight w:val="0"/>
      <w:marTop w:val="0"/>
      <w:marBottom w:val="0"/>
      <w:divBdr>
        <w:top w:val="none" w:sz="0" w:space="0" w:color="auto"/>
        <w:left w:val="none" w:sz="0" w:space="0" w:color="auto"/>
        <w:bottom w:val="none" w:sz="0" w:space="0" w:color="auto"/>
        <w:right w:val="none" w:sz="0" w:space="0" w:color="auto"/>
      </w:divBdr>
    </w:div>
    <w:div w:id="267279622">
      <w:bodyDiv w:val="1"/>
      <w:marLeft w:val="0"/>
      <w:marRight w:val="0"/>
      <w:marTop w:val="0"/>
      <w:marBottom w:val="0"/>
      <w:divBdr>
        <w:top w:val="none" w:sz="0" w:space="0" w:color="auto"/>
        <w:left w:val="none" w:sz="0" w:space="0" w:color="auto"/>
        <w:bottom w:val="none" w:sz="0" w:space="0" w:color="auto"/>
        <w:right w:val="none" w:sz="0" w:space="0" w:color="auto"/>
      </w:divBdr>
    </w:div>
    <w:div w:id="272322195">
      <w:bodyDiv w:val="1"/>
      <w:marLeft w:val="0"/>
      <w:marRight w:val="0"/>
      <w:marTop w:val="0"/>
      <w:marBottom w:val="0"/>
      <w:divBdr>
        <w:top w:val="none" w:sz="0" w:space="0" w:color="auto"/>
        <w:left w:val="none" w:sz="0" w:space="0" w:color="auto"/>
        <w:bottom w:val="none" w:sz="0" w:space="0" w:color="auto"/>
        <w:right w:val="none" w:sz="0" w:space="0" w:color="auto"/>
      </w:divBdr>
    </w:div>
    <w:div w:id="275258340">
      <w:bodyDiv w:val="1"/>
      <w:marLeft w:val="0"/>
      <w:marRight w:val="0"/>
      <w:marTop w:val="0"/>
      <w:marBottom w:val="0"/>
      <w:divBdr>
        <w:top w:val="none" w:sz="0" w:space="0" w:color="auto"/>
        <w:left w:val="none" w:sz="0" w:space="0" w:color="auto"/>
        <w:bottom w:val="none" w:sz="0" w:space="0" w:color="auto"/>
        <w:right w:val="none" w:sz="0" w:space="0" w:color="auto"/>
      </w:divBdr>
    </w:div>
    <w:div w:id="280192568">
      <w:bodyDiv w:val="1"/>
      <w:marLeft w:val="0"/>
      <w:marRight w:val="0"/>
      <w:marTop w:val="0"/>
      <w:marBottom w:val="0"/>
      <w:divBdr>
        <w:top w:val="none" w:sz="0" w:space="0" w:color="auto"/>
        <w:left w:val="none" w:sz="0" w:space="0" w:color="auto"/>
        <w:bottom w:val="none" w:sz="0" w:space="0" w:color="auto"/>
        <w:right w:val="none" w:sz="0" w:space="0" w:color="auto"/>
      </w:divBdr>
    </w:div>
    <w:div w:id="282611404">
      <w:bodyDiv w:val="1"/>
      <w:marLeft w:val="0"/>
      <w:marRight w:val="0"/>
      <w:marTop w:val="0"/>
      <w:marBottom w:val="0"/>
      <w:divBdr>
        <w:top w:val="none" w:sz="0" w:space="0" w:color="auto"/>
        <w:left w:val="none" w:sz="0" w:space="0" w:color="auto"/>
        <w:bottom w:val="none" w:sz="0" w:space="0" w:color="auto"/>
        <w:right w:val="none" w:sz="0" w:space="0" w:color="auto"/>
      </w:divBdr>
    </w:div>
    <w:div w:id="285352392">
      <w:bodyDiv w:val="1"/>
      <w:marLeft w:val="0"/>
      <w:marRight w:val="0"/>
      <w:marTop w:val="0"/>
      <w:marBottom w:val="0"/>
      <w:divBdr>
        <w:top w:val="none" w:sz="0" w:space="0" w:color="auto"/>
        <w:left w:val="none" w:sz="0" w:space="0" w:color="auto"/>
        <w:bottom w:val="none" w:sz="0" w:space="0" w:color="auto"/>
        <w:right w:val="none" w:sz="0" w:space="0" w:color="auto"/>
      </w:divBdr>
    </w:div>
    <w:div w:id="290945923">
      <w:bodyDiv w:val="1"/>
      <w:marLeft w:val="0"/>
      <w:marRight w:val="0"/>
      <w:marTop w:val="0"/>
      <w:marBottom w:val="0"/>
      <w:divBdr>
        <w:top w:val="none" w:sz="0" w:space="0" w:color="auto"/>
        <w:left w:val="none" w:sz="0" w:space="0" w:color="auto"/>
        <w:bottom w:val="none" w:sz="0" w:space="0" w:color="auto"/>
        <w:right w:val="none" w:sz="0" w:space="0" w:color="auto"/>
      </w:divBdr>
    </w:div>
    <w:div w:id="291861844">
      <w:bodyDiv w:val="1"/>
      <w:marLeft w:val="0"/>
      <w:marRight w:val="0"/>
      <w:marTop w:val="0"/>
      <w:marBottom w:val="0"/>
      <w:divBdr>
        <w:top w:val="none" w:sz="0" w:space="0" w:color="auto"/>
        <w:left w:val="none" w:sz="0" w:space="0" w:color="auto"/>
        <w:bottom w:val="none" w:sz="0" w:space="0" w:color="auto"/>
        <w:right w:val="none" w:sz="0" w:space="0" w:color="auto"/>
      </w:divBdr>
    </w:div>
    <w:div w:id="294605499">
      <w:bodyDiv w:val="1"/>
      <w:marLeft w:val="0"/>
      <w:marRight w:val="0"/>
      <w:marTop w:val="0"/>
      <w:marBottom w:val="0"/>
      <w:divBdr>
        <w:top w:val="none" w:sz="0" w:space="0" w:color="auto"/>
        <w:left w:val="none" w:sz="0" w:space="0" w:color="auto"/>
        <w:bottom w:val="none" w:sz="0" w:space="0" w:color="auto"/>
        <w:right w:val="none" w:sz="0" w:space="0" w:color="auto"/>
      </w:divBdr>
    </w:div>
    <w:div w:id="303201327">
      <w:bodyDiv w:val="1"/>
      <w:marLeft w:val="0"/>
      <w:marRight w:val="0"/>
      <w:marTop w:val="0"/>
      <w:marBottom w:val="0"/>
      <w:divBdr>
        <w:top w:val="none" w:sz="0" w:space="0" w:color="auto"/>
        <w:left w:val="none" w:sz="0" w:space="0" w:color="auto"/>
        <w:bottom w:val="none" w:sz="0" w:space="0" w:color="auto"/>
        <w:right w:val="none" w:sz="0" w:space="0" w:color="auto"/>
      </w:divBdr>
    </w:div>
    <w:div w:id="308829373">
      <w:bodyDiv w:val="1"/>
      <w:marLeft w:val="0"/>
      <w:marRight w:val="0"/>
      <w:marTop w:val="0"/>
      <w:marBottom w:val="0"/>
      <w:divBdr>
        <w:top w:val="none" w:sz="0" w:space="0" w:color="auto"/>
        <w:left w:val="none" w:sz="0" w:space="0" w:color="auto"/>
        <w:bottom w:val="none" w:sz="0" w:space="0" w:color="auto"/>
        <w:right w:val="none" w:sz="0" w:space="0" w:color="auto"/>
      </w:divBdr>
    </w:div>
    <w:div w:id="310327401">
      <w:bodyDiv w:val="1"/>
      <w:marLeft w:val="0"/>
      <w:marRight w:val="0"/>
      <w:marTop w:val="0"/>
      <w:marBottom w:val="0"/>
      <w:divBdr>
        <w:top w:val="none" w:sz="0" w:space="0" w:color="auto"/>
        <w:left w:val="none" w:sz="0" w:space="0" w:color="auto"/>
        <w:bottom w:val="none" w:sz="0" w:space="0" w:color="auto"/>
        <w:right w:val="none" w:sz="0" w:space="0" w:color="auto"/>
      </w:divBdr>
    </w:div>
    <w:div w:id="311567446">
      <w:bodyDiv w:val="1"/>
      <w:marLeft w:val="0"/>
      <w:marRight w:val="0"/>
      <w:marTop w:val="0"/>
      <w:marBottom w:val="0"/>
      <w:divBdr>
        <w:top w:val="none" w:sz="0" w:space="0" w:color="auto"/>
        <w:left w:val="none" w:sz="0" w:space="0" w:color="auto"/>
        <w:bottom w:val="none" w:sz="0" w:space="0" w:color="auto"/>
        <w:right w:val="none" w:sz="0" w:space="0" w:color="auto"/>
      </w:divBdr>
    </w:div>
    <w:div w:id="313070971">
      <w:bodyDiv w:val="1"/>
      <w:marLeft w:val="0"/>
      <w:marRight w:val="0"/>
      <w:marTop w:val="0"/>
      <w:marBottom w:val="0"/>
      <w:divBdr>
        <w:top w:val="none" w:sz="0" w:space="0" w:color="auto"/>
        <w:left w:val="none" w:sz="0" w:space="0" w:color="auto"/>
        <w:bottom w:val="none" w:sz="0" w:space="0" w:color="auto"/>
        <w:right w:val="none" w:sz="0" w:space="0" w:color="auto"/>
      </w:divBdr>
    </w:div>
    <w:div w:id="314266967">
      <w:bodyDiv w:val="1"/>
      <w:marLeft w:val="0"/>
      <w:marRight w:val="0"/>
      <w:marTop w:val="0"/>
      <w:marBottom w:val="0"/>
      <w:divBdr>
        <w:top w:val="none" w:sz="0" w:space="0" w:color="auto"/>
        <w:left w:val="none" w:sz="0" w:space="0" w:color="auto"/>
        <w:bottom w:val="none" w:sz="0" w:space="0" w:color="auto"/>
        <w:right w:val="none" w:sz="0" w:space="0" w:color="auto"/>
      </w:divBdr>
    </w:div>
    <w:div w:id="315956338">
      <w:bodyDiv w:val="1"/>
      <w:marLeft w:val="0"/>
      <w:marRight w:val="0"/>
      <w:marTop w:val="0"/>
      <w:marBottom w:val="0"/>
      <w:divBdr>
        <w:top w:val="none" w:sz="0" w:space="0" w:color="auto"/>
        <w:left w:val="none" w:sz="0" w:space="0" w:color="auto"/>
        <w:bottom w:val="none" w:sz="0" w:space="0" w:color="auto"/>
        <w:right w:val="none" w:sz="0" w:space="0" w:color="auto"/>
      </w:divBdr>
    </w:div>
    <w:div w:id="317542177">
      <w:bodyDiv w:val="1"/>
      <w:marLeft w:val="0"/>
      <w:marRight w:val="0"/>
      <w:marTop w:val="0"/>
      <w:marBottom w:val="0"/>
      <w:divBdr>
        <w:top w:val="none" w:sz="0" w:space="0" w:color="auto"/>
        <w:left w:val="none" w:sz="0" w:space="0" w:color="auto"/>
        <w:bottom w:val="none" w:sz="0" w:space="0" w:color="auto"/>
        <w:right w:val="none" w:sz="0" w:space="0" w:color="auto"/>
      </w:divBdr>
    </w:div>
    <w:div w:id="322196498">
      <w:bodyDiv w:val="1"/>
      <w:marLeft w:val="0"/>
      <w:marRight w:val="0"/>
      <w:marTop w:val="0"/>
      <w:marBottom w:val="0"/>
      <w:divBdr>
        <w:top w:val="none" w:sz="0" w:space="0" w:color="auto"/>
        <w:left w:val="none" w:sz="0" w:space="0" w:color="auto"/>
        <w:bottom w:val="none" w:sz="0" w:space="0" w:color="auto"/>
        <w:right w:val="none" w:sz="0" w:space="0" w:color="auto"/>
      </w:divBdr>
    </w:div>
    <w:div w:id="323633852">
      <w:bodyDiv w:val="1"/>
      <w:marLeft w:val="0"/>
      <w:marRight w:val="0"/>
      <w:marTop w:val="0"/>
      <w:marBottom w:val="0"/>
      <w:divBdr>
        <w:top w:val="none" w:sz="0" w:space="0" w:color="auto"/>
        <w:left w:val="none" w:sz="0" w:space="0" w:color="auto"/>
        <w:bottom w:val="none" w:sz="0" w:space="0" w:color="auto"/>
        <w:right w:val="none" w:sz="0" w:space="0" w:color="auto"/>
      </w:divBdr>
    </w:div>
    <w:div w:id="325476088">
      <w:bodyDiv w:val="1"/>
      <w:marLeft w:val="0"/>
      <w:marRight w:val="0"/>
      <w:marTop w:val="0"/>
      <w:marBottom w:val="0"/>
      <w:divBdr>
        <w:top w:val="none" w:sz="0" w:space="0" w:color="auto"/>
        <w:left w:val="none" w:sz="0" w:space="0" w:color="auto"/>
        <w:bottom w:val="none" w:sz="0" w:space="0" w:color="auto"/>
        <w:right w:val="none" w:sz="0" w:space="0" w:color="auto"/>
      </w:divBdr>
    </w:div>
    <w:div w:id="327831807">
      <w:bodyDiv w:val="1"/>
      <w:marLeft w:val="0"/>
      <w:marRight w:val="0"/>
      <w:marTop w:val="0"/>
      <w:marBottom w:val="0"/>
      <w:divBdr>
        <w:top w:val="none" w:sz="0" w:space="0" w:color="auto"/>
        <w:left w:val="none" w:sz="0" w:space="0" w:color="auto"/>
        <w:bottom w:val="none" w:sz="0" w:space="0" w:color="auto"/>
        <w:right w:val="none" w:sz="0" w:space="0" w:color="auto"/>
      </w:divBdr>
    </w:div>
    <w:div w:id="329067072">
      <w:bodyDiv w:val="1"/>
      <w:marLeft w:val="0"/>
      <w:marRight w:val="0"/>
      <w:marTop w:val="0"/>
      <w:marBottom w:val="0"/>
      <w:divBdr>
        <w:top w:val="none" w:sz="0" w:space="0" w:color="auto"/>
        <w:left w:val="none" w:sz="0" w:space="0" w:color="auto"/>
        <w:bottom w:val="none" w:sz="0" w:space="0" w:color="auto"/>
        <w:right w:val="none" w:sz="0" w:space="0" w:color="auto"/>
      </w:divBdr>
    </w:div>
    <w:div w:id="332494440">
      <w:bodyDiv w:val="1"/>
      <w:marLeft w:val="0"/>
      <w:marRight w:val="0"/>
      <w:marTop w:val="0"/>
      <w:marBottom w:val="0"/>
      <w:divBdr>
        <w:top w:val="none" w:sz="0" w:space="0" w:color="auto"/>
        <w:left w:val="none" w:sz="0" w:space="0" w:color="auto"/>
        <w:bottom w:val="none" w:sz="0" w:space="0" w:color="auto"/>
        <w:right w:val="none" w:sz="0" w:space="0" w:color="auto"/>
      </w:divBdr>
    </w:div>
    <w:div w:id="336464993">
      <w:bodyDiv w:val="1"/>
      <w:marLeft w:val="0"/>
      <w:marRight w:val="0"/>
      <w:marTop w:val="0"/>
      <w:marBottom w:val="0"/>
      <w:divBdr>
        <w:top w:val="none" w:sz="0" w:space="0" w:color="auto"/>
        <w:left w:val="none" w:sz="0" w:space="0" w:color="auto"/>
        <w:bottom w:val="none" w:sz="0" w:space="0" w:color="auto"/>
        <w:right w:val="none" w:sz="0" w:space="0" w:color="auto"/>
      </w:divBdr>
    </w:div>
    <w:div w:id="337386369">
      <w:bodyDiv w:val="1"/>
      <w:marLeft w:val="0"/>
      <w:marRight w:val="0"/>
      <w:marTop w:val="0"/>
      <w:marBottom w:val="0"/>
      <w:divBdr>
        <w:top w:val="none" w:sz="0" w:space="0" w:color="auto"/>
        <w:left w:val="none" w:sz="0" w:space="0" w:color="auto"/>
        <w:bottom w:val="none" w:sz="0" w:space="0" w:color="auto"/>
        <w:right w:val="none" w:sz="0" w:space="0" w:color="auto"/>
      </w:divBdr>
    </w:div>
    <w:div w:id="338773923">
      <w:bodyDiv w:val="1"/>
      <w:marLeft w:val="0"/>
      <w:marRight w:val="0"/>
      <w:marTop w:val="0"/>
      <w:marBottom w:val="0"/>
      <w:divBdr>
        <w:top w:val="none" w:sz="0" w:space="0" w:color="auto"/>
        <w:left w:val="none" w:sz="0" w:space="0" w:color="auto"/>
        <w:bottom w:val="none" w:sz="0" w:space="0" w:color="auto"/>
        <w:right w:val="none" w:sz="0" w:space="0" w:color="auto"/>
      </w:divBdr>
    </w:div>
    <w:div w:id="342440947">
      <w:bodyDiv w:val="1"/>
      <w:marLeft w:val="0"/>
      <w:marRight w:val="0"/>
      <w:marTop w:val="0"/>
      <w:marBottom w:val="0"/>
      <w:divBdr>
        <w:top w:val="none" w:sz="0" w:space="0" w:color="auto"/>
        <w:left w:val="none" w:sz="0" w:space="0" w:color="auto"/>
        <w:bottom w:val="none" w:sz="0" w:space="0" w:color="auto"/>
        <w:right w:val="none" w:sz="0" w:space="0" w:color="auto"/>
      </w:divBdr>
    </w:div>
    <w:div w:id="345667994">
      <w:bodyDiv w:val="1"/>
      <w:marLeft w:val="0"/>
      <w:marRight w:val="0"/>
      <w:marTop w:val="0"/>
      <w:marBottom w:val="0"/>
      <w:divBdr>
        <w:top w:val="none" w:sz="0" w:space="0" w:color="auto"/>
        <w:left w:val="none" w:sz="0" w:space="0" w:color="auto"/>
        <w:bottom w:val="none" w:sz="0" w:space="0" w:color="auto"/>
        <w:right w:val="none" w:sz="0" w:space="0" w:color="auto"/>
      </w:divBdr>
    </w:div>
    <w:div w:id="346713655">
      <w:bodyDiv w:val="1"/>
      <w:marLeft w:val="0"/>
      <w:marRight w:val="0"/>
      <w:marTop w:val="0"/>
      <w:marBottom w:val="0"/>
      <w:divBdr>
        <w:top w:val="none" w:sz="0" w:space="0" w:color="auto"/>
        <w:left w:val="none" w:sz="0" w:space="0" w:color="auto"/>
        <w:bottom w:val="none" w:sz="0" w:space="0" w:color="auto"/>
        <w:right w:val="none" w:sz="0" w:space="0" w:color="auto"/>
      </w:divBdr>
    </w:div>
    <w:div w:id="353651240">
      <w:bodyDiv w:val="1"/>
      <w:marLeft w:val="0"/>
      <w:marRight w:val="0"/>
      <w:marTop w:val="0"/>
      <w:marBottom w:val="0"/>
      <w:divBdr>
        <w:top w:val="none" w:sz="0" w:space="0" w:color="auto"/>
        <w:left w:val="none" w:sz="0" w:space="0" w:color="auto"/>
        <w:bottom w:val="none" w:sz="0" w:space="0" w:color="auto"/>
        <w:right w:val="none" w:sz="0" w:space="0" w:color="auto"/>
      </w:divBdr>
    </w:div>
    <w:div w:id="356466571">
      <w:bodyDiv w:val="1"/>
      <w:marLeft w:val="0"/>
      <w:marRight w:val="0"/>
      <w:marTop w:val="0"/>
      <w:marBottom w:val="0"/>
      <w:divBdr>
        <w:top w:val="none" w:sz="0" w:space="0" w:color="auto"/>
        <w:left w:val="none" w:sz="0" w:space="0" w:color="auto"/>
        <w:bottom w:val="none" w:sz="0" w:space="0" w:color="auto"/>
        <w:right w:val="none" w:sz="0" w:space="0" w:color="auto"/>
      </w:divBdr>
    </w:div>
    <w:div w:id="362172145">
      <w:bodyDiv w:val="1"/>
      <w:marLeft w:val="0"/>
      <w:marRight w:val="0"/>
      <w:marTop w:val="0"/>
      <w:marBottom w:val="0"/>
      <w:divBdr>
        <w:top w:val="none" w:sz="0" w:space="0" w:color="auto"/>
        <w:left w:val="none" w:sz="0" w:space="0" w:color="auto"/>
        <w:bottom w:val="none" w:sz="0" w:space="0" w:color="auto"/>
        <w:right w:val="none" w:sz="0" w:space="0" w:color="auto"/>
      </w:divBdr>
    </w:div>
    <w:div w:id="366493303">
      <w:bodyDiv w:val="1"/>
      <w:marLeft w:val="0"/>
      <w:marRight w:val="0"/>
      <w:marTop w:val="0"/>
      <w:marBottom w:val="0"/>
      <w:divBdr>
        <w:top w:val="none" w:sz="0" w:space="0" w:color="auto"/>
        <w:left w:val="none" w:sz="0" w:space="0" w:color="auto"/>
        <w:bottom w:val="none" w:sz="0" w:space="0" w:color="auto"/>
        <w:right w:val="none" w:sz="0" w:space="0" w:color="auto"/>
      </w:divBdr>
    </w:div>
    <w:div w:id="372656947">
      <w:bodyDiv w:val="1"/>
      <w:marLeft w:val="0"/>
      <w:marRight w:val="0"/>
      <w:marTop w:val="0"/>
      <w:marBottom w:val="0"/>
      <w:divBdr>
        <w:top w:val="none" w:sz="0" w:space="0" w:color="auto"/>
        <w:left w:val="none" w:sz="0" w:space="0" w:color="auto"/>
        <w:bottom w:val="none" w:sz="0" w:space="0" w:color="auto"/>
        <w:right w:val="none" w:sz="0" w:space="0" w:color="auto"/>
      </w:divBdr>
    </w:div>
    <w:div w:id="376469904">
      <w:bodyDiv w:val="1"/>
      <w:marLeft w:val="0"/>
      <w:marRight w:val="0"/>
      <w:marTop w:val="0"/>
      <w:marBottom w:val="0"/>
      <w:divBdr>
        <w:top w:val="none" w:sz="0" w:space="0" w:color="auto"/>
        <w:left w:val="none" w:sz="0" w:space="0" w:color="auto"/>
        <w:bottom w:val="none" w:sz="0" w:space="0" w:color="auto"/>
        <w:right w:val="none" w:sz="0" w:space="0" w:color="auto"/>
      </w:divBdr>
    </w:div>
    <w:div w:id="380443767">
      <w:bodyDiv w:val="1"/>
      <w:marLeft w:val="0"/>
      <w:marRight w:val="0"/>
      <w:marTop w:val="0"/>
      <w:marBottom w:val="0"/>
      <w:divBdr>
        <w:top w:val="none" w:sz="0" w:space="0" w:color="auto"/>
        <w:left w:val="none" w:sz="0" w:space="0" w:color="auto"/>
        <w:bottom w:val="none" w:sz="0" w:space="0" w:color="auto"/>
        <w:right w:val="none" w:sz="0" w:space="0" w:color="auto"/>
      </w:divBdr>
    </w:div>
    <w:div w:id="384573306">
      <w:bodyDiv w:val="1"/>
      <w:marLeft w:val="0"/>
      <w:marRight w:val="0"/>
      <w:marTop w:val="0"/>
      <w:marBottom w:val="0"/>
      <w:divBdr>
        <w:top w:val="none" w:sz="0" w:space="0" w:color="auto"/>
        <w:left w:val="none" w:sz="0" w:space="0" w:color="auto"/>
        <w:bottom w:val="none" w:sz="0" w:space="0" w:color="auto"/>
        <w:right w:val="none" w:sz="0" w:space="0" w:color="auto"/>
      </w:divBdr>
    </w:div>
    <w:div w:id="385613915">
      <w:bodyDiv w:val="1"/>
      <w:marLeft w:val="0"/>
      <w:marRight w:val="0"/>
      <w:marTop w:val="0"/>
      <w:marBottom w:val="0"/>
      <w:divBdr>
        <w:top w:val="none" w:sz="0" w:space="0" w:color="auto"/>
        <w:left w:val="none" w:sz="0" w:space="0" w:color="auto"/>
        <w:bottom w:val="none" w:sz="0" w:space="0" w:color="auto"/>
        <w:right w:val="none" w:sz="0" w:space="0" w:color="auto"/>
      </w:divBdr>
    </w:div>
    <w:div w:id="388847949">
      <w:bodyDiv w:val="1"/>
      <w:marLeft w:val="0"/>
      <w:marRight w:val="0"/>
      <w:marTop w:val="0"/>
      <w:marBottom w:val="0"/>
      <w:divBdr>
        <w:top w:val="none" w:sz="0" w:space="0" w:color="auto"/>
        <w:left w:val="none" w:sz="0" w:space="0" w:color="auto"/>
        <w:bottom w:val="none" w:sz="0" w:space="0" w:color="auto"/>
        <w:right w:val="none" w:sz="0" w:space="0" w:color="auto"/>
      </w:divBdr>
    </w:div>
    <w:div w:id="389309936">
      <w:bodyDiv w:val="1"/>
      <w:marLeft w:val="0"/>
      <w:marRight w:val="0"/>
      <w:marTop w:val="0"/>
      <w:marBottom w:val="0"/>
      <w:divBdr>
        <w:top w:val="none" w:sz="0" w:space="0" w:color="auto"/>
        <w:left w:val="none" w:sz="0" w:space="0" w:color="auto"/>
        <w:bottom w:val="none" w:sz="0" w:space="0" w:color="auto"/>
        <w:right w:val="none" w:sz="0" w:space="0" w:color="auto"/>
      </w:divBdr>
    </w:div>
    <w:div w:id="391470695">
      <w:bodyDiv w:val="1"/>
      <w:marLeft w:val="0"/>
      <w:marRight w:val="0"/>
      <w:marTop w:val="0"/>
      <w:marBottom w:val="0"/>
      <w:divBdr>
        <w:top w:val="none" w:sz="0" w:space="0" w:color="auto"/>
        <w:left w:val="none" w:sz="0" w:space="0" w:color="auto"/>
        <w:bottom w:val="none" w:sz="0" w:space="0" w:color="auto"/>
        <w:right w:val="none" w:sz="0" w:space="0" w:color="auto"/>
      </w:divBdr>
    </w:div>
    <w:div w:id="393086570">
      <w:bodyDiv w:val="1"/>
      <w:marLeft w:val="0"/>
      <w:marRight w:val="0"/>
      <w:marTop w:val="0"/>
      <w:marBottom w:val="0"/>
      <w:divBdr>
        <w:top w:val="none" w:sz="0" w:space="0" w:color="auto"/>
        <w:left w:val="none" w:sz="0" w:space="0" w:color="auto"/>
        <w:bottom w:val="none" w:sz="0" w:space="0" w:color="auto"/>
        <w:right w:val="none" w:sz="0" w:space="0" w:color="auto"/>
      </w:divBdr>
    </w:div>
    <w:div w:id="398869119">
      <w:bodyDiv w:val="1"/>
      <w:marLeft w:val="0"/>
      <w:marRight w:val="0"/>
      <w:marTop w:val="0"/>
      <w:marBottom w:val="0"/>
      <w:divBdr>
        <w:top w:val="none" w:sz="0" w:space="0" w:color="auto"/>
        <w:left w:val="none" w:sz="0" w:space="0" w:color="auto"/>
        <w:bottom w:val="none" w:sz="0" w:space="0" w:color="auto"/>
        <w:right w:val="none" w:sz="0" w:space="0" w:color="auto"/>
      </w:divBdr>
    </w:div>
    <w:div w:id="399253047">
      <w:bodyDiv w:val="1"/>
      <w:marLeft w:val="0"/>
      <w:marRight w:val="0"/>
      <w:marTop w:val="0"/>
      <w:marBottom w:val="0"/>
      <w:divBdr>
        <w:top w:val="none" w:sz="0" w:space="0" w:color="auto"/>
        <w:left w:val="none" w:sz="0" w:space="0" w:color="auto"/>
        <w:bottom w:val="none" w:sz="0" w:space="0" w:color="auto"/>
        <w:right w:val="none" w:sz="0" w:space="0" w:color="auto"/>
      </w:divBdr>
    </w:div>
    <w:div w:id="400907702">
      <w:bodyDiv w:val="1"/>
      <w:marLeft w:val="0"/>
      <w:marRight w:val="0"/>
      <w:marTop w:val="0"/>
      <w:marBottom w:val="0"/>
      <w:divBdr>
        <w:top w:val="none" w:sz="0" w:space="0" w:color="auto"/>
        <w:left w:val="none" w:sz="0" w:space="0" w:color="auto"/>
        <w:bottom w:val="none" w:sz="0" w:space="0" w:color="auto"/>
        <w:right w:val="none" w:sz="0" w:space="0" w:color="auto"/>
      </w:divBdr>
    </w:div>
    <w:div w:id="400913111">
      <w:bodyDiv w:val="1"/>
      <w:marLeft w:val="0"/>
      <w:marRight w:val="0"/>
      <w:marTop w:val="0"/>
      <w:marBottom w:val="0"/>
      <w:divBdr>
        <w:top w:val="none" w:sz="0" w:space="0" w:color="auto"/>
        <w:left w:val="none" w:sz="0" w:space="0" w:color="auto"/>
        <w:bottom w:val="none" w:sz="0" w:space="0" w:color="auto"/>
        <w:right w:val="none" w:sz="0" w:space="0" w:color="auto"/>
      </w:divBdr>
    </w:div>
    <w:div w:id="401876611">
      <w:bodyDiv w:val="1"/>
      <w:marLeft w:val="0"/>
      <w:marRight w:val="0"/>
      <w:marTop w:val="0"/>
      <w:marBottom w:val="0"/>
      <w:divBdr>
        <w:top w:val="none" w:sz="0" w:space="0" w:color="auto"/>
        <w:left w:val="none" w:sz="0" w:space="0" w:color="auto"/>
        <w:bottom w:val="none" w:sz="0" w:space="0" w:color="auto"/>
        <w:right w:val="none" w:sz="0" w:space="0" w:color="auto"/>
      </w:divBdr>
    </w:div>
    <w:div w:id="407118148">
      <w:bodyDiv w:val="1"/>
      <w:marLeft w:val="0"/>
      <w:marRight w:val="0"/>
      <w:marTop w:val="0"/>
      <w:marBottom w:val="0"/>
      <w:divBdr>
        <w:top w:val="none" w:sz="0" w:space="0" w:color="auto"/>
        <w:left w:val="none" w:sz="0" w:space="0" w:color="auto"/>
        <w:bottom w:val="none" w:sz="0" w:space="0" w:color="auto"/>
        <w:right w:val="none" w:sz="0" w:space="0" w:color="auto"/>
      </w:divBdr>
    </w:div>
    <w:div w:id="409161325">
      <w:bodyDiv w:val="1"/>
      <w:marLeft w:val="0"/>
      <w:marRight w:val="0"/>
      <w:marTop w:val="0"/>
      <w:marBottom w:val="0"/>
      <w:divBdr>
        <w:top w:val="none" w:sz="0" w:space="0" w:color="auto"/>
        <w:left w:val="none" w:sz="0" w:space="0" w:color="auto"/>
        <w:bottom w:val="none" w:sz="0" w:space="0" w:color="auto"/>
        <w:right w:val="none" w:sz="0" w:space="0" w:color="auto"/>
      </w:divBdr>
    </w:div>
    <w:div w:id="409818447">
      <w:bodyDiv w:val="1"/>
      <w:marLeft w:val="0"/>
      <w:marRight w:val="0"/>
      <w:marTop w:val="0"/>
      <w:marBottom w:val="0"/>
      <w:divBdr>
        <w:top w:val="none" w:sz="0" w:space="0" w:color="auto"/>
        <w:left w:val="none" w:sz="0" w:space="0" w:color="auto"/>
        <w:bottom w:val="none" w:sz="0" w:space="0" w:color="auto"/>
        <w:right w:val="none" w:sz="0" w:space="0" w:color="auto"/>
      </w:divBdr>
    </w:div>
    <w:div w:id="410468081">
      <w:bodyDiv w:val="1"/>
      <w:marLeft w:val="0"/>
      <w:marRight w:val="0"/>
      <w:marTop w:val="0"/>
      <w:marBottom w:val="0"/>
      <w:divBdr>
        <w:top w:val="none" w:sz="0" w:space="0" w:color="auto"/>
        <w:left w:val="none" w:sz="0" w:space="0" w:color="auto"/>
        <w:bottom w:val="none" w:sz="0" w:space="0" w:color="auto"/>
        <w:right w:val="none" w:sz="0" w:space="0" w:color="auto"/>
      </w:divBdr>
    </w:div>
    <w:div w:id="412973536">
      <w:bodyDiv w:val="1"/>
      <w:marLeft w:val="0"/>
      <w:marRight w:val="0"/>
      <w:marTop w:val="0"/>
      <w:marBottom w:val="0"/>
      <w:divBdr>
        <w:top w:val="none" w:sz="0" w:space="0" w:color="auto"/>
        <w:left w:val="none" w:sz="0" w:space="0" w:color="auto"/>
        <w:bottom w:val="none" w:sz="0" w:space="0" w:color="auto"/>
        <w:right w:val="none" w:sz="0" w:space="0" w:color="auto"/>
      </w:divBdr>
    </w:div>
    <w:div w:id="416485745">
      <w:bodyDiv w:val="1"/>
      <w:marLeft w:val="0"/>
      <w:marRight w:val="0"/>
      <w:marTop w:val="0"/>
      <w:marBottom w:val="0"/>
      <w:divBdr>
        <w:top w:val="none" w:sz="0" w:space="0" w:color="auto"/>
        <w:left w:val="none" w:sz="0" w:space="0" w:color="auto"/>
        <w:bottom w:val="none" w:sz="0" w:space="0" w:color="auto"/>
        <w:right w:val="none" w:sz="0" w:space="0" w:color="auto"/>
      </w:divBdr>
    </w:div>
    <w:div w:id="416681293">
      <w:bodyDiv w:val="1"/>
      <w:marLeft w:val="0"/>
      <w:marRight w:val="0"/>
      <w:marTop w:val="0"/>
      <w:marBottom w:val="0"/>
      <w:divBdr>
        <w:top w:val="none" w:sz="0" w:space="0" w:color="auto"/>
        <w:left w:val="none" w:sz="0" w:space="0" w:color="auto"/>
        <w:bottom w:val="none" w:sz="0" w:space="0" w:color="auto"/>
        <w:right w:val="none" w:sz="0" w:space="0" w:color="auto"/>
      </w:divBdr>
    </w:div>
    <w:div w:id="416946357">
      <w:bodyDiv w:val="1"/>
      <w:marLeft w:val="0"/>
      <w:marRight w:val="0"/>
      <w:marTop w:val="0"/>
      <w:marBottom w:val="0"/>
      <w:divBdr>
        <w:top w:val="none" w:sz="0" w:space="0" w:color="auto"/>
        <w:left w:val="none" w:sz="0" w:space="0" w:color="auto"/>
        <w:bottom w:val="none" w:sz="0" w:space="0" w:color="auto"/>
        <w:right w:val="none" w:sz="0" w:space="0" w:color="auto"/>
      </w:divBdr>
    </w:div>
    <w:div w:id="419448990">
      <w:bodyDiv w:val="1"/>
      <w:marLeft w:val="0"/>
      <w:marRight w:val="0"/>
      <w:marTop w:val="0"/>
      <w:marBottom w:val="0"/>
      <w:divBdr>
        <w:top w:val="none" w:sz="0" w:space="0" w:color="auto"/>
        <w:left w:val="none" w:sz="0" w:space="0" w:color="auto"/>
        <w:bottom w:val="none" w:sz="0" w:space="0" w:color="auto"/>
        <w:right w:val="none" w:sz="0" w:space="0" w:color="auto"/>
      </w:divBdr>
    </w:div>
    <w:div w:id="421269346">
      <w:bodyDiv w:val="1"/>
      <w:marLeft w:val="0"/>
      <w:marRight w:val="0"/>
      <w:marTop w:val="0"/>
      <w:marBottom w:val="0"/>
      <w:divBdr>
        <w:top w:val="none" w:sz="0" w:space="0" w:color="auto"/>
        <w:left w:val="none" w:sz="0" w:space="0" w:color="auto"/>
        <w:bottom w:val="none" w:sz="0" w:space="0" w:color="auto"/>
        <w:right w:val="none" w:sz="0" w:space="0" w:color="auto"/>
      </w:divBdr>
    </w:div>
    <w:div w:id="421991295">
      <w:bodyDiv w:val="1"/>
      <w:marLeft w:val="0"/>
      <w:marRight w:val="0"/>
      <w:marTop w:val="0"/>
      <w:marBottom w:val="0"/>
      <w:divBdr>
        <w:top w:val="none" w:sz="0" w:space="0" w:color="auto"/>
        <w:left w:val="none" w:sz="0" w:space="0" w:color="auto"/>
        <w:bottom w:val="none" w:sz="0" w:space="0" w:color="auto"/>
        <w:right w:val="none" w:sz="0" w:space="0" w:color="auto"/>
      </w:divBdr>
    </w:div>
    <w:div w:id="422068766">
      <w:bodyDiv w:val="1"/>
      <w:marLeft w:val="0"/>
      <w:marRight w:val="0"/>
      <w:marTop w:val="0"/>
      <w:marBottom w:val="0"/>
      <w:divBdr>
        <w:top w:val="none" w:sz="0" w:space="0" w:color="auto"/>
        <w:left w:val="none" w:sz="0" w:space="0" w:color="auto"/>
        <w:bottom w:val="none" w:sz="0" w:space="0" w:color="auto"/>
        <w:right w:val="none" w:sz="0" w:space="0" w:color="auto"/>
      </w:divBdr>
    </w:div>
    <w:div w:id="426584436">
      <w:bodyDiv w:val="1"/>
      <w:marLeft w:val="0"/>
      <w:marRight w:val="0"/>
      <w:marTop w:val="0"/>
      <w:marBottom w:val="0"/>
      <w:divBdr>
        <w:top w:val="none" w:sz="0" w:space="0" w:color="auto"/>
        <w:left w:val="none" w:sz="0" w:space="0" w:color="auto"/>
        <w:bottom w:val="none" w:sz="0" w:space="0" w:color="auto"/>
        <w:right w:val="none" w:sz="0" w:space="0" w:color="auto"/>
      </w:divBdr>
    </w:div>
    <w:div w:id="426779267">
      <w:bodyDiv w:val="1"/>
      <w:marLeft w:val="0"/>
      <w:marRight w:val="0"/>
      <w:marTop w:val="0"/>
      <w:marBottom w:val="0"/>
      <w:divBdr>
        <w:top w:val="none" w:sz="0" w:space="0" w:color="auto"/>
        <w:left w:val="none" w:sz="0" w:space="0" w:color="auto"/>
        <w:bottom w:val="none" w:sz="0" w:space="0" w:color="auto"/>
        <w:right w:val="none" w:sz="0" w:space="0" w:color="auto"/>
      </w:divBdr>
    </w:div>
    <w:div w:id="427383514">
      <w:bodyDiv w:val="1"/>
      <w:marLeft w:val="0"/>
      <w:marRight w:val="0"/>
      <w:marTop w:val="0"/>
      <w:marBottom w:val="0"/>
      <w:divBdr>
        <w:top w:val="none" w:sz="0" w:space="0" w:color="auto"/>
        <w:left w:val="none" w:sz="0" w:space="0" w:color="auto"/>
        <w:bottom w:val="none" w:sz="0" w:space="0" w:color="auto"/>
        <w:right w:val="none" w:sz="0" w:space="0" w:color="auto"/>
      </w:divBdr>
    </w:div>
    <w:div w:id="429936063">
      <w:bodyDiv w:val="1"/>
      <w:marLeft w:val="0"/>
      <w:marRight w:val="0"/>
      <w:marTop w:val="0"/>
      <w:marBottom w:val="0"/>
      <w:divBdr>
        <w:top w:val="none" w:sz="0" w:space="0" w:color="auto"/>
        <w:left w:val="none" w:sz="0" w:space="0" w:color="auto"/>
        <w:bottom w:val="none" w:sz="0" w:space="0" w:color="auto"/>
        <w:right w:val="none" w:sz="0" w:space="0" w:color="auto"/>
      </w:divBdr>
    </w:div>
    <w:div w:id="430856023">
      <w:bodyDiv w:val="1"/>
      <w:marLeft w:val="0"/>
      <w:marRight w:val="0"/>
      <w:marTop w:val="0"/>
      <w:marBottom w:val="0"/>
      <w:divBdr>
        <w:top w:val="none" w:sz="0" w:space="0" w:color="auto"/>
        <w:left w:val="none" w:sz="0" w:space="0" w:color="auto"/>
        <w:bottom w:val="none" w:sz="0" w:space="0" w:color="auto"/>
        <w:right w:val="none" w:sz="0" w:space="0" w:color="auto"/>
      </w:divBdr>
    </w:div>
    <w:div w:id="435296074">
      <w:bodyDiv w:val="1"/>
      <w:marLeft w:val="0"/>
      <w:marRight w:val="0"/>
      <w:marTop w:val="0"/>
      <w:marBottom w:val="0"/>
      <w:divBdr>
        <w:top w:val="none" w:sz="0" w:space="0" w:color="auto"/>
        <w:left w:val="none" w:sz="0" w:space="0" w:color="auto"/>
        <w:bottom w:val="none" w:sz="0" w:space="0" w:color="auto"/>
        <w:right w:val="none" w:sz="0" w:space="0" w:color="auto"/>
      </w:divBdr>
    </w:div>
    <w:div w:id="437876417">
      <w:bodyDiv w:val="1"/>
      <w:marLeft w:val="0"/>
      <w:marRight w:val="0"/>
      <w:marTop w:val="0"/>
      <w:marBottom w:val="0"/>
      <w:divBdr>
        <w:top w:val="none" w:sz="0" w:space="0" w:color="auto"/>
        <w:left w:val="none" w:sz="0" w:space="0" w:color="auto"/>
        <w:bottom w:val="none" w:sz="0" w:space="0" w:color="auto"/>
        <w:right w:val="none" w:sz="0" w:space="0" w:color="auto"/>
      </w:divBdr>
    </w:div>
    <w:div w:id="438571137">
      <w:bodyDiv w:val="1"/>
      <w:marLeft w:val="0"/>
      <w:marRight w:val="0"/>
      <w:marTop w:val="0"/>
      <w:marBottom w:val="0"/>
      <w:divBdr>
        <w:top w:val="none" w:sz="0" w:space="0" w:color="auto"/>
        <w:left w:val="none" w:sz="0" w:space="0" w:color="auto"/>
        <w:bottom w:val="none" w:sz="0" w:space="0" w:color="auto"/>
        <w:right w:val="none" w:sz="0" w:space="0" w:color="auto"/>
      </w:divBdr>
    </w:div>
    <w:div w:id="441340316">
      <w:bodyDiv w:val="1"/>
      <w:marLeft w:val="0"/>
      <w:marRight w:val="0"/>
      <w:marTop w:val="0"/>
      <w:marBottom w:val="0"/>
      <w:divBdr>
        <w:top w:val="none" w:sz="0" w:space="0" w:color="auto"/>
        <w:left w:val="none" w:sz="0" w:space="0" w:color="auto"/>
        <w:bottom w:val="none" w:sz="0" w:space="0" w:color="auto"/>
        <w:right w:val="none" w:sz="0" w:space="0" w:color="auto"/>
      </w:divBdr>
    </w:div>
    <w:div w:id="445857471">
      <w:bodyDiv w:val="1"/>
      <w:marLeft w:val="0"/>
      <w:marRight w:val="0"/>
      <w:marTop w:val="0"/>
      <w:marBottom w:val="0"/>
      <w:divBdr>
        <w:top w:val="none" w:sz="0" w:space="0" w:color="auto"/>
        <w:left w:val="none" w:sz="0" w:space="0" w:color="auto"/>
        <w:bottom w:val="none" w:sz="0" w:space="0" w:color="auto"/>
        <w:right w:val="none" w:sz="0" w:space="0" w:color="auto"/>
      </w:divBdr>
    </w:div>
    <w:div w:id="452018159">
      <w:bodyDiv w:val="1"/>
      <w:marLeft w:val="0"/>
      <w:marRight w:val="0"/>
      <w:marTop w:val="0"/>
      <w:marBottom w:val="0"/>
      <w:divBdr>
        <w:top w:val="none" w:sz="0" w:space="0" w:color="auto"/>
        <w:left w:val="none" w:sz="0" w:space="0" w:color="auto"/>
        <w:bottom w:val="none" w:sz="0" w:space="0" w:color="auto"/>
        <w:right w:val="none" w:sz="0" w:space="0" w:color="auto"/>
      </w:divBdr>
    </w:div>
    <w:div w:id="455411476">
      <w:bodyDiv w:val="1"/>
      <w:marLeft w:val="0"/>
      <w:marRight w:val="0"/>
      <w:marTop w:val="0"/>
      <w:marBottom w:val="0"/>
      <w:divBdr>
        <w:top w:val="none" w:sz="0" w:space="0" w:color="auto"/>
        <w:left w:val="none" w:sz="0" w:space="0" w:color="auto"/>
        <w:bottom w:val="none" w:sz="0" w:space="0" w:color="auto"/>
        <w:right w:val="none" w:sz="0" w:space="0" w:color="auto"/>
      </w:divBdr>
    </w:div>
    <w:div w:id="455638870">
      <w:bodyDiv w:val="1"/>
      <w:marLeft w:val="0"/>
      <w:marRight w:val="0"/>
      <w:marTop w:val="0"/>
      <w:marBottom w:val="0"/>
      <w:divBdr>
        <w:top w:val="none" w:sz="0" w:space="0" w:color="auto"/>
        <w:left w:val="none" w:sz="0" w:space="0" w:color="auto"/>
        <w:bottom w:val="none" w:sz="0" w:space="0" w:color="auto"/>
        <w:right w:val="none" w:sz="0" w:space="0" w:color="auto"/>
      </w:divBdr>
    </w:div>
    <w:div w:id="462160376">
      <w:bodyDiv w:val="1"/>
      <w:marLeft w:val="0"/>
      <w:marRight w:val="0"/>
      <w:marTop w:val="0"/>
      <w:marBottom w:val="0"/>
      <w:divBdr>
        <w:top w:val="none" w:sz="0" w:space="0" w:color="auto"/>
        <w:left w:val="none" w:sz="0" w:space="0" w:color="auto"/>
        <w:bottom w:val="none" w:sz="0" w:space="0" w:color="auto"/>
        <w:right w:val="none" w:sz="0" w:space="0" w:color="auto"/>
      </w:divBdr>
    </w:div>
    <w:div w:id="465705251">
      <w:bodyDiv w:val="1"/>
      <w:marLeft w:val="0"/>
      <w:marRight w:val="0"/>
      <w:marTop w:val="0"/>
      <w:marBottom w:val="0"/>
      <w:divBdr>
        <w:top w:val="none" w:sz="0" w:space="0" w:color="auto"/>
        <w:left w:val="none" w:sz="0" w:space="0" w:color="auto"/>
        <w:bottom w:val="none" w:sz="0" w:space="0" w:color="auto"/>
        <w:right w:val="none" w:sz="0" w:space="0" w:color="auto"/>
      </w:divBdr>
    </w:div>
    <w:div w:id="466120930">
      <w:bodyDiv w:val="1"/>
      <w:marLeft w:val="0"/>
      <w:marRight w:val="0"/>
      <w:marTop w:val="0"/>
      <w:marBottom w:val="0"/>
      <w:divBdr>
        <w:top w:val="none" w:sz="0" w:space="0" w:color="auto"/>
        <w:left w:val="none" w:sz="0" w:space="0" w:color="auto"/>
        <w:bottom w:val="none" w:sz="0" w:space="0" w:color="auto"/>
        <w:right w:val="none" w:sz="0" w:space="0" w:color="auto"/>
      </w:divBdr>
    </w:div>
    <w:div w:id="466747897">
      <w:bodyDiv w:val="1"/>
      <w:marLeft w:val="0"/>
      <w:marRight w:val="0"/>
      <w:marTop w:val="0"/>
      <w:marBottom w:val="0"/>
      <w:divBdr>
        <w:top w:val="none" w:sz="0" w:space="0" w:color="auto"/>
        <w:left w:val="none" w:sz="0" w:space="0" w:color="auto"/>
        <w:bottom w:val="none" w:sz="0" w:space="0" w:color="auto"/>
        <w:right w:val="none" w:sz="0" w:space="0" w:color="auto"/>
      </w:divBdr>
    </w:div>
    <w:div w:id="469714650">
      <w:bodyDiv w:val="1"/>
      <w:marLeft w:val="0"/>
      <w:marRight w:val="0"/>
      <w:marTop w:val="0"/>
      <w:marBottom w:val="0"/>
      <w:divBdr>
        <w:top w:val="none" w:sz="0" w:space="0" w:color="auto"/>
        <w:left w:val="none" w:sz="0" w:space="0" w:color="auto"/>
        <w:bottom w:val="none" w:sz="0" w:space="0" w:color="auto"/>
        <w:right w:val="none" w:sz="0" w:space="0" w:color="auto"/>
      </w:divBdr>
    </w:div>
    <w:div w:id="469716160">
      <w:bodyDiv w:val="1"/>
      <w:marLeft w:val="0"/>
      <w:marRight w:val="0"/>
      <w:marTop w:val="0"/>
      <w:marBottom w:val="0"/>
      <w:divBdr>
        <w:top w:val="none" w:sz="0" w:space="0" w:color="auto"/>
        <w:left w:val="none" w:sz="0" w:space="0" w:color="auto"/>
        <w:bottom w:val="none" w:sz="0" w:space="0" w:color="auto"/>
        <w:right w:val="none" w:sz="0" w:space="0" w:color="auto"/>
      </w:divBdr>
    </w:div>
    <w:div w:id="471406201">
      <w:bodyDiv w:val="1"/>
      <w:marLeft w:val="0"/>
      <w:marRight w:val="0"/>
      <w:marTop w:val="0"/>
      <w:marBottom w:val="0"/>
      <w:divBdr>
        <w:top w:val="none" w:sz="0" w:space="0" w:color="auto"/>
        <w:left w:val="none" w:sz="0" w:space="0" w:color="auto"/>
        <w:bottom w:val="none" w:sz="0" w:space="0" w:color="auto"/>
        <w:right w:val="none" w:sz="0" w:space="0" w:color="auto"/>
      </w:divBdr>
    </w:div>
    <w:div w:id="472871335">
      <w:bodyDiv w:val="1"/>
      <w:marLeft w:val="0"/>
      <w:marRight w:val="0"/>
      <w:marTop w:val="0"/>
      <w:marBottom w:val="0"/>
      <w:divBdr>
        <w:top w:val="none" w:sz="0" w:space="0" w:color="auto"/>
        <w:left w:val="none" w:sz="0" w:space="0" w:color="auto"/>
        <w:bottom w:val="none" w:sz="0" w:space="0" w:color="auto"/>
        <w:right w:val="none" w:sz="0" w:space="0" w:color="auto"/>
      </w:divBdr>
    </w:div>
    <w:div w:id="476265510">
      <w:bodyDiv w:val="1"/>
      <w:marLeft w:val="0"/>
      <w:marRight w:val="0"/>
      <w:marTop w:val="0"/>
      <w:marBottom w:val="0"/>
      <w:divBdr>
        <w:top w:val="none" w:sz="0" w:space="0" w:color="auto"/>
        <w:left w:val="none" w:sz="0" w:space="0" w:color="auto"/>
        <w:bottom w:val="none" w:sz="0" w:space="0" w:color="auto"/>
        <w:right w:val="none" w:sz="0" w:space="0" w:color="auto"/>
      </w:divBdr>
    </w:div>
    <w:div w:id="482621148">
      <w:bodyDiv w:val="1"/>
      <w:marLeft w:val="0"/>
      <w:marRight w:val="0"/>
      <w:marTop w:val="0"/>
      <w:marBottom w:val="0"/>
      <w:divBdr>
        <w:top w:val="none" w:sz="0" w:space="0" w:color="auto"/>
        <w:left w:val="none" w:sz="0" w:space="0" w:color="auto"/>
        <w:bottom w:val="none" w:sz="0" w:space="0" w:color="auto"/>
        <w:right w:val="none" w:sz="0" w:space="0" w:color="auto"/>
      </w:divBdr>
    </w:div>
    <w:div w:id="483933752">
      <w:bodyDiv w:val="1"/>
      <w:marLeft w:val="0"/>
      <w:marRight w:val="0"/>
      <w:marTop w:val="0"/>
      <w:marBottom w:val="0"/>
      <w:divBdr>
        <w:top w:val="none" w:sz="0" w:space="0" w:color="auto"/>
        <w:left w:val="none" w:sz="0" w:space="0" w:color="auto"/>
        <w:bottom w:val="none" w:sz="0" w:space="0" w:color="auto"/>
        <w:right w:val="none" w:sz="0" w:space="0" w:color="auto"/>
      </w:divBdr>
    </w:div>
    <w:div w:id="485973998">
      <w:bodyDiv w:val="1"/>
      <w:marLeft w:val="0"/>
      <w:marRight w:val="0"/>
      <w:marTop w:val="0"/>
      <w:marBottom w:val="0"/>
      <w:divBdr>
        <w:top w:val="none" w:sz="0" w:space="0" w:color="auto"/>
        <w:left w:val="none" w:sz="0" w:space="0" w:color="auto"/>
        <w:bottom w:val="none" w:sz="0" w:space="0" w:color="auto"/>
        <w:right w:val="none" w:sz="0" w:space="0" w:color="auto"/>
      </w:divBdr>
    </w:div>
    <w:div w:id="491414304">
      <w:bodyDiv w:val="1"/>
      <w:marLeft w:val="0"/>
      <w:marRight w:val="0"/>
      <w:marTop w:val="0"/>
      <w:marBottom w:val="0"/>
      <w:divBdr>
        <w:top w:val="none" w:sz="0" w:space="0" w:color="auto"/>
        <w:left w:val="none" w:sz="0" w:space="0" w:color="auto"/>
        <w:bottom w:val="none" w:sz="0" w:space="0" w:color="auto"/>
        <w:right w:val="none" w:sz="0" w:space="0" w:color="auto"/>
      </w:divBdr>
    </w:div>
    <w:div w:id="493649445">
      <w:bodyDiv w:val="1"/>
      <w:marLeft w:val="0"/>
      <w:marRight w:val="0"/>
      <w:marTop w:val="0"/>
      <w:marBottom w:val="0"/>
      <w:divBdr>
        <w:top w:val="none" w:sz="0" w:space="0" w:color="auto"/>
        <w:left w:val="none" w:sz="0" w:space="0" w:color="auto"/>
        <w:bottom w:val="none" w:sz="0" w:space="0" w:color="auto"/>
        <w:right w:val="none" w:sz="0" w:space="0" w:color="auto"/>
      </w:divBdr>
    </w:div>
    <w:div w:id="496270807">
      <w:bodyDiv w:val="1"/>
      <w:marLeft w:val="0"/>
      <w:marRight w:val="0"/>
      <w:marTop w:val="0"/>
      <w:marBottom w:val="0"/>
      <w:divBdr>
        <w:top w:val="none" w:sz="0" w:space="0" w:color="auto"/>
        <w:left w:val="none" w:sz="0" w:space="0" w:color="auto"/>
        <w:bottom w:val="none" w:sz="0" w:space="0" w:color="auto"/>
        <w:right w:val="none" w:sz="0" w:space="0" w:color="auto"/>
      </w:divBdr>
    </w:div>
    <w:div w:id="499007290">
      <w:bodyDiv w:val="1"/>
      <w:marLeft w:val="0"/>
      <w:marRight w:val="0"/>
      <w:marTop w:val="0"/>
      <w:marBottom w:val="0"/>
      <w:divBdr>
        <w:top w:val="none" w:sz="0" w:space="0" w:color="auto"/>
        <w:left w:val="none" w:sz="0" w:space="0" w:color="auto"/>
        <w:bottom w:val="none" w:sz="0" w:space="0" w:color="auto"/>
        <w:right w:val="none" w:sz="0" w:space="0" w:color="auto"/>
      </w:divBdr>
    </w:div>
    <w:div w:id="500582482">
      <w:bodyDiv w:val="1"/>
      <w:marLeft w:val="0"/>
      <w:marRight w:val="0"/>
      <w:marTop w:val="0"/>
      <w:marBottom w:val="0"/>
      <w:divBdr>
        <w:top w:val="none" w:sz="0" w:space="0" w:color="auto"/>
        <w:left w:val="none" w:sz="0" w:space="0" w:color="auto"/>
        <w:bottom w:val="none" w:sz="0" w:space="0" w:color="auto"/>
        <w:right w:val="none" w:sz="0" w:space="0" w:color="auto"/>
      </w:divBdr>
    </w:div>
    <w:div w:id="502164306">
      <w:bodyDiv w:val="1"/>
      <w:marLeft w:val="0"/>
      <w:marRight w:val="0"/>
      <w:marTop w:val="0"/>
      <w:marBottom w:val="0"/>
      <w:divBdr>
        <w:top w:val="none" w:sz="0" w:space="0" w:color="auto"/>
        <w:left w:val="none" w:sz="0" w:space="0" w:color="auto"/>
        <w:bottom w:val="none" w:sz="0" w:space="0" w:color="auto"/>
        <w:right w:val="none" w:sz="0" w:space="0" w:color="auto"/>
      </w:divBdr>
    </w:div>
    <w:div w:id="503283633">
      <w:bodyDiv w:val="1"/>
      <w:marLeft w:val="0"/>
      <w:marRight w:val="0"/>
      <w:marTop w:val="0"/>
      <w:marBottom w:val="0"/>
      <w:divBdr>
        <w:top w:val="none" w:sz="0" w:space="0" w:color="auto"/>
        <w:left w:val="none" w:sz="0" w:space="0" w:color="auto"/>
        <w:bottom w:val="none" w:sz="0" w:space="0" w:color="auto"/>
        <w:right w:val="none" w:sz="0" w:space="0" w:color="auto"/>
      </w:divBdr>
    </w:div>
    <w:div w:id="503667440">
      <w:bodyDiv w:val="1"/>
      <w:marLeft w:val="0"/>
      <w:marRight w:val="0"/>
      <w:marTop w:val="0"/>
      <w:marBottom w:val="0"/>
      <w:divBdr>
        <w:top w:val="none" w:sz="0" w:space="0" w:color="auto"/>
        <w:left w:val="none" w:sz="0" w:space="0" w:color="auto"/>
        <w:bottom w:val="none" w:sz="0" w:space="0" w:color="auto"/>
        <w:right w:val="none" w:sz="0" w:space="0" w:color="auto"/>
      </w:divBdr>
    </w:div>
    <w:div w:id="509608752">
      <w:bodyDiv w:val="1"/>
      <w:marLeft w:val="0"/>
      <w:marRight w:val="0"/>
      <w:marTop w:val="0"/>
      <w:marBottom w:val="0"/>
      <w:divBdr>
        <w:top w:val="none" w:sz="0" w:space="0" w:color="auto"/>
        <w:left w:val="none" w:sz="0" w:space="0" w:color="auto"/>
        <w:bottom w:val="none" w:sz="0" w:space="0" w:color="auto"/>
        <w:right w:val="none" w:sz="0" w:space="0" w:color="auto"/>
      </w:divBdr>
    </w:div>
    <w:div w:id="512308920">
      <w:bodyDiv w:val="1"/>
      <w:marLeft w:val="0"/>
      <w:marRight w:val="0"/>
      <w:marTop w:val="0"/>
      <w:marBottom w:val="0"/>
      <w:divBdr>
        <w:top w:val="none" w:sz="0" w:space="0" w:color="auto"/>
        <w:left w:val="none" w:sz="0" w:space="0" w:color="auto"/>
        <w:bottom w:val="none" w:sz="0" w:space="0" w:color="auto"/>
        <w:right w:val="none" w:sz="0" w:space="0" w:color="auto"/>
      </w:divBdr>
    </w:div>
    <w:div w:id="513081676">
      <w:bodyDiv w:val="1"/>
      <w:marLeft w:val="0"/>
      <w:marRight w:val="0"/>
      <w:marTop w:val="0"/>
      <w:marBottom w:val="0"/>
      <w:divBdr>
        <w:top w:val="none" w:sz="0" w:space="0" w:color="auto"/>
        <w:left w:val="none" w:sz="0" w:space="0" w:color="auto"/>
        <w:bottom w:val="none" w:sz="0" w:space="0" w:color="auto"/>
        <w:right w:val="none" w:sz="0" w:space="0" w:color="auto"/>
      </w:divBdr>
    </w:div>
    <w:div w:id="513148861">
      <w:bodyDiv w:val="1"/>
      <w:marLeft w:val="0"/>
      <w:marRight w:val="0"/>
      <w:marTop w:val="0"/>
      <w:marBottom w:val="0"/>
      <w:divBdr>
        <w:top w:val="none" w:sz="0" w:space="0" w:color="auto"/>
        <w:left w:val="none" w:sz="0" w:space="0" w:color="auto"/>
        <w:bottom w:val="none" w:sz="0" w:space="0" w:color="auto"/>
        <w:right w:val="none" w:sz="0" w:space="0" w:color="auto"/>
      </w:divBdr>
    </w:div>
    <w:div w:id="513887300">
      <w:bodyDiv w:val="1"/>
      <w:marLeft w:val="0"/>
      <w:marRight w:val="0"/>
      <w:marTop w:val="0"/>
      <w:marBottom w:val="0"/>
      <w:divBdr>
        <w:top w:val="none" w:sz="0" w:space="0" w:color="auto"/>
        <w:left w:val="none" w:sz="0" w:space="0" w:color="auto"/>
        <w:bottom w:val="none" w:sz="0" w:space="0" w:color="auto"/>
        <w:right w:val="none" w:sz="0" w:space="0" w:color="auto"/>
      </w:divBdr>
    </w:div>
    <w:div w:id="518011652">
      <w:bodyDiv w:val="1"/>
      <w:marLeft w:val="0"/>
      <w:marRight w:val="0"/>
      <w:marTop w:val="0"/>
      <w:marBottom w:val="0"/>
      <w:divBdr>
        <w:top w:val="none" w:sz="0" w:space="0" w:color="auto"/>
        <w:left w:val="none" w:sz="0" w:space="0" w:color="auto"/>
        <w:bottom w:val="none" w:sz="0" w:space="0" w:color="auto"/>
        <w:right w:val="none" w:sz="0" w:space="0" w:color="auto"/>
      </w:divBdr>
    </w:div>
    <w:div w:id="518131138">
      <w:bodyDiv w:val="1"/>
      <w:marLeft w:val="0"/>
      <w:marRight w:val="0"/>
      <w:marTop w:val="0"/>
      <w:marBottom w:val="0"/>
      <w:divBdr>
        <w:top w:val="none" w:sz="0" w:space="0" w:color="auto"/>
        <w:left w:val="none" w:sz="0" w:space="0" w:color="auto"/>
        <w:bottom w:val="none" w:sz="0" w:space="0" w:color="auto"/>
        <w:right w:val="none" w:sz="0" w:space="0" w:color="auto"/>
      </w:divBdr>
    </w:div>
    <w:div w:id="520437229">
      <w:bodyDiv w:val="1"/>
      <w:marLeft w:val="0"/>
      <w:marRight w:val="0"/>
      <w:marTop w:val="0"/>
      <w:marBottom w:val="0"/>
      <w:divBdr>
        <w:top w:val="none" w:sz="0" w:space="0" w:color="auto"/>
        <w:left w:val="none" w:sz="0" w:space="0" w:color="auto"/>
        <w:bottom w:val="none" w:sz="0" w:space="0" w:color="auto"/>
        <w:right w:val="none" w:sz="0" w:space="0" w:color="auto"/>
      </w:divBdr>
    </w:div>
    <w:div w:id="521012124">
      <w:bodyDiv w:val="1"/>
      <w:marLeft w:val="0"/>
      <w:marRight w:val="0"/>
      <w:marTop w:val="0"/>
      <w:marBottom w:val="0"/>
      <w:divBdr>
        <w:top w:val="none" w:sz="0" w:space="0" w:color="auto"/>
        <w:left w:val="none" w:sz="0" w:space="0" w:color="auto"/>
        <w:bottom w:val="none" w:sz="0" w:space="0" w:color="auto"/>
        <w:right w:val="none" w:sz="0" w:space="0" w:color="auto"/>
      </w:divBdr>
    </w:div>
    <w:div w:id="521088626">
      <w:bodyDiv w:val="1"/>
      <w:marLeft w:val="0"/>
      <w:marRight w:val="0"/>
      <w:marTop w:val="0"/>
      <w:marBottom w:val="0"/>
      <w:divBdr>
        <w:top w:val="none" w:sz="0" w:space="0" w:color="auto"/>
        <w:left w:val="none" w:sz="0" w:space="0" w:color="auto"/>
        <w:bottom w:val="none" w:sz="0" w:space="0" w:color="auto"/>
        <w:right w:val="none" w:sz="0" w:space="0" w:color="auto"/>
      </w:divBdr>
    </w:div>
    <w:div w:id="524290580">
      <w:bodyDiv w:val="1"/>
      <w:marLeft w:val="0"/>
      <w:marRight w:val="0"/>
      <w:marTop w:val="0"/>
      <w:marBottom w:val="0"/>
      <w:divBdr>
        <w:top w:val="none" w:sz="0" w:space="0" w:color="auto"/>
        <w:left w:val="none" w:sz="0" w:space="0" w:color="auto"/>
        <w:bottom w:val="none" w:sz="0" w:space="0" w:color="auto"/>
        <w:right w:val="none" w:sz="0" w:space="0" w:color="auto"/>
      </w:divBdr>
    </w:div>
    <w:div w:id="527715566">
      <w:bodyDiv w:val="1"/>
      <w:marLeft w:val="0"/>
      <w:marRight w:val="0"/>
      <w:marTop w:val="0"/>
      <w:marBottom w:val="0"/>
      <w:divBdr>
        <w:top w:val="none" w:sz="0" w:space="0" w:color="auto"/>
        <w:left w:val="none" w:sz="0" w:space="0" w:color="auto"/>
        <w:bottom w:val="none" w:sz="0" w:space="0" w:color="auto"/>
        <w:right w:val="none" w:sz="0" w:space="0" w:color="auto"/>
      </w:divBdr>
    </w:div>
    <w:div w:id="528377741">
      <w:bodyDiv w:val="1"/>
      <w:marLeft w:val="0"/>
      <w:marRight w:val="0"/>
      <w:marTop w:val="0"/>
      <w:marBottom w:val="0"/>
      <w:divBdr>
        <w:top w:val="none" w:sz="0" w:space="0" w:color="auto"/>
        <w:left w:val="none" w:sz="0" w:space="0" w:color="auto"/>
        <w:bottom w:val="none" w:sz="0" w:space="0" w:color="auto"/>
        <w:right w:val="none" w:sz="0" w:space="0" w:color="auto"/>
      </w:divBdr>
    </w:div>
    <w:div w:id="530997827">
      <w:bodyDiv w:val="1"/>
      <w:marLeft w:val="0"/>
      <w:marRight w:val="0"/>
      <w:marTop w:val="0"/>
      <w:marBottom w:val="0"/>
      <w:divBdr>
        <w:top w:val="none" w:sz="0" w:space="0" w:color="auto"/>
        <w:left w:val="none" w:sz="0" w:space="0" w:color="auto"/>
        <w:bottom w:val="none" w:sz="0" w:space="0" w:color="auto"/>
        <w:right w:val="none" w:sz="0" w:space="0" w:color="auto"/>
      </w:divBdr>
    </w:div>
    <w:div w:id="533732637">
      <w:bodyDiv w:val="1"/>
      <w:marLeft w:val="0"/>
      <w:marRight w:val="0"/>
      <w:marTop w:val="0"/>
      <w:marBottom w:val="0"/>
      <w:divBdr>
        <w:top w:val="none" w:sz="0" w:space="0" w:color="auto"/>
        <w:left w:val="none" w:sz="0" w:space="0" w:color="auto"/>
        <w:bottom w:val="none" w:sz="0" w:space="0" w:color="auto"/>
        <w:right w:val="none" w:sz="0" w:space="0" w:color="auto"/>
      </w:divBdr>
    </w:div>
    <w:div w:id="535774552">
      <w:bodyDiv w:val="1"/>
      <w:marLeft w:val="0"/>
      <w:marRight w:val="0"/>
      <w:marTop w:val="0"/>
      <w:marBottom w:val="0"/>
      <w:divBdr>
        <w:top w:val="none" w:sz="0" w:space="0" w:color="auto"/>
        <w:left w:val="none" w:sz="0" w:space="0" w:color="auto"/>
        <w:bottom w:val="none" w:sz="0" w:space="0" w:color="auto"/>
        <w:right w:val="none" w:sz="0" w:space="0" w:color="auto"/>
      </w:divBdr>
    </w:div>
    <w:div w:id="537470531">
      <w:bodyDiv w:val="1"/>
      <w:marLeft w:val="0"/>
      <w:marRight w:val="0"/>
      <w:marTop w:val="0"/>
      <w:marBottom w:val="0"/>
      <w:divBdr>
        <w:top w:val="none" w:sz="0" w:space="0" w:color="auto"/>
        <w:left w:val="none" w:sz="0" w:space="0" w:color="auto"/>
        <w:bottom w:val="none" w:sz="0" w:space="0" w:color="auto"/>
        <w:right w:val="none" w:sz="0" w:space="0" w:color="auto"/>
      </w:divBdr>
    </w:div>
    <w:div w:id="539705320">
      <w:bodyDiv w:val="1"/>
      <w:marLeft w:val="0"/>
      <w:marRight w:val="0"/>
      <w:marTop w:val="0"/>
      <w:marBottom w:val="0"/>
      <w:divBdr>
        <w:top w:val="none" w:sz="0" w:space="0" w:color="auto"/>
        <w:left w:val="none" w:sz="0" w:space="0" w:color="auto"/>
        <w:bottom w:val="none" w:sz="0" w:space="0" w:color="auto"/>
        <w:right w:val="none" w:sz="0" w:space="0" w:color="auto"/>
      </w:divBdr>
    </w:div>
    <w:div w:id="541596490">
      <w:bodyDiv w:val="1"/>
      <w:marLeft w:val="0"/>
      <w:marRight w:val="0"/>
      <w:marTop w:val="0"/>
      <w:marBottom w:val="0"/>
      <w:divBdr>
        <w:top w:val="none" w:sz="0" w:space="0" w:color="auto"/>
        <w:left w:val="none" w:sz="0" w:space="0" w:color="auto"/>
        <w:bottom w:val="none" w:sz="0" w:space="0" w:color="auto"/>
        <w:right w:val="none" w:sz="0" w:space="0" w:color="auto"/>
      </w:divBdr>
    </w:div>
    <w:div w:id="542594290">
      <w:bodyDiv w:val="1"/>
      <w:marLeft w:val="0"/>
      <w:marRight w:val="0"/>
      <w:marTop w:val="0"/>
      <w:marBottom w:val="0"/>
      <w:divBdr>
        <w:top w:val="none" w:sz="0" w:space="0" w:color="auto"/>
        <w:left w:val="none" w:sz="0" w:space="0" w:color="auto"/>
        <w:bottom w:val="none" w:sz="0" w:space="0" w:color="auto"/>
        <w:right w:val="none" w:sz="0" w:space="0" w:color="auto"/>
      </w:divBdr>
    </w:div>
    <w:div w:id="546649234">
      <w:bodyDiv w:val="1"/>
      <w:marLeft w:val="0"/>
      <w:marRight w:val="0"/>
      <w:marTop w:val="0"/>
      <w:marBottom w:val="0"/>
      <w:divBdr>
        <w:top w:val="none" w:sz="0" w:space="0" w:color="auto"/>
        <w:left w:val="none" w:sz="0" w:space="0" w:color="auto"/>
        <w:bottom w:val="none" w:sz="0" w:space="0" w:color="auto"/>
        <w:right w:val="none" w:sz="0" w:space="0" w:color="auto"/>
      </w:divBdr>
    </w:div>
    <w:div w:id="555435102">
      <w:bodyDiv w:val="1"/>
      <w:marLeft w:val="0"/>
      <w:marRight w:val="0"/>
      <w:marTop w:val="0"/>
      <w:marBottom w:val="0"/>
      <w:divBdr>
        <w:top w:val="none" w:sz="0" w:space="0" w:color="auto"/>
        <w:left w:val="none" w:sz="0" w:space="0" w:color="auto"/>
        <w:bottom w:val="none" w:sz="0" w:space="0" w:color="auto"/>
        <w:right w:val="none" w:sz="0" w:space="0" w:color="auto"/>
      </w:divBdr>
    </w:div>
    <w:div w:id="557013045">
      <w:bodyDiv w:val="1"/>
      <w:marLeft w:val="0"/>
      <w:marRight w:val="0"/>
      <w:marTop w:val="0"/>
      <w:marBottom w:val="0"/>
      <w:divBdr>
        <w:top w:val="none" w:sz="0" w:space="0" w:color="auto"/>
        <w:left w:val="none" w:sz="0" w:space="0" w:color="auto"/>
        <w:bottom w:val="none" w:sz="0" w:space="0" w:color="auto"/>
        <w:right w:val="none" w:sz="0" w:space="0" w:color="auto"/>
      </w:divBdr>
    </w:div>
    <w:div w:id="557087767">
      <w:bodyDiv w:val="1"/>
      <w:marLeft w:val="0"/>
      <w:marRight w:val="0"/>
      <w:marTop w:val="0"/>
      <w:marBottom w:val="0"/>
      <w:divBdr>
        <w:top w:val="none" w:sz="0" w:space="0" w:color="auto"/>
        <w:left w:val="none" w:sz="0" w:space="0" w:color="auto"/>
        <w:bottom w:val="none" w:sz="0" w:space="0" w:color="auto"/>
        <w:right w:val="none" w:sz="0" w:space="0" w:color="auto"/>
      </w:divBdr>
    </w:div>
    <w:div w:id="563491094">
      <w:bodyDiv w:val="1"/>
      <w:marLeft w:val="0"/>
      <w:marRight w:val="0"/>
      <w:marTop w:val="0"/>
      <w:marBottom w:val="0"/>
      <w:divBdr>
        <w:top w:val="none" w:sz="0" w:space="0" w:color="auto"/>
        <w:left w:val="none" w:sz="0" w:space="0" w:color="auto"/>
        <w:bottom w:val="none" w:sz="0" w:space="0" w:color="auto"/>
        <w:right w:val="none" w:sz="0" w:space="0" w:color="auto"/>
      </w:divBdr>
    </w:div>
    <w:div w:id="566646022">
      <w:bodyDiv w:val="1"/>
      <w:marLeft w:val="0"/>
      <w:marRight w:val="0"/>
      <w:marTop w:val="0"/>
      <w:marBottom w:val="0"/>
      <w:divBdr>
        <w:top w:val="none" w:sz="0" w:space="0" w:color="auto"/>
        <w:left w:val="none" w:sz="0" w:space="0" w:color="auto"/>
        <w:bottom w:val="none" w:sz="0" w:space="0" w:color="auto"/>
        <w:right w:val="none" w:sz="0" w:space="0" w:color="auto"/>
      </w:divBdr>
    </w:div>
    <w:div w:id="567420126">
      <w:bodyDiv w:val="1"/>
      <w:marLeft w:val="0"/>
      <w:marRight w:val="0"/>
      <w:marTop w:val="0"/>
      <w:marBottom w:val="0"/>
      <w:divBdr>
        <w:top w:val="none" w:sz="0" w:space="0" w:color="auto"/>
        <w:left w:val="none" w:sz="0" w:space="0" w:color="auto"/>
        <w:bottom w:val="none" w:sz="0" w:space="0" w:color="auto"/>
        <w:right w:val="none" w:sz="0" w:space="0" w:color="auto"/>
      </w:divBdr>
    </w:div>
    <w:div w:id="567962480">
      <w:bodyDiv w:val="1"/>
      <w:marLeft w:val="0"/>
      <w:marRight w:val="0"/>
      <w:marTop w:val="0"/>
      <w:marBottom w:val="0"/>
      <w:divBdr>
        <w:top w:val="none" w:sz="0" w:space="0" w:color="auto"/>
        <w:left w:val="none" w:sz="0" w:space="0" w:color="auto"/>
        <w:bottom w:val="none" w:sz="0" w:space="0" w:color="auto"/>
        <w:right w:val="none" w:sz="0" w:space="0" w:color="auto"/>
      </w:divBdr>
    </w:div>
    <w:div w:id="568031683">
      <w:bodyDiv w:val="1"/>
      <w:marLeft w:val="0"/>
      <w:marRight w:val="0"/>
      <w:marTop w:val="0"/>
      <w:marBottom w:val="0"/>
      <w:divBdr>
        <w:top w:val="none" w:sz="0" w:space="0" w:color="auto"/>
        <w:left w:val="none" w:sz="0" w:space="0" w:color="auto"/>
        <w:bottom w:val="none" w:sz="0" w:space="0" w:color="auto"/>
        <w:right w:val="none" w:sz="0" w:space="0" w:color="auto"/>
      </w:divBdr>
    </w:div>
    <w:div w:id="571038090">
      <w:bodyDiv w:val="1"/>
      <w:marLeft w:val="0"/>
      <w:marRight w:val="0"/>
      <w:marTop w:val="0"/>
      <w:marBottom w:val="0"/>
      <w:divBdr>
        <w:top w:val="none" w:sz="0" w:space="0" w:color="auto"/>
        <w:left w:val="none" w:sz="0" w:space="0" w:color="auto"/>
        <w:bottom w:val="none" w:sz="0" w:space="0" w:color="auto"/>
        <w:right w:val="none" w:sz="0" w:space="0" w:color="auto"/>
      </w:divBdr>
    </w:div>
    <w:div w:id="571041091">
      <w:bodyDiv w:val="1"/>
      <w:marLeft w:val="0"/>
      <w:marRight w:val="0"/>
      <w:marTop w:val="0"/>
      <w:marBottom w:val="0"/>
      <w:divBdr>
        <w:top w:val="none" w:sz="0" w:space="0" w:color="auto"/>
        <w:left w:val="none" w:sz="0" w:space="0" w:color="auto"/>
        <w:bottom w:val="none" w:sz="0" w:space="0" w:color="auto"/>
        <w:right w:val="none" w:sz="0" w:space="0" w:color="auto"/>
      </w:divBdr>
    </w:div>
    <w:div w:id="574170234">
      <w:bodyDiv w:val="1"/>
      <w:marLeft w:val="0"/>
      <w:marRight w:val="0"/>
      <w:marTop w:val="0"/>
      <w:marBottom w:val="0"/>
      <w:divBdr>
        <w:top w:val="none" w:sz="0" w:space="0" w:color="auto"/>
        <w:left w:val="none" w:sz="0" w:space="0" w:color="auto"/>
        <w:bottom w:val="none" w:sz="0" w:space="0" w:color="auto"/>
        <w:right w:val="none" w:sz="0" w:space="0" w:color="auto"/>
      </w:divBdr>
    </w:div>
    <w:div w:id="574707105">
      <w:bodyDiv w:val="1"/>
      <w:marLeft w:val="0"/>
      <w:marRight w:val="0"/>
      <w:marTop w:val="0"/>
      <w:marBottom w:val="0"/>
      <w:divBdr>
        <w:top w:val="none" w:sz="0" w:space="0" w:color="auto"/>
        <w:left w:val="none" w:sz="0" w:space="0" w:color="auto"/>
        <w:bottom w:val="none" w:sz="0" w:space="0" w:color="auto"/>
        <w:right w:val="none" w:sz="0" w:space="0" w:color="auto"/>
      </w:divBdr>
    </w:div>
    <w:div w:id="578101951">
      <w:bodyDiv w:val="1"/>
      <w:marLeft w:val="0"/>
      <w:marRight w:val="0"/>
      <w:marTop w:val="0"/>
      <w:marBottom w:val="0"/>
      <w:divBdr>
        <w:top w:val="none" w:sz="0" w:space="0" w:color="auto"/>
        <w:left w:val="none" w:sz="0" w:space="0" w:color="auto"/>
        <w:bottom w:val="none" w:sz="0" w:space="0" w:color="auto"/>
        <w:right w:val="none" w:sz="0" w:space="0" w:color="auto"/>
      </w:divBdr>
    </w:div>
    <w:div w:id="578176968">
      <w:bodyDiv w:val="1"/>
      <w:marLeft w:val="0"/>
      <w:marRight w:val="0"/>
      <w:marTop w:val="0"/>
      <w:marBottom w:val="0"/>
      <w:divBdr>
        <w:top w:val="none" w:sz="0" w:space="0" w:color="auto"/>
        <w:left w:val="none" w:sz="0" w:space="0" w:color="auto"/>
        <w:bottom w:val="none" w:sz="0" w:space="0" w:color="auto"/>
        <w:right w:val="none" w:sz="0" w:space="0" w:color="auto"/>
      </w:divBdr>
    </w:div>
    <w:div w:id="579096876">
      <w:bodyDiv w:val="1"/>
      <w:marLeft w:val="0"/>
      <w:marRight w:val="0"/>
      <w:marTop w:val="0"/>
      <w:marBottom w:val="0"/>
      <w:divBdr>
        <w:top w:val="none" w:sz="0" w:space="0" w:color="auto"/>
        <w:left w:val="none" w:sz="0" w:space="0" w:color="auto"/>
        <w:bottom w:val="none" w:sz="0" w:space="0" w:color="auto"/>
        <w:right w:val="none" w:sz="0" w:space="0" w:color="auto"/>
      </w:divBdr>
    </w:div>
    <w:div w:id="579797772">
      <w:bodyDiv w:val="1"/>
      <w:marLeft w:val="0"/>
      <w:marRight w:val="0"/>
      <w:marTop w:val="0"/>
      <w:marBottom w:val="0"/>
      <w:divBdr>
        <w:top w:val="none" w:sz="0" w:space="0" w:color="auto"/>
        <w:left w:val="none" w:sz="0" w:space="0" w:color="auto"/>
        <w:bottom w:val="none" w:sz="0" w:space="0" w:color="auto"/>
        <w:right w:val="none" w:sz="0" w:space="0" w:color="auto"/>
      </w:divBdr>
    </w:div>
    <w:div w:id="585768618">
      <w:bodyDiv w:val="1"/>
      <w:marLeft w:val="0"/>
      <w:marRight w:val="0"/>
      <w:marTop w:val="0"/>
      <w:marBottom w:val="0"/>
      <w:divBdr>
        <w:top w:val="none" w:sz="0" w:space="0" w:color="auto"/>
        <w:left w:val="none" w:sz="0" w:space="0" w:color="auto"/>
        <w:bottom w:val="none" w:sz="0" w:space="0" w:color="auto"/>
        <w:right w:val="none" w:sz="0" w:space="0" w:color="auto"/>
      </w:divBdr>
    </w:div>
    <w:div w:id="587081604">
      <w:bodyDiv w:val="1"/>
      <w:marLeft w:val="0"/>
      <w:marRight w:val="0"/>
      <w:marTop w:val="0"/>
      <w:marBottom w:val="0"/>
      <w:divBdr>
        <w:top w:val="none" w:sz="0" w:space="0" w:color="auto"/>
        <w:left w:val="none" w:sz="0" w:space="0" w:color="auto"/>
        <w:bottom w:val="none" w:sz="0" w:space="0" w:color="auto"/>
        <w:right w:val="none" w:sz="0" w:space="0" w:color="auto"/>
      </w:divBdr>
    </w:div>
    <w:div w:id="588462175">
      <w:bodyDiv w:val="1"/>
      <w:marLeft w:val="0"/>
      <w:marRight w:val="0"/>
      <w:marTop w:val="0"/>
      <w:marBottom w:val="0"/>
      <w:divBdr>
        <w:top w:val="none" w:sz="0" w:space="0" w:color="auto"/>
        <w:left w:val="none" w:sz="0" w:space="0" w:color="auto"/>
        <w:bottom w:val="none" w:sz="0" w:space="0" w:color="auto"/>
        <w:right w:val="none" w:sz="0" w:space="0" w:color="auto"/>
      </w:divBdr>
    </w:div>
    <w:div w:id="593131744">
      <w:bodyDiv w:val="1"/>
      <w:marLeft w:val="0"/>
      <w:marRight w:val="0"/>
      <w:marTop w:val="0"/>
      <w:marBottom w:val="0"/>
      <w:divBdr>
        <w:top w:val="none" w:sz="0" w:space="0" w:color="auto"/>
        <w:left w:val="none" w:sz="0" w:space="0" w:color="auto"/>
        <w:bottom w:val="none" w:sz="0" w:space="0" w:color="auto"/>
        <w:right w:val="none" w:sz="0" w:space="0" w:color="auto"/>
      </w:divBdr>
    </w:div>
    <w:div w:id="594440976">
      <w:bodyDiv w:val="1"/>
      <w:marLeft w:val="0"/>
      <w:marRight w:val="0"/>
      <w:marTop w:val="0"/>
      <w:marBottom w:val="0"/>
      <w:divBdr>
        <w:top w:val="none" w:sz="0" w:space="0" w:color="auto"/>
        <w:left w:val="none" w:sz="0" w:space="0" w:color="auto"/>
        <w:bottom w:val="none" w:sz="0" w:space="0" w:color="auto"/>
        <w:right w:val="none" w:sz="0" w:space="0" w:color="auto"/>
      </w:divBdr>
    </w:div>
    <w:div w:id="600140459">
      <w:bodyDiv w:val="1"/>
      <w:marLeft w:val="0"/>
      <w:marRight w:val="0"/>
      <w:marTop w:val="0"/>
      <w:marBottom w:val="0"/>
      <w:divBdr>
        <w:top w:val="none" w:sz="0" w:space="0" w:color="auto"/>
        <w:left w:val="none" w:sz="0" w:space="0" w:color="auto"/>
        <w:bottom w:val="none" w:sz="0" w:space="0" w:color="auto"/>
        <w:right w:val="none" w:sz="0" w:space="0" w:color="auto"/>
      </w:divBdr>
    </w:div>
    <w:div w:id="601766772">
      <w:bodyDiv w:val="1"/>
      <w:marLeft w:val="0"/>
      <w:marRight w:val="0"/>
      <w:marTop w:val="0"/>
      <w:marBottom w:val="0"/>
      <w:divBdr>
        <w:top w:val="none" w:sz="0" w:space="0" w:color="auto"/>
        <w:left w:val="none" w:sz="0" w:space="0" w:color="auto"/>
        <w:bottom w:val="none" w:sz="0" w:space="0" w:color="auto"/>
        <w:right w:val="none" w:sz="0" w:space="0" w:color="auto"/>
      </w:divBdr>
    </w:div>
    <w:div w:id="602760260">
      <w:bodyDiv w:val="1"/>
      <w:marLeft w:val="0"/>
      <w:marRight w:val="0"/>
      <w:marTop w:val="0"/>
      <w:marBottom w:val="0"/>
      <w:divBdr>
        <w:top w:val="none" w:sz="0" w:space="0" w:color="auto"/>
        <w:left w:val="none" w:sz="0" w:space="0" w:color="auto"/>
        <w:bottom w:val="none" w:sz="0" w:space="0" w:color="auto"/>
        <w:right w:val="none" w:sz="0" w:space="0" w:color="auto"/>
      </w:divBdr>
    </w:div>
    <w:div w:id="604650841">
      <w:bodyDiv w:val="1"/>
      <w:marLeft w:val="0"/>
      <w:marRight w:val="0"/>
      <w:marTop w:val="0"/>
      <w:marBottom w:val="0"/>
      <w:divBdr>
        <w:top w:val="none" w:sz="0" w:space="0" w:color="auto"/>
        <w:left w:val="none" w:sz="0" w:space="0" w:color="auto"/>
        <w:bottom w:val="none" w:sz="0" w:space="0" w:color="auto"/>
        <w:right w:val="none" w:sz="0" w:space="0" w:color="auto"/>
      </w:divBdr>
    </w:div>
    <w:div w:id="606810310">
      <w:bodyDiv w:val="1"/>
      <w:marLeft w:val="0"/>
      <w:marRight w:val="0"/>
      <w:marTop w:val="0"/>
      <w:marBottom w:val="0"/>
      <w:divBdr>
        <w:top w:val="none" w:sz="0" w:space="0" w:color="auto"/>
        <w:left w:val="none" w:sz="0" w:space="0" w:color="auto"/>
        <w:bottom w:val="none" w:sz="0" w:space="0" w:color="auto"/>
        <w:right w:val="none" w:sz="0" w:space="0" w:color="auto"/>
      </w:divBdr>
    </w:div>
    <w:div w:id="614363058">
      <w:bodyDiv w:val="1"/>
      <w:marLeft w:val="0"/>
      <w:marRight w:val="0"/>
      <w:marTop w:val="0"/>
      <w:marBottom w:val="0"/>
      <w:divBdr>
        <w:top w:val="none" w:sz="0" w:space="0" w:color="auto"/>
        <w:left w:val="none" w:sz="0" w:space="0" w:color="auto"/>
        <w:bottom w:val="none" w:sz="0" w:space="0" w:color="auto"/>
        <w:right w:val="none" w:sz="0" w:space="0" w:color="auto"/>
      </w:divBdr>
    </w:div>
    <w:div w:id="616565190">
      <w:bodyDiv w:val="1"/>
      <w:marLeft w:val="0"/>
      <w:marRight w:val="0"/>
      <w:marTop w:val="0"/>
      <w:marBottom w:val="0"/>
      <w:divBdr>
        <w:top w:val="none" w:sz="0" w:space="0" w:color="auto"/>
        <w:left w:val="none" w:sz="0" w:space="0" w:color="auto"/>
        <w:bottom w:val="none" w:sz="0" w:space="0" w:color="auto"/>
        <w:right w:val="none" w:sz="0" w:space="0" w:color="auto"/>
      </w:divBdr>
    </w:div>
    <w:div w:id="617415973">
      <w:bodyDiv w:val="1"/>
      <w:marLeft w:val="0"/>
      <w:marRight w:val="0"/>
      <w:marTop w:val="0"/>
      <w:marBottom w:val="0"/>
      <w:divBdr>
        <w:top w:val="none" w:sz="0" w:space="0" w:color="auto"/>
        <w:left w:val="none" w:sz="0" w:space="0" w:color="auto"/>
        <w:bottom w:val="none" w:sz="0" w:space="0" w:color="auto"/>
        <w:right w:val="none" w:sz="0" w:space="0" w:color="auto"/>
      </w:divBdr>
    </w:div>
    <w:div w:id="619343929">
      <w:bodyDiv w:val="1"/>
      <w:marLeft w:val="0"/>
      <w:marRight w:val="0"/>
      <w:marTop w:val="0"/>
      <w:marBottom w:val="0"/>
      <w:divBdr>
        <w:top w:val="none" w:sz="0" w:space="0" w:color="auto"/>
        <w:left w:val="none" w:sz="0" w:space="0" w:color="auto"/>
        <w:bottom w:val="none" w:sz="0" w:space="0" w:color="auto"/>
        <w:right w:val="none" w:sz="0" w:space="0" w:color="auto"/>
      </w:divBdr>
    </w:div>
    <w:div w:id="626085032">
      <w:bodyDiv w:val="1"/>
      <w:marLeft w:val="0"/>
      <w:marRight w:val="0"/>
      <w:marTop w:val="0"/>
      <w:marBottom w:val="0"/>
      <w:divBdr>
        <w:top w:val="none" w:sz="0" w:space="0" w:color="auto"/>
        <w:left w:val="none" w:sz="0" w:space="0" w:color="auto"/>
        <w:bottom w:val="none" w:sz="0" w:space="0" w:color="auto"/>
        <w:right w:val="none" w:sz="0" w:space="0" w:color="auto"/>
      </w:divBdr>
    </w:div>
    <w:div w:id="630283965">
      <w:bodyDiv w:val="1"/>
      <w:marLeft w:val="0"/>
      <w:marRight w:val="0"/>
      <w:marTop w:val="0"/>
      <w:marBottom w:val="0"/>
      <w:divBdr>
        <w:top w:val="none" w:sz="0" w:space="0" w:color="auto"/>
        <w:left w:val="none" w:sz="0" w:space="0" w:color="auto"/>
        <w:bottom w:val="none" w:sz="0" w:space="0" w:color="auto"/>
        <w:right w:val="none" w:sz="0" w:space="0" w:color="auto"/>
      </w:divBdr>
    </w:div>
    <w:div w:id="634412743">
      <w:bodyDiv w:val="1"/>
      <w:marLeft w:val="0"/>
      <w:marRight w:val="0"/>
      <w:marTop w:val="0"/>
      <w:marBottom w:val="0"/>
      <w:divBdr>
        <w:top w:val="none" w:sz="0" w:space="0" w:color="auto"/>
        <w:left w:val="none" w:sz="0" w:space="0" w:color="auto"/>
        <w:bottom w:val="none" w:sz="0" w:space="0" w:color="auto"/>
        <w:right w:val="none" w:sz="0" w:space="0" w:color="auto"/>
      </w:divBdr>
    </w:div>
    <w:div w:id="636489394">
      <w:bodyDiv w:val="1"/>
      <w:marLeft w:val="0"/>
      <w:marRight w:val="0"/>
      <w:marTop w:val="0"/>
      <w:marBottom w:val="0"/>
      <w:divBdr>
        <w:top w:val="none" w:sz="0" w:space="0" w:color="auto"/>
        <w:left w:val="none" w:sz="0" w:space="0" w:color="auto"/>
        <w:bottom w:val="none" w:sz="0" w:space="0" w:color="auto"/>
        <w:right w:val="none" w:sz="0" w:space="0" w:color="auto"/>
      </w:divBdr>
    </w:div>
    <w:div w:id="638535151">
      <w:bodyDiv w:val="1"/>
      <w:marLeft w:val="0"/>
      <w:marRight w:val="0"/>
      <w:marTop w:val="0"/>
      <w:marBottom w:val="0"/>
      <w:divBdr>
        <w:top w:val="none" w:sz="0" w:space="0" w:color="auto"/>
        <w:left w:val="none" w:sz="0" w:space="0" w:color="auto"/>
        <w:bottom w:val="none" w:sz="0" w:space="0" w:color="auto"/>
        <w:right w:val="none" w:sz="0" w:space="0" w:color="auto"/>
      </w:divBdr>
    </w:div>
    <w:div w:id="640496944">
      <w:bodyDiv w:val="1"/>
      <w:marLeft w:val="0"/>
      <w:marRight w:val="0"/>
      <w:marTop w:val="0"/>
      <w:marBottom w:val="0"/>
      <w:divBdr>
        <w:top w:val="none" w:sz="0" w:space="0" w:color="auto"/>
        <w:left w:val="none" w:sz="0" w:space="0" w:color="auto"/>
        <w:bottom w:val="none" w:sz="0" w:space="0" w:color="auto"/>
        <w:right w:val="none" w:sz="0" w:space="0" w:color="auto"/>
      </w:divBdr>
    </w:div>
    <w:div w:id="640697707">
      <w:bodyDiv w:val="1"/>
      <w:marLeft w:val="0"/>
      <w:marRight w:val="0"/>
      <w:marTop w:val="0"/>
      <w:marBottom w:val="0"/>
      <w:divBdr>
        <w:top w:val="none" w:sz="0" w:space="0" w:color="auto"/>
        <w:left w:val="none" w:sz="0" w:space="0" w:color="auto"/>
        <w:bottom w:val="none" w:sz="0" w:space="0" w:color="auto"/>
        <w:right w:val="none" w:sz="0" w:space="0" w:color="auto"/>
      </w:divBdr>
    </w:div>
    <w:div w:id="640884382">
      <w:bodyDiv w:val="1"/>
      <w:marLeft w:val="0"/>
      <w:marRight w:val="0"/>
      <w:marTop w:val="0"/>
      <w:marBottom w:val="0"/>
      <w:divBdr>
        <w:top w:val="none" w:sz="0" w:space="0" w:color="auto"/>
        <w:left w:val="none" w:sz="0" w:space="0" w:color="auto"/>
        <w:bottom w:val="none" w:sz="0" w:space="0" w:color="auto"/>
        <w:right w:val="none" w:sz="0" w:space="0" w:color="auto"/>
      </w:divBdr>
    </w:div>
    <w:div w:id="643311104">
      <w:bodyDiv w:val="1"/>
      <w:marLeft w:val="0"/>
      <w:marRight w:val="0"/>
      <w:marTop w:val="0"/>
      <w:marBottom w:val="0"/>
      <w:divBdr>
        <w:top w:val="none" w:sz="0" w:space="0" w:color="auto"/>
        <w:left w:val="none" w:sz="0" w:space="0" w:color="auto"/>
        <w:bottom w:val="none" w:sz="0" w:space="0" w:color="auto"/>
        <w:right w:val="none" w:sz="0" w:space="0" w:color="auto"/>
      </w:divBdr>
    </w:div>
    <w:div w:id="645015577">
      <w:bodyDiv w:val="1"/>
      <w:marLeft w:val="0"/>
      <w:marRight w:val="0"/>
      <w:marTop w:val="0"/>
      <w:marBottom w:val="0"/>
      <w:divBdr>
        <w:top w:val="none" w:sz="0" w:space="0" w:color="auto"/>
        <w:left w:val="none" w:sz="0" w:space="0" w:color="auto"/>
        <w:bottom w:val="none" w:sz="0" w:space="0" w:color="auto"/>
        <w:right w:val="none" w:sz="0" w:space="0" w:color="auto"/>
      </w:divBdr>
    </w:div>
    <w:div w:id="645935998">
      <w:bodyDiv w:val="1"/>
      <w:marLeft w:val="0"/>
      <w:marRight w:val="0"/>
      <w:marTop w:val="0"/>
      <w:marBottom w:val="0"/>
      <w:divBdr>
        <w:top w:val="none" w:sz="0" w:space="0" w:color="auto"/>
        <w:left w:val="none" w:sz="0" w:space="0" w:color="auto"/>
        <w:bottom w:val="none" w:sz="0" w:space="0" w:color="auto"/>
        <w:right w:val="none" w:sz="0" w:space="0" w:color="auto"/>
      </w:divBdr>
    </w:div>
    <w:div w:id="646595665">
      <w:bodyDiv w:val="1"/>
      <w:marLeft w:val="0"/>
      <w:marRight w:val="0"/>
      <w:marTop w:val="0"/>
      <w:marBottom w:val="0"/>
      <w:divBdr>
        <w:top w:val="none" w:sz="0" w:space="0" w:color="auto"/>
        <w:left w:val="none" w:sz="0" w:space="0" w:color="auto"/>
        <w:bottom w:val="none" w:sz="0" w:space="0" w:color="auto"/>
        <w:right w:val="none" w:sz="0" w:space="0" w:color="auto"/>
      </w:divBdr>
    </w:div>
    <w:div w:id="654339393">
      <w:bodyDiv w:val="1"/>
      <w:marLeft w:val="0"/>
      <w:marRight w:val="0"/>
      <w:marTop w:val="0"/>
      <w:marBottom w:val="0"/>
      <w:divBdr>
        <w:top w:val="none" w:sz="0" w:space="0" w:color="auto"/>
        <w:left w:val="none" w:sz="0" w:space="0" w:color="auto"/>
        <w:bottom w:val="none" w:sz="0" w:space="0" w:color="auto"/>
        <w:right w:val="none" w:sz="0" w:space="0" w:color="auto"/>
      </w:divBdr>
    </w:div>
    <w:div w:id="655259656">
      <w:bodyDiv w:val="1"/>
      <w:marLeft w:val="0"/>
      <w:marRight w:val="0"/>
      <w:marTop w:val="0"/>
      <w:marBottom w:val="0"/>
      <w:divBdr>
        <w:top w:val="none" w:sz="0" w:space="0" w:color="auto"/>
        <w:left w:val="none" w:sz="0" w:space="0" w:color="auto"/>
        <w:bottom w:val="none" w:sz="0" w:space="0" w:color="auto"/>
        <w:right w:val="none" w:sz="0" w:space="0" w:color="auto"/>
      </w:divBdr>
    </w:div>
    <w:div w:id="655304388">
      <w:bodyDiv w:val="1"/>
      <w:marLeft w:val="0"/>
      <w:marRight w:val="0"/>
      <w:marTop w:val="0"/>
      <w:marBottom w:val="0"/>
      <w:divBdr>
        <w:top w:val="none" w:sz="0" w:space="0" w:color="auto"/>
        <w:left w:val="none" w:sz="0" w:space="0" w:color="auto"/>
        <w:bottom w:val="none" w:sz="0" w:space="0" w:color="auto"/>
        <w:right w:val="none" w:sz="0" w:space="0" w:color="auto"/>
      </w:divBdr>
    </w:div>
    <w:div w:id="656305862">
      <w:bodyDiv w:val="1"/>
      <w:marLeft w:val="0"/>
      <w:marRight w:val="0"/>
      <w:marTop w:val="0"/>
      <w:marBottom w:val="0"/>
      <w:divBdr>
        <w:top w:val="none" w:sz="0" w:space="0" w:color="auto"/>
        <w:left w:val="none" w:sz="0" w:space="0" w:color="auto"/>
        <w:bottom w:val="none" w:sz="0" w:space="0" w:color="auto"/>
        <w:right w:val="none" w:sz="0" w:space="0" w:color="auto"/>
      </w:divBdr>
    </w:div>
    <w:div w:id="656493776">
      <w:bodyDiv w:val="1"/>
      <w:marLeft w:val="0"/>
      <w:marRight w:val="0"/>
      <w:marTop w:val="0"/>
      <w:marBottom w:val="0"/>
      <w:divBdr>
        <w:top w:val="none" w:sz="0" w:space="0" w:color="auto"/>
        <w:left w:val="none" w:sz="0" w:space="0" w:color="auto"/>
        <w:bottom w:val="none" w:sz="0" w:space="0" w:color="auto"/>
        <w:right w:val="none" w:sz="0" w:space="0" w:color="auto"/>
      </w:divBdr>
    </w:div>
    <w:div w:id="659383470">
      <w:bodyDiv w:val="1"/>
      <w:marLeft w:val="0"/>
      <w:marRight w:val="0"/>
      <w:marTop w:val="0"/>
      <w:marBottom w:val="0"/>
      <w:divBdr>
        <w:top w:val="none" w:sz="0" w:space="0" w:color="auto"/>
        <w:left w:val="none" w:sz="0" w:space="0" w:color="auto"/>
        <w:bottom w:val="none" w:sz="0" w:space="0" w:color="auto"/>
        <w:right w:val="none" w:sz="0" w:space="0" w:color="auto"/>
      </w:divBdr>
    </w:div>
    <w:div w:id="659775380">
      <w:bodyDiv w:val="1"/>
      <w:marLeft w:val="0"/>
      <w:marRight w:val="0"/>
      <w:marTop w:val="0"/>
      <w:marBottom w:val="0"/>
      <w:divBdr>
        <w:top w:val="none" w:sz="0" w:space="0" w:color="auto"/>
        <w:left w:val="none" w:sz="0" w:space="0" w:color="auto"/>
        <w:bottom w:val="none" w:sz="0" w:space="0" w:color="auto"/>
        <w:right w:val="none" w:sz="0" w:space="0" w:color="auto"/>
      </w:divBdr>
    </w:div>
    <w:div w:id="662203761">
      <w:bodyDiv w:val="1"/>
      <w:marLeft w:val="0"/>
      <w:marRight w:val="0"/>
      <w:marTop w:val="0"/>
      <w:marBottom w:val="0"/>
      <w:divBdr>
        <w:top w:val="none" w:sz="0" w:space="0" w:color="auto"/>
        <w:left w:val="none" w:sz="0" w:space="0" w:color="auto"/>
        <w:bottom w:val="none" w:sz="0" w:space="0" w:color="auto"/>
        <w:right w:val="none" w:sz="0" w:space="0" w:color="auto"/>
      </w:divBdr>
    </w:div>
    <w:div w:id="662662431">
      <w:bodyDiv w:val="1"/>
      <w:marLeft w:val="0"/>
      <w:marRight w:val="0"/>
      <w:marTop w:val="0"/>
      <w:marBottom w:val="0"/>
      <w:divBdr>
        <w:top w:val="none" w:sz="0" w:space="0" w:color="auto"/>
        <w:left w:val="none" w:sz="0" w:space="0" w:color="auto"/>
        <w:bottom w:val="none" w:sz="0" w:space="0" w:color="auto"/>
        <w:right w:val="none" w:sz="0" w:space="0" w:color="auto"/>
      </w:divBdr>
    </w:div>
    <w:div w:id="666205757">
      <w:bodyDiv w:val="1"/>
      <w:marLeft w:val="0"/>
      <w:marRight w:val="0"/>
      <w:marTop w:val="0"/>
      <w:marBottom w:val="0"/>
      <w:divBdr>
        <w:top w:val="none" w:sz="0" w:space="0" w:color="auto"/>
        <w:left w:val="none" w:sz="0" w:space="0" w:color="auto"/>
        <w:bottom w:val="none" w:sz="0" w:space="0" w:color="auto"/>
        <w:right w:val="none" w:sz="0" w:space="0" w:color="auto"/>
      </w:divBdr>
    </w:div>
    <w:div w:id="672952471">
      <w:bodyDiv w:val="1"/>
      <w:marLeft w:val="0"/>
      <w:marRight w:val="0"/>
      <w:marTop w:val="0"/>
      <w:marBottom w:val="0"/>
      <w:divBdr>
        <w:top w:val="none" w:sz="0" w:space="0" w:color="auto"/>
        <w:left w:val="none" w:sz="0" w:space="0" w:color="auto"/>
        <w:bottom w:val="none" w:sz="0" w:space="0" w:color="auto"/>
        <w:right w:val="none" w:sz="0" w:space="0" w:color="auto"/>
      </w:divBdr>
    </w:div>
    <w:div w:id="674960711">
      <w:bodyDiv w:val="1"/>
      <w:marLeft w:val="0"/>
      <w:marRight w:val="0"/>
      <w:marTop w:val="0"/>
      <w:marBottom w:val="0"/>
      <w:divBdr>
        <w:top w:val="none" w:sz="0" w:space="0" w:color="auto"/>
        <w:left w:val="none" w:sz="0" w:space="0" w:color="auto"/>
        <w:bottom w:val="none" w:sz="0" w:space="0" w:color="auto"/>
        <w:right w:val="none" w:sz="0" w:space="0" w:color="auto"/>
      </w:divBdr>
    </w:div>
    <w:div w:id="675152474">
      <w:bodyDiv w:val="1"/>
      <w:marLeft w:val="0"/>
      <w:marRight w:val="0"/>
      <w:marTop w:val="0"/>
      <w:marBottom w:val="0"/>
      <w:divBdr>
        <w:top w:val="none" w:sz="0" w:space="0" w:color="auto"/>
        <w:left w:val="none" w:sz="0" w:space="0" w:color="auto"/>
        <w:bottom w:val="none" w:sz="0" w:space="0" w:color="auto"/>
        <w:right w:val="none" w:sz="0" w:space="0" w:color="auto"/>
      </w:divBdr>
    </w:div>
    <w:div w:id="675495532">
      <w:bodyDiv w:val="1"/>
      <w:marLeft w:val="0"/>
      <w:marRight w:val="0"/>
      <w:marTop w:val="0"/>
      <w:marBottom w:val="0"/>
      <w:divBdr>
        <w:top w:val="none" w:sz="0" w:space="0" w:color="auto"/>
        <w:left w:val="none" w:sz="0" w:space="0" w:color="auto"/>
        <w:bottom w:val="none" w:sz="0" w:space="0" w:color="auto"/>
        <w:right w:val="none" w:sz="0" w:space="0" w:color="auto"/>
      </w:divBdr>
    </w:div>
    <w:div w:id="680543186">
      <w:bodyDiv w:val="1"/>
      <w:marLeft w:val="0"/>
      <w:marRight w:val="0"/>
      <w:marTop w:val="0"/>
      <w:marBottom w:val="0"/>
      <w:divBdr>
        <w:top w:val="none" w:sz="0" w:space="0" w:color="auto"/>
        <w:left w:val="none" w:sz="0" w:space="0" w:color="auto"/>
        <w:bottom w:val="none" w:sz="0" w:space="0" w:color="auto"/>
        <w:right w:val="none" w:sz="0" w:space="0" w:color="auto"/>
      </w:divBdr>
    </w:div>
    <w:div w:id="686516881">
      <w:bodyDiv w:val="1"/>
      <w:marLeft w:val="0"/>
      <w:marRight w:val="0"/>
      <w:marTop w:val="0"/>
      <w:marBottom w:val="0"/>
      <w:divBdr>
        <w:top w:val="none" w:sz="0" w:space="0" w:color="auto"/>
        <w:left w:val="none" w:sz="0" w:space="0" w:color="auto"/>
        <w:bottom w:val="none" w:sz="0" w:space="0" w:color="auto"/>
        <w:right w:val="none" w:sz="0" w:space="0" w:color="auto"/>
      </w:divBdr>
    </w:div>
    <w:div w:id="690423860">
      <w:bodyDiv w:val="1"/>
      <w:marLeft w:val="0"/>
      <w:marRight w:val="0"/>
      <w:marTop w:val="0"/>
      <w:marBottom w:val="0"/>
      <w:divBdr>
        <w:top w:val="none" w:sz="0" w:space="0" w:color="auto"/>
        <w:left w:val="none" w:sz="0" w:space="0" w:color="auto"/>
        <w:bottom w:val="none" w:sz="0" w:space="0" w:color="auto"/>
        <w:right w:val="none" w:sz="0" w:space="0" w:color="auto"/>
      </w:divBdr>
    </w:div>
    <w:div w:id="694699224">
      <w:bodyDiv w:val="1"/>
      <w:marLeft w:val="0"/>
      <w:marRight w:val="0"/>
      <w:marTop w:val="0"/>
      <w:marBottom w:val="0"/>
      <w:divBdr>
        <w:top w:val="none" w:sz="0" w:space="0" w:color="auto"/>
        <w:left w:val="none" w:sz="0" w:space="0" w:color="auto"/>
        <w:bottom w:val="none" w:sz="0" w:space="0" w:color="auto"/>
        <w:right w:val="none" w:sz="0" w:space="0" w:color="auto"/>
      </w:divBdr>
    </w:div>
    <w:div w:id="697049863">
      <w:bodyDiv w:val="1"/>
      <w:marLeft w:val="0"/>
      <w:marRight w:val="0"/>
      <w:marTop w:val="0"/>
      <w:marBottom w:val="0"/>
      <w:divBdr>
        <w:top w:val="none" w:sz="0" w:space="0" w:color="auto"/>
        <w:left w:val="none" w:sz="0" w:space="0" w:color="auto"/>
        <w:bottom w:val="none" w:sz="0" w:space="0" w:color="auto"/>
        <w:right w:val="none" w:sz="0" w:space="0" w:color="auto"/>
      </w:divBdr>
    </w:div>
    <w:div w:id="697631906">
      <w:bodyDiv w:val="1"/>
      <w:marLeft w:val="0"/>
      <w:marRight w:val="0"/>
      <w:marTop w:val="0"/>
      <w:marBottom w:val="0"/>
      <w:divBdr>
        <w:top w:val="none" w:sz="0" w:space="0" w:color="auto"/>
        <w:left w:val="none" w:sz="0" w:space="0" w:color="auto"/>
        <w:bottom w:val="none" w:sz="0" w:space="0" w:color="auto"/>
        <w:right w:val="none" w:sz="0" w:space="0" w:color="auto"/>
      </w:divBdr>
    </w:div>
    <w:div w:id="697698421">
      <w:bodyDiv w:val="1"/>
      <w:marLeft w:val="0"/>
      <w:marRight w:val="0"/>
      <w:marTop w:val="0"/>
      <w:marBottom w:val="0"/>
      <w:divBdr>
        <w:top w:val="none" w:sz="0" w:space="0" w:color="auto"/>
        <w:left w:val="none" w:sz="0" w:space="0" w:color="auto"/>
        <w:bottom w:val="none" w:sz="0" w:space="0" w:color="auto"/>
        <w:right w:val="none" w:sz="0" w:space="0" w:color="auto"/>
      </w:divBdr>
    </w:div>
    <w:div w:id="697901116">
      <w:bodyDiv w:val="1"/>
      <w:marLeft w:val="0"/>
      <w:marRight w:val="0"/>
      <w:marTop w:val="0"/>
      <w:marBottom w:val="0"/>
      <w:divBdr>
        <w:top w:val="none" w:sz="0" w:space="0" w:color="auto"/>
        <w:left w:val="none" w:sz="0" w:space="0" w:color="auto"/>
        <w:bottom w:val="none" w:sz="0" w:space="0" w:color="auto"/>
        <w:right w:val="none" w:sz="0" w:space="0" w:color="auto"/>
      </w:divBdr>
    </w:div>
    <w:div w:id="700932617">
      <w:bodyDiv w:val="1"/>
      <w:marLeft w:val="0"/>
      <w:marRight w:val="0"/>
      <w:marTop w:val="0"/>
      <w:marBottom w:val="0"/>
      <w:divBdr>
        <w:top w:val="none" w:sz="0" w:space="0" w:color="auto"/>
        <w:left w:val="none" w:sz="0" w:space="0" w:color="auto"/>
        <w:bottom w:val="none" w:sz="0" w:space="0" w:color="auto"/>
        <w:right w:val="none" w:sz="0" w:space="0" w:color="auto"/>
      </w:divBdr>
    </w:div>
    <w:div w:id="703867213">
      <w:bodyDiv w:val="1"/>
      <w:marLeft w:val="0"/>
      <w:marRight w:val="0"/>
      <w:marTop w:val="0"/>
      <w:marBottom w:val="0"/>
      <w:divBdr>
        <w:top w:val="none" w:sz="0" w:space="0" w:color="auto"/>
        <w:left w:val="none" w:sz="0" w:space="0" w:color="auto"/>
        <w:bottom w:val="none" w:sz="0" w:space="0" w:color="auto"/>
        <w:right w:val="none" w:sz="0" w:space="0" w:color="auto"/>
      </w:divBdr>
    </w:div>
    <w:div w:id="704258794">
      <w:bodyDiv w:val="1"/>
      <w:marLeft w:val="0"/>
      <w:marRight w:val="0"/>
      <w:marTop w:val="0"/>
      <w:marBottom w:val="0"/>
      <w:divBdr>
        <w:top w:val="none" w:sz="0" w:space="0" w:color="auto"/>
        <w:left w:val="none" w:sz="0" w:space="0" w:color="auto"/>
        <w:bottom w:val="none" w:sz="0" w:space="0" w:color="auto"/>
        <w:right w:val="none" w:sz="0" w:space="0" w:color="auto"/>
      </w:divBdr>
    </w:div>
    <w:div w:id="706562795">
      <w:bodyDiv w:val="1"/>
      <w:marLeft w:val="0"/>
      <w:marRight w:val="0"/>
      <w:marTop w:val="0"/>
      <w:marBottom w:val="0"/>
      <w:divBdr>
        <w:top w:val="none" w:sz="0" w:space="0" w:color="auto"/>
        <w:left w:val="none" w:sz="0" w:space="0" w:color="auto"/>
        <w:bottom w:val="none" w:sz="0" w:space="0" w:color="auto"/>
        <w:right w:val="none" w:sz="0" w:space="0" w:color="auto"/>
      </w:divBdr>
    </w:div>
    <w:div w:id="706678531">
      <w:bodyDiv w:val="1"/>
      <w:marLeft w:val="0"/>
      <w:marRight w:val="0"/>
      <w:marTop w:val="0"/>
      <w:marBottom w:val="0"/>
      <w:divBdr>
        <w:top w:val="none" w:sz="0" w:space="0" w:color="auto"/>
        <w:left w:val="none" w:sz="0" w:space="0" w:color="auto"/>
        <w:bottom w:val="none" w:sz="0" w:space="0" w:color="auto"/>
        <w:right w:val="none" w:sz="0" w:space="0" w:color="auto"/>
      </w:divBdr>
    </w:div>
    <w:div w:id="708334432">
      <w:bodyDiv w:val="1"/>
      <w:marLeft w:val="0"/>
      <w:marRight w:val="0"/>
      <w:marTop w:val="0"/>
      <w:marBottom w:val="0"/>
      <w:divBdr>
        <w:top w:val="none" w:sz="0" w:space="0" w:color="auto"/>
        <w:left w:val="none" w:sz="0" w:space="0" w:color="auto"/>
        <w:bottom w:val="none" w:sz="0" w:space="0" w:color="auto"/>
        <w:right w:val="none" w:sz="0" w:space="0" w:color="auto"/>
      </w:divBdr>
    </w:div>
    <w:div w:id="708801537">
      <w:bodyDiv w:val="1"/>
      <w:marLeft w:val="0"/>
      <w:marRight w:val="0"/>
      <w:marTop w:val="0"/>
      <w:marBottom w:val="0"/>
      <w:divBdr>
        <w:top w:val="none" w:sz="0" w:space="0" w:color="auto"/>
        <w:left w:val="none" w:sz="0" w:space="0" w:color="auto"/>
        <w:bottom w:val="none" w:sz="0" w:space="0" w:color="auto"/>
        <w:right w:val="none" w:sz="0" w:space="0" w:color="auto"/>
      </w:divBdr>
    </w:div>
    <w:div w:id="709649714">
      <w:bodyDiv w:val="1"/>
      <w:marLeft w:val="0"/>
      <w:marRight w:val="0"/>
      <w:marTop w:val="0"/>
      <w:marBottom w:val="0"/>
      <w:divBdr>
        <w:top w:val="none" w:sz="0" w:space="0" w:color="auto"/>
        <w:left w:val="none" w:sz="0" w:space="0" w:color="auto"/>
        <w:bottom w:val="none" w:sz="0" w:space="0" w:color="auto"/>
        <w:right w:val="none" w:sz="0" w:space="0" w:color="auto"/>
      </w:divBdr>
    </w:div>
    <w:div w:id="711273167">
      <w:bodyDiv w:val="1"/>
      <w:marLeft w:val="0"/>
      <w:marRight w:val="0"/>
      <w:marTop w:val="0"/>
      <w:marBottom w:val="0"/>
      <w:divBdr>
        <w:top w:val="none" w:sz="0" w:space="0" w:color="auto"/>
        <w:left w:val="none" w:sz="0" w:space="0" w:color="auto"/>
        <w:bottom w:val="none" w:sz="0" w:space="0" w:color="auto"/>
        <w:right w:val="none" w:sz="0" w:space="0" w:color="auto"/>
      </w:divBdr>
    </w:div>
    <w:div w:id="711273672">
      <w:bodyDiv w:val="1"/>
      <w:marLeft w:val="0"/>
      <w:marRight w:val="0"/>
      <w:marTop w:val="0"/>
      <w:marBottom w:val="0"/>
      <w:divBdr>
        <w:top w:val="none" w:sz="0" w:space="0" w:color="auto"/>
        <w:left w:val="none" w:sz="0" w:space="0" w:color="auto"/>
        <w:bottom w:val="none" w:sz="0" w:space="0" w:color="auto"/>
        <w:right w:val="none" w:sz="0" w:space="0" w:color="auto"/>
      </w:divBdr>
    </w:div>
    <w:div w:id="711927849">
      <w:bodyDiv w:val="1"/>
      <w:marLeft w:val="0"/>
      <w:marRight w:val="0"/>
      <w:marTop w:val="0"/>
      <w:marBottom w:val="0"/>
      <w:divBdr>
        <w:top w:val="none" w:sz="0" w:space="0" w:color="auto"/>
        <w:left w:val="none" w:sz="0" w:space="0" w:color="auto"/>
        <w:bottom w:val="none" w:sz="0" w:space="0" w:color="auto"/>
        <w:right w:val="none" w:sz="0" w:space="0" w:color="auto"/>
      </w:divBdr>
    </w:div>
    <w:div w:id="713164139">
      <w:bodyDiv w:val="1"/>
      <w:marLeft w:val="0"/>
      <w:marRight w:val="0"/>
      <w:marTop w:val="0"/>
      <w:marBottom w:val="0"/>
      <w:divBdr>
        <w:top w:val="none" w:sz="0" w:space="0" w:color="auto"/>
        <w:left w:val="none" w:sz="0" w:space="0" w:color="auto"/>
        <w:bottom w:val="none" w:sz="0" w:space="0" w:color="auto"/>
        <w:right w:val="none" w:sz="0" w:space="0" w:color="auto"/>
      </w:divBdr>
    </w:div>
    <w:div w:id="715928641">
      <w:bodyDiv w:val="1"/>
      <w:marLeft w:val="0"/>
      <w:marRight w:val="0"/>
      <w:marTop w:val="0"/>
      <w:marBottom w:val="0"/>
      <w:divBdr>
        <w:top w:val="none" w:sz="0" w:space="0" w:color="auto"/>
        <w:left w:val="none" w:sz="0" w:space="0" w:color="auto"/>
        <w:bottom w:val="none" w:sz="0" w:space="0" w:color="auto"/>
        <w:right w:val="none" w:sz="0" w:space="0" w:color="auto"/>
      </w:divBdr>
    </w:div>
    <w:div w:id="720522711">
      <w:bodyDiv w:val="1"/>
      <w:marLeft w:val="0"/>
      <w:marRight w:val="0"/>
      <w:marTop w:val="0"/>
      <w:marBottom w:val="0"/>
      <w:divBdr>
        <w:top w:val="none" w:sz="0" w:space="0" w:color="auto"/>
        <w:left w:val="none" w:sz="0" w:space="0" w:color="auto"/>
        <w:bottom w:val="none" w:sz="0" w:space="0" w:color="auto"/>
        <w:right w:val="none" w:sz="0" w:space="0" w:color="auto"/>
      </w:divBdr>
    </w:div>
    <w:div w:id="722826901">
      <w:bodyDiv w:val="1"/>
      <w:marLeft w:val="0"/>
      <w:marRight w:val="0"/>
      <w:marTop w:val="0"/>
      <w:marBottom w:val="0"/>
      <w:divBdr>
        <w:top w:val="none" w:sz="0" w:space="0" w:color="auto"/>
        <w:left w:val="none" w:sz="0" w:space="0" w:color="auto"/>
        <w:bottom w:val="none" w:sz="0" w:space="0" w:color="auto"/>
        <w:right w:val="none" w:sz="0" w:space="0" w:color="auto"/>
      </w:divBdr>
    </w:div>
    <w:div w:id="726298335">
      <w:bodyDiv w:val="1"/>
      <w:marLeft w:val="0"/>
      <w:marRight w:val="0"/>
      <w:marTop w:val="0"/>
      <w:marBottom w:val="0"/>
      <w:divBdr>
        <w:top w:val="none" w:sz="0" w:space="0" w:color="auto"/>
        <w:left w:val="none" w:sz="0" w:space="0" w:color="auto"/>
        <w:bottom w:val="none" w:sz="0" w:space="0" w:color="auto"/>
        <w:right w:val="none" w:sz="0" w:space="0" w:color="auto"/>
      </w:divBdr>
    </w:div>
    <w:div w:id="733553809">
      <w:bodyDiv w:val="1"/>
      <w:marLeft w:val="0"/>
      <w:marRight w:val="0"/>
      <w:marTop w:val="0"/>
      <w:marBottom w:val="0"/>
      <w:divBdr>
        <w:top w:val="none" w:sz="0" w:space="0" w:color="auto"/>
        <w:left w:val="none" w:sz="0" w:space="0" w:color="auto"/>
        <w:bottom w:val="none" w:sz="0" w:space="0" w:color="auto"/>
        <w:right w:val="none" w:sz="0" w:space="0" w:color="auto"/>
      </w:divBdr>
    </w:div>
    <w:div w:id="737021560">
      <w:bodyDiv w:val="1"/>
      <w:marLeft w:val="0"/>
      <w:marRight w:val="0"/>
      <w:marTop w:val="0"/>
      <w:marBottom w:val="0"/>
      <w:divBdr>
        <w:top w:val="none" w:sz="0" w:space="0" w:color="auto"/>
        <w:left w:val="none" w:sz="0" w:space="0" w:color="auto"/>
        <w:bottom w:val="none" w:sz="0" w:space="0" w:color="auto"/>
        <w:right w:val="none" w:sz="0" w:space="0" w:color="auto"/>
      </w:divBdr>
    </w:div>
    <w:div w:id="739517892">
      <w:bodyDiv w:val="1"/>
      <w:marLeft w:val="0"/>
      <w:marRight w:val="0"/>
      <w:marTop w:val="0"/>
      <w:marBottom w:val="0"/>
      <w:divBdr>
        <w:top w:val="none" w:sz="0" w:space="0" w:color="auto"/>
        <w:left w:val="none" w:sz="0" w:space="0" w:color="auto"/>
        <w:bottom w:val="none" w:sz="0" w:space="0" w:color="auto"/>
        <w:right w:val="none" w:sz="0" w:space="0" w:color="auto"/>
      </w:divBdr>
    </w:div>
    <w:div w:id="740450284">
      <w:bodyDiv w:val="1"/>
      <w:marLeft w:val="0"/>
      <w:marRight w:val="0"/>
      <w:marTop w:val="0"/>
      <w:marBottom w:val="0"/>
      <w:divBdr>
        <w:top w:val="none" w:sz="0" w:space="0" w:color="auto"/>
        <w:left w:val="none" w:sz="0" w:space="0" w:color="auto"/>
        <w:bottom w:val="none" w:sz="0" w:space="0" w:color="auto"/>
        <w:right w:val="none" w:sz="0" w:space="0" w:color="auto"/>
      </w:divBdr>
    </w:div>
    <w:div w:id="740563862">
      <w:bodyDiv w:val="1"/>
      <w:marLeft w:val="0"/>
      <w:marRight w:val="0"/>
      <w:marTop w:val="0"/>
      <w:marBottom w:val="0"/>
      <w:divBdr>
        <w:top w:val="none" w:sz="0" w:space="0" w:color="auto"/>
        <w:left w:val="none" w:sz="0" w:space="0" w:color="auto"/>
        <w:bottom w:val="none" w:sz="0" w:space="0" w:color="auto"/>
        <w:right w:val="none" w:sz="0" w:space="0" w:color="auto"/>
      </w:divBdr>
    </w:div>
    <w:div w:id="740829538">
      <w:bodyDiv w:val="1"/>
      <w:marLeft w:val="0"/>
      <w:marRight w:val="0"/>
      <w:marTop w:val="0"/>
      <w:marBottom w:val="0"/>
      <w:divBdr>
        <w:top w:val="none" w:sz="0" w:space="0" w:color="auto"/>
        <w:left w:val="none" w:sz="0" w:space="0" w:color="auto"/>
        <w:bottom w:val="none" w:sz="0" w:space="0" w:color="auto"/>
        <w:right w:val="none" w:sz="0" w:space="0" w:color="auto"/>
      </w:divBdr>
    </w:div>
    <w:div w:id="741221192">
      <w:bodyDiv w:val="1"/>
      <w:marLeft w:val="0"/>
      <w:marRight w:val="0"/>
      <w:marTop w:val="0"/>
      <w:marBottom w:val="0"/>
      <w:divBdr>
        <w:top w:val="none" w:sz="0" w:space="0" w:color="auto"/>
        <w:left w:val="none" w:sz="0" w:space="0" w:color="auto"/>
        <w:bottom w:val="none" w:sz="0" w:space="0" w:color="auto"/>
        <w:right w:val="none" w:sz="0" w:space="0" w:color="auto"/>
      </w:divBdr>
    </w:div>
    <w:div w:id="742485603">
      <w:bodyDiv w:val="1"/>
      <w:marLeft w:val="0"/>
      <w:marRight w:val="0"/>
      <w:marTop w:val="0"/>
      <w:marBottom w:val="0"/>
      <w:divBdr>
        <w:top w:val="none" w:sz="0" w:space="0" w:color="auto"/>
        <w:left w:val="none" w:sz="0" w:space="0" w:color="auto"/>
        <w:bottom w:val="none" w:sz="0" w:space="0" w:color="auto"/>
        <w:right w:val="none" w:sz="0" w:space="0" w:color="auto"/>
      </w:divBdr>
    </w:div>
    <w:div w:id="745883615">
      <w:bodyDiv w:val="1"/>
      <w:marLeft w:val="0"/>
      <w:marRight w:val="0"/>
      <w:marTop w:val="0"/>
      <w:marBottom w:val="0"/>
      <w:divBdr>
        <w:top w:val="none" w:sz="0" w:space="0" w:color="auto"/>
        <w:left w:val="none" w:sz="0" w:space="0" w:color="auto"/>
        <w:bottom w:val="none" w:sz="0" w:space="0" w:color="auto"/>
        <w:right w:val="none" w:sz="0" w:space="0" w:color="auto"/>
      </w:divBdr>
    </w:div>
    <w:div w:id="748187087">
      <w:bodyDiv w:val="1"/>
      <w:marLeft w:val="0"/>
      <w:marRight w:val="0"/>
      <w:marTop w:val="0"/>
      <w:marBottom w:val="0"/>
      <w:divBdr>
        <w:top w:val="none" w:sz="0" w:space="0" w:color="auto"/>
        <w:left w:val="none" w:sz="0" w:space="0" w:color="auto"/>
        <w:bottom w:val="none" w:sz="0" w:space="0" w:color="auto"/>
        <w:right w:val="none" w:sz="0" w:space="0" w:color="auto"/>
      </w:divBdr>
    </w:div>
    <w:div w:id="749160217">
      <w:bodyDiv w:val="1"/>
      <w:marLeft w:val="0"/>
      <w:marRight w:val="0"/>
      <w:marTop w:val="0"/>
      <w:marBottom w:val="0"/>
      <w:divBdr>
        <w:top w:val="none" w:sz="0" w:space="0" w:color="auto"/>
        <w:left w:val="none" w:sz="0" w:space="0" w:color="auto"/>
        <w:bottom w:val="none" w:sz="0" w:space="0" w:color="auto"/>
        <w:right w:val="none" w:sz="0" w:space="0" w:color="auto"/>
      </w:divBdr>
    </w:div>
    <w:div w:id="754937449">
      <w:bodyDiv w:val="1"/>
      <w:marLeft w:val="0"/>
      <w:marRight w:val="0"/>
      <w:marTop w:val="0"/>
      <w:marBottom w:val="0"/>
      <w:divBdr>
        <w:top w:val="none" w:sz="0" w:space="0" w:color="auto"/>
        <w:left w:val="none" w:sz="0" w:space="0" w:color="auto"/>
        <w:bottom w:val="none" w:sz="0" w:space="0" w:color="auto"/>
        <w:right w:val="none" w:sz="0" w:space="0" w:color="auto"/>
      </w:divBdr>
    </w:div>
    <w:div w:id="758141492">
      <w:bodyDiv w:val="1"/>
      <w:marLeft w:val="0"/>
      <w:marRight w:val="0"/>
      <w:marTop w:val="0"/>
      <w:marBottom w:val="0"/>
      <w:divBdr>
        <w:top w:val="none" w:sz="0" w:space="0" w:color="auto"/>
        <w:left w:val="none" w:sz="0" w:space="0" w:color="auto"/>
        <w:bottom w:val="none" w:sz="0" w:space="0" w:color="auto"/>
        <w:right w:val="none" w:sz="0" w:space="0" w:color="auto"/>
      </w:divBdr>
    </w:div>
    <w:div w:id="759451114">
      <w:bodyDiv w:val="1"/>
      <w:marLeft w:val="0"/>
      <w:marRight w:val="0"/>
      <w:marTop w:val="0"/>
      <w:marBottom w:val="0"/>
      <w:divBdr>
        <w:top w:val="none" w:sz="0" w:space="0" w:color="auto"/>
        <w:left w:val="none" w:sz="0" w:space="0" w:color="auto"/>
        <w:bottom w:val="none" w:sz="0" w:space="0" w:color="auto"/>
        <w:right w:val="none" w:sz="0" w:space="0" w:color="auto"/>
      </w:divBdr>
    </w:div>
    <w:div w:id="764694775">
      <w:bodyDiv w:val="1"/>
      <w:marLeft w:val="0"/>
      <w:marRight w:val="0"/>
      <w:marTop w:val="0"/>
      <w:marBottom w:val="0"/>
      <w:divBdr>
        <w:top w:val="none" w:sz="0" w:space="0" w:color="auto"/>
        <w:left w:val="none" w:sz="0" w:space="0" w:color="auto"/>
        <w:bottom w:val="none" w:sz="0" w:space="0" w:color="auto"/>
        <w:right w:val="none" w:sz="0" w:space="0" w:color="auto"/>
      </w:divBdr>
    </w:div>
    <w:div w:id="767192215">
      <w:bodyDiv w:val="1"/>
      <w:marLeft w:val="0"/>
      <w:marRight w:val="0"/>
      <w:marTop w:val="0"/>
      <w:marBottom w:val="0"/>
      <w:divBdr>
        <w:top w:val="none" w:sz="0" w:space="0" w:color="auto"/>
        <w:left w:val="none" w:sz="0" w:space="0" w:color="auto"/>
        <w:bottom w:val="none" w:sz="0" w:space="0" w:color="auto"/>
        <w:right w:val="none" w:sz="0" w:space="0" w:color="auto"/>
      </w:divBdr>
    </w:div>
    <w:div w:id="774595459">
      <w:bodyDiv w:val="1"/>
      <w:marLeft w:val="0"/>
      <w:marRight w:val="0"/>
      <w:marTop w:val="0"/>
      <w:marBottom w:val="0"/>
      <w:divBdr>
        <w:top w:val="none" w:sz="0" w:space="0" w:color="auto"/>
        <w:left w:val="none" w:sz="0" w:space="0" w:color="auto"/>
        <w:bottom w:val="none" w:sz="0" w:space="0" w:color="auto"/>
        <w:right w:val="none" w:sz="0" w:space="0" w:color="auto"/>
      </w:divBdr>
    </w:div>
    <w:div w:id="774907013">
      <w:bodyDiv w:val="1"/>
      <w:marLeft w:val="0"/>
      <w:marRight w:val="0"/>
      <w:marTop w:val="0"/>
      <w:marBottom w:val="0"/>
      <w:divBdr>
        <w:top w:val="none" w:sz="0" w:space="0" w:color="auto"/>
        <w:left w:val="none" w:sz="0" w:space="0" w:color="auto"/>
        <w:bottom w:val="none" w:sz="0" w:space="0" w:color="auto"/>
        <w:right w:val="none" w:sz="0" w:space="0" w:color="auto"/>
      </w:divBdr>
    </w:div>
    <w:div w:id="775366284">
      <w:bodyDiv w:val="1"/>
      <w:marLeft w:val="0"/>
      <w:marRight w:val="0"/>
      <w:marTop w:val="0"/>
      <w:marBottom w:val="0"/>
      <w:divBdr>
        <w:top w:val="none" w:sz="0" w:space="0" w:color="auto"/>
        <w:left w:val="none" w:sz="0" w:space="0" w:color="auto"/>
        <w:bottom w:val="none" w:sz="0" w:space="0" w:color="auto"/>
        <w:right w:val="none" w:sz="0" w:space="0" w:color="auto"/>
      </w:divBdr>
    </w:div>
    <w:div w:id="775902481">
      <w:bodyDiv w:val="1"/>
      <w:marLeft w:val="0"/>
      <w:marRight w:val="0"/>
      <w:marTop w:val="0"/>
      <w:marBottom w:val="0"/>
      <w:divBdr>
        <w:top w:val="none" w:sz="0" w:space="0" w:color="auto"/>
        <w:left w:val="none" w:sz="0" w:space="0" w:color="auto"/>
        <w:bottom w:val="none" w:sz="0" w:space="0" w:color="auto"/>
        <w:right w:val="none" w:sz="0" w:space="0" w:color="auto"/>
      </w:divBdr>
    </w:div>
    <w:div w:id="778375671">
      <w:bodyDiv w:val="1"/>
      <w:marLeft w:val="0"/>
      <w:marRight w:val="0"/>
      <w:marTop w:val="0"/>
      <w:marBottom w:val="0"/>
      <w:divBdr>
        <w:top w:val="none" w:sz="0" w:space="0" w:color="auto"/>
        <w:left w:val="none" w:sz="0" w:space="0" w:color="auto"/>
        <w:bottom w:val="none" w:sz="0" w:space="0" w:color="auto"/>
        <w:right w:val="none" w:sz="0" w:space="0" w:color="auto"/>
      </w:divBdr>
    </w:div>
    <w:div w:id="783384290">
      <w:bodyDiv w:val="1"/>
      <w:marLeft w:val="0"/>
      <w:marRight w:val="0"/>
      <w:marTop w:val="0"/>
      <w:marBottom w:val="0"/>
      <w:divBdr>
        <w:top w:val="none" w:sz="0" w:space="0" w:color="auto"/>
        <w:left w:val="none" w:sz="0" w:space="0" w:color="auto"/>
        <w:bottom w:val="none" w:sz="0" w:space="0" w:color="auto"/>
        <w:right w:val="none" w:sz="0" w:space="0" w:color="auto"/>
      </w:divBdr>
    </w:div>
    <w:div w:id="783962036">
      <w:bodyDiv w:val="1"/>
      <w:marLeft w:val="0"/>
      <w:marRight w:val="0"/>
      <w:marTop w:val="0"/>
      <w:marBottom w:val="0"/>
      <w:divBdr>
        <w:top w:val="none" w:sz="0" w:space="0" w:color="auto"/>
        <w:left w:val="none" w:sz="0" w:space="0" w:color="auto"/>
        <w:bottom w:val="none" w:sz="0" w:space="0" w:color="auto"/>
        <w:right w:val="none" w:sz="0" w:space="0" w:color="auto"/>
      </w:divBdr>
    </w:div>
    <w:div w:id="784230442">
      <w:bodyDiv w:val="1"/>
      <w:marLeft w:val="0"/>
      <w:marRight w:val="0"/>
      <w:marTop w:val="0"/>
      <w:marBottom w:val="0"/>
      <w:divBdr>
        <w:top w:val="none" w:sz="0" w:space="0" w:color="auto"/>
        <w:left w:val="none" w:sz="0" w:space="0" w:color="auto"/>
        <w:bottom w:val="none" w:sz="0" w:space="0" w:color="auto"/>
        <w:right w:val="none" w:sz="0" w:space="0" w:color="auto"/>
      </w:divBdr>
    </w:div>
    <w:div w:id="786312351">
      <w:bodyDiv w:val="1"/>
      <w:marLeft w:val="0"/>
      <w:marRight w:val="0"/>
      <w:marTop w:val="0"/>
      <w:marBottom w:val="0"/>
      <w:divBdr>
        <w:top w:val="none" w:sz="0" w:space="0" w:color="auto"/>
        <w:left w:val="none" w:sz="0" w:space="0" w:color="auto"/>
        <w:bottom w:val="none" w:sz="0" w:space="0" w:color="auto"/>
        <w:right w:val="none" w:sz="0" w:space="0" w:color="auto"/>
      </w:divBdr>
    </w:div>
    <w:div w:id="787774903">
      <w:bodyDiv w:val="1"/>
      <w:marLeft w:val="0"/>
      <w:marRight w:val="0"/>
      <w:marTop w:val="0"/>
      <w:marBottom w:val="0"/>
      <w:divBdr>
        <w:top w:val="none" w:sz="0" w:space="0" w:color="auto"/>
        <w:left w:val="none" w:sz="0" w:space="0" w:color="auto"/>
        <w:bottom w:val="none" w:sz="0" w:space="0" w:color="auto"/>
        <w:right w:val="none" w:sz="0" w:space="0" w:color="auto"/>
      </w:divBdr>
    </w:div>
    <w:div w:id="790513061">
      <w:bodyDiv w:val="1"/>
      <w:marLeft w:val="0"/>
      <w:marRight w:val="0"/>
      <w:marTop w:val="0"/>
      <w:marBottom w:val="0"/>
      <w:divBdr>
        <w:top w:val="none" w:sz="0" w:space="0" w:color="auto"/>
        <w:left w:val="none" w:sz="0" w:space="0" w:color="auto"/>
        <w:bottom w:val="none" w:sz="0" w:space="0" w:color="auto"/>
        <w:right w:val="none" w:sz="0" w:space="0" w:color="auto"/>
      </w:divBdr>
    </w:div>
    <w:div w:id="790785556">
      <w:bodyDiv w:val="1"/>
      <w:marLeft w:val="0"/>
      <w:marRight w:val="0"/>
      <w:marTop w:val="0"/>
      <w:marBottom w:val="0"/>
      <w:divBdr>
        <w:top w:val="none" w:sz="0" w:space="0" w:color="auto"/>
        <w:left w:val="none" w:sz="0" w:space="0" w:color="auto"/>
        <w:bottom w:val="none" w:sz="0" w:space="0" w:color="auto"/>
        <w:right w:val="none" w:sz="0" w:space="0" w:color="auto"/>
      </w:divBdr>
    </w:div>
    <w:div w:id="796871082">
      <w:bodyDiv w:val="1"/>
      <w:marLeft w:val="0"/>
      <w:marRight w:val="0"/>
      <w:marTop w:val="0"/>
      <w:marBottom w:val="0"/>
      <w:divBdr>
        <w:top w:val="none" w:sz="0" w:space="0" w:color="auto"/>
        <w:left w:val="none" w:sz="0" w:space="0" w:color="auto"/>
        <w:bottom w:val="none" w:sz="0" w:space="0" w:color="auto"/>
        <w:right w:val="none" w:sz="0" w:space="0" w:color="auto"/>
      </w:divBdr>
    </w:div>
    <w:div w:id="797333999">
      <w:bodyDiv w:val="1"/>
      <w:marLeft w:val="0"/>
      <w:marRight w:val="0"/>
      <w:marTop w:val="0"/>
      <w:marBottom w:val="0"/>
      <w:divBdr>
        <w:top w:val="none" w:sz="0" w:space="0" w:color="auto"/>
        <w:left w:val="none" w:sz="0" w:space="0" w:color="auto"/>
        <w:bottom w:val="none" w:sz="0" w:space="0" w:color="auto"/>
        <w:right w:val="none" w:sz="0" w:space="0" w:color="auto"/>
      </w:divBdr>
    </w:div>
    <w:div w:id="798034073">
      <w:bodyDiv w:val="1"/>
      <w:marLeft w:val="0"/>
      <w:marRight w:val="0"/>
      <w:marTop w:val="0"/>
      <w:marBottom w:val="0"/>
      <w:divBdr>
        <w:top w:val="none" w:sz="0" w:space="0" w:color="auto"/>
        <w:left w:val="none" w:sz="0" w:space="0" w:color="auto"/>
        <w:bottom w:val="none" w:sz="0" w:space="0" w:color="auto"/>
        <w:right w:val="none" w:sz="0" w:space="0" w:color="auto"/>
      </w:divBdr>
    </w:div>
    <w:div w:id="798643882">
      <w:bodyDiv w:val="1"/>
      <w:marLeft w:val="0"/>
      <w:marRight w:val="0"/>
      <w:marTop w:val="0"/>
      <w:marBottom w:val="0"/>
      <w:divBdr>
        <w:top w:val="none" w:sz="0" w:space="0" w:color="auto"/>
        <w:left w:val="none" w:sz="0" w:space="0" w:color="auto"/>
        <w:bottom w:val="none" w:sz="0" w:space="0" w:color="auto"/>
        <w:right w:val="none" w:sz="0" w:space="0" w:color="auto"/>
      </w:divBdr>
    </w:div>
    <w:div w:id="802424533">
      <w:bodyDiv w:val="1"/>
      <w:marLeft w:val="0"/>
      <w:marRight w:val="0"/>
      <w:marTop w:val="0"/>
      <w:marBottom w:val="0"/>
      <w:divBdr>
        <w:top w:val="none" w:sz="0" w:space="0" w:color="auto"/>
        <w:left w:val="none" w:sz="0" w:space="0" w:color="auto"/>
        <w:bottom w:val="none" w:sz="0" w:space="0" w:color="auto"/>
        <w:right w:val="none" w:sz="0" w:space="0" w:color="auto"/>
      </w:divBdr>
    </w:div>
    <w:div w:id="805587103">
      <w:bodyDiv w:val="1"/>
      <w:marLeft w:val="0"/>
      <w:marRight w:val="0"/>
      <w:marTop w:val="0"/>
      <w:marBottom w:val="0"/>
      <w:divBdr>
        <w:top w:val="none" w:sz="0" w:space="0" w:color="auto"/>
        <w:left w:val="none" w:sz="0" w:space="0" w:color="auto"/>
        <w:bottom w:val="none" w:sz="0" w:space="0" w:color="auto"/>
        <w:right w:val="none" w:sz="0" w:space="0" w:color="auto"/>
      </w:divBdr>
    </w:div>
    <w:div w:id="811677916">
      <w:bodyDiv w:val="1"/>
      <w:marLeft w:val="0"/>
      <w:marRight w:val="0"/>
      <w:marTop w:val="0"/>
      <w:marBottom w:val="0"/>
      <w:divBdr>
        <w:top w:val="none" w:sz="0" w:space="0" w:color="auto"/>
        <w:left w:val="none" w:sz="0" w:space="0" w:color="auto"/>
        <w:bottom w:val="none" w:sz="0" w:space="0" w:color="auto"/>
        <w:right w:val="none" w:sz="0" w:space="0" w:color="auto"/>
      </w:divBdr>
    </w:div>
    <w:div w:id="813058814">
      <w:bodyDiv w:val="1"/>
      <w:marLeft w:val="0"/>
      <w:marRight w:val="0"/>
      <w:marTop w:val="0"/>
      <w:marBottom w:val="0"/>
      <w:divBdr>
        <w:top w:val="none" w:sz="0" w:space="0" w:color="auto"/>
        <w:left w:val="none" w:sz="0" w:space="0" w:color="auto"/>
        <w:bottom w:val="none" w:sz="0" w:space="0" w:color="auto"/>
        <w:right w:val="none" w:sz="0" w:space="0" w:color="auto"/>
      </w:divBdr>
    </w:div>
    <w:div w:id="818839446">
      <w:bodyDiv w:val="1"/>
      <w:marLeft w:val="0"/>
      <w:marRight w:val="0"/>
      <w:marTop w:val="0"/>
      <w:marBottom w:val="0"/>
      <w:divBdr>
        <w:top w:val="none" w:sz="0" w:space="0" w:color="auto"/>
        <w:left w:val="none" w:sz="0" w:space="0" w:color="auto"/>
        <w:bottom w:val="none" w:sz="0" w:space="0" w:color="auto"/>
        <w:right w:val="none" w:sz="0" w:space="0" w:color="auto"/>
      </w:divBdr>
    </w:div>
    <w:div w:id="820579801">
      <w:bodyDiv w:val="1"/>
      <w:marLeft w:val="0"/>
      <w:marRight w:val="0"/>
      <w:marTop w:val="0"/>
      <w:marBottom w:val="0"/>
      <w:divBdr>
        <w:top w:val="none" w:sz="0" w:space="0" w:color="auto"/>
        <w:left w:val="none" w:sz="0" w:space="0" w:color="auto"/>
        <w:bottom w:val="none" w:sz="0" w:space="0" w:color="auto"/>
        <w:right w:val="none" w:sz="0" w:space="0" w:color="auto"/>
      </w:divBdr>
    </w:div>
    <w:div w:id="822742870">
      <w:bodyDiv w:val="1"/>
      <w:marLeft w:val="0"/>
      <w:marRight w:val="0"/>
      <w:marTop w:val="0"/>
      <w:marBottom w:val="0"/>
      <w:divBdr>
        <w:top w:val="none" w:sz="0" w:space="0" w:color="auto"/>
        <w:left w:val="none" w:sz="0" w:space="0" w:color="auto"/>
        <w:bottom w:val="none" w:sz="0" w:space="0" w:color="auto"/>
        <w:right w:val="none" w:sz="0" w:space="0" w:color="auto"/>
      </w:divBdr>
    </w:div>
    <w:div w:id="834606768">
      <w:bodyDiv w:val="1"/>
      <w:marLeft w:val="0"/>
      <w:marRight w:val="0"/>
      <w:marTop w:val="0"/>
      <w:marBottom w:val="0"/>
      <w:divBdr>
        <w:top w:val="none" w:sz="0" w:space="0" w:color="auto"/>
        <w:left w:val="none" w:sz="0" w:space="0" w:color="auto"/>
        <w:bottom w:val="none" w:sz="0" w:space="0" w:color="auto"/>
        <w:right w:val="none" w:sz="0" w:space="0" w:color="auto"/>
      </w:divBdr>
    </w:div>
    <w:div w:id="834876816">
      <w:bodyDiv w:val="1"/>
      <w:marLeft w:val="0"/>
      <w:marRight w:val="0"/>
      <w:marTop w:val="0"/>
      <w:marBottom w:val="0"/>
      <w:divBdr>
        <w:top w:val="none" w:sz="0" w:space="0" w:color="auto"/>
        <w:left w:val="none" w:sz="0" w:space="0" w:color="auto"/>
        <w:bottom w:val="none" w:sz="0" w:space="0" w:color="auto"/>
        <w:right w:val="none" w:sz="0" w:space="0" w:color="auto"/>
      </w:divBdr>
    </w:div>
    <w:div w:id="838077248">
      <w:bodyDiv w:val="1"/>
      <w:marLeft w:val="0"/>
      <w:marRight w:val="0"/>
      <w:marTop w:val="0"/>
      <w:marBottom w:val="0"/>
      <w:divBdr>
        <w:top w:val="none" w:sz="0" w:space="0" w:color="auto"/>
        <w:left w:val="none" w:sz="0" w:space="0" w:color="auto"/>
        <w:bottom w:val="none" w:sz="0" w:space="0" w:color="auto"/>
        <w:right w:val="none" w:sz="0" w:space="0" w:color="auto"/>
      </w:divBdr>
    </w:div>
    <w:div w:id="838428144">
      <w:bodyDiv w:val="1"/>
      <w:marLeft w:val="0"/>
      <w:marRight w:val="0"/>
      <w:marTop w:val="0"/>
      <w:marBottom w:val="0"/>
      <w:divBdr>
        <w:top w:val="none" w:sz="0" w:space="0" w:color="auto"/>
        <w:left w:val="none" w:sz="0" w:space="0" w:color="auto"/>
        <w:bottom w:val="none" w:sz="0" w:space="0" w:color="auto"/>
        <w:right w:val="none" w:sz="0" w:space="0" w:color="auto"/>
      </w:divBdr>
    </w:div>
    <w:div w:id="841698720">
      <w:bodyDiv w:val="1"/>
      <w:marLeft w:val="0"/>
      <w:marRight w:val="0"/>
      <w:marTop w:val="0"/>
      <w:marBottom w:val="0"/>
      <w:divBdr>
        <w:top w:val="none" w:sz="0" w:space="0" w:color="auto"/>
        <w:left w:val="none" w:sz="0" w:space="0" w:color="auto"/>
        <w:bottom w:val="none" w:sz="0" w:space="0" w:color="auto"/>
        <w:right w:val="none" w:sz="0" w:space="0" w:color="auto"/>
      </w:divBdr>
    </w:div>
    <w:div w:id="855265646">
      <w:bodyDiv w:val="1"/>
      <w:marLeft w:val="0"/>
      <w:marRight w:val="0"/>
      <w:marTop w:val="0"/>
      <w:marBottom w:val="0"/>
      <w:divBdr>
        <w:top w:val="none" w:sz="0" w:space="0" w:color="auto"/>
        <w:left w:val="none" w:sz="0" w:space="0" w:color="auto"/>
        <w:bottom w:val="none" w:sz="0" w:space="0" w:color="auto"/>
        <w:right w:val="none" w:sz="0" w:space="0" w:color="auto"/>
      </w:divBdr>
    </w:div>
    <w:div w:id="856895601">
      <w:bodyDiv w:val="1"/>
      <w:marLeft w:val="0"/>
      <w:marRight w:val="0"/>
      <w:marTop w:val="0"/>
      <w:marBottom w:val="0"/>
      <w:divBdr>
        <w:top w:val="none" w:sz="0" w:space="0" w:color="auto"/>
        <w:left w:val="none" w:sz="0" w:space="0" w:color="auto"/>
        <w:bottom w:val="none" w:sz="0" w:space="0" w:color="auto"/>
        <w:right w:val="none" w:sz="0" w:space="0" w:color="auto"/>
      </w:divBdr>
    </w:div>
    <w:div w:id="857233984">
      <w:bodyDiv w:val="1"/>
      <w:marLeft w:val="0"/>
      <w:marRight w:val="0"/>
      <w:marTop w:val="0"/>
      <w:marBottom w:val="0"/>
      <w:divBdr>
        <w:top w:val="none" w:sz="0" w:space="0" w:color="auto"/>
        <w:left w:val="none" w:sz="0" w:space="0" w:color="auto"/>
        <w:bottom w:val="none" w:sz="0" w:space="0" w:color="auto"/>
        <w:right w:val="none" w:sz="0" w:space="0" w:color="auto"/>
      </w:divBdr>
    </w:div>
    <w:div w:id="857431356">
      <w:bodyDiv w:val="1"/>
      <w:marLeft w:val="0"/>
      <w:marRight w:val="0"/>
      <w:marTop w:val="0"/>
      <w:marBottom w:val="0"/>
      <w:divBdr>
        <w:top w:val="none" w:sz="0" w:space="0" w:color="auto"/>
        <w:left w:val="none" w:sz="0" w:space="0" w:color="auto"/>
        <w:bottom w:val="none" w:sz="0" w:space="0" w:color="auto"/>
        <w:right w:val="none" w:sz="0" w:space="0" w:color="auto"/>
      </w:divBdr>
    </w:div>
    <w:div w:id="859589834">
      <w:bodyDiv w:val="1"/>
      <w:marLeft w:val="0"/>
      <w:marRight w:val="0"/>
      <w:marTop w:val="0"/>
      <w:marBottom w:val="0"/>
      <w:divBdr>
        <w:top w:val="none" w:sz="0" w:space="0" w:color="auto"/>
        <w:left w:val="none" w:sz="0" w:space="0" w:color="auto"/>
        <w:bottom w:val="none" w:sz="0" w:space="0" w:color="auto"/>
        <w:right w:val="none" w:sz="0" w:space="0" w:color="auto"/>
      </w:divBdr>
    </w:div>
    <w:div w:id="861940448">
      <w:bodyDiv w:val="1"/>
      <w:marLeft w:val="0"/>
      <w:marRight w:val="0"/>
      <w:marTop w:val="0"/>
      <w:marBottom w:val="0"/>
      <w:divBdr>
        <w:top w:val="none" w:sz="0" w:space="0" w:color="auto"/>
        <w:left w:val="none" w:sz="0" w:space="0" w:color="auto"/>
        <w:bottom w:val="none" w:sz="0" w:space="0" w:color="auto"/>
        <w:right w:val="none" w:sz="0" w:space="0" w:color="auto"/>
      </w:divBdr>
    </w:div>
    <w:div w:id="862549908">
      <w:bodyDiv w:val="1"/>
      <w:marLeft w:val="0"/>
      <w:marRight w:val="0"/>
      <w:marTop w:val="0"/>
      <w:marBottom w:val="0"/>
      <w:divBdr>
        <w:top w:val="none" w:sz="0" w:space="0" w:color="auto"/>
        <w:left w:val="none" w:sz="0" w:space="0" w:color="auto"/>
        <w:bottom w:val="none" w:sz="0" w:space="0" w:color="auto"/>
        <w:right w:val="none" w:sz="0" w:space="0" w:color="auto"/>
      </w:divBdr>
    </w:div>
    <w:div w:id="862596634">
      <w:bodyDiv w:val="1"/>
      <w:marLeft w:val="0"/>
      <w:marRight w:val="0"/>
      <w:marTop w:val="0"/>
      <w:marBottom w:val="0"/>
      <w:divBdr>
        <w:top w:val="none" w:sz="0" w:space="0" w:color="auto"/>
        <w:left w:val="none" w:sz="0" w:space="0" w:color="auto"/>
        <w:bottom w:val="none" w:sz="0" w:space="0" w:color="auto"/>
        <w:right w:val="none" w:sz="0" w:space="0" w:color="auto"/>
      </w:divBdr>
    </w:div>
    <w:div w:id="868178750">
      <w:bodyDiv w:val="1"/>
      <w:marLeft w:val="0"/>
      <w:marRight w:val="0"/>
      <w:marTop w:val="0"/>
      <w:marBottom w:val="0"/>
      <w:divBdr>
        <w:top w:val="none" w:sz="0" w:space="0" w:color="auto"/>
        <w:left w:val="none" w:sz="0" w:space="0" w:color="auto"/>
        <w:bottom w:val="none" w:sz="0" w:space="0" w:color="auto"/>
        <w:right w:val="none" w:sz="0" w:space="0" w:color="auto"/>
      </w:divBdr>
    </w:div>
    <w:div w:id="872302672">
      <w:bodyDiv w:val="1"/>
      <w:marLeft w:val="0"/>
      <w:marRight w:val="0"/>
      <w:marTop w:val="0"/>
      <w:marBottom w:val="0"/>
      <w:divBdr>
        <w:top w:val="none" w:sz="0" w:space="0" w:color="auto"/>
        <w:left w:val="none" w:sz="0" w:space="0" w:color="auto"/>
        <w:bottom w:val="none" w:sz="0" w:space="0" w:color="auto"/>
        <w:right w:val="none" w:sz="0" w:space="0" w:color="auto"/>
      </w:divBdr>
    </w:div>
    <w:div w:id="873233891">
      <w:bodyDiv w:val="1"/>
      <w:marLeft w:val="0"/>
      <w:marRight w:val="0"/>
      <w:marTop w:val="0"/>
      <w:marBottom w:val="0"/>
      <w:divBdr>
        <w:top w:val="none" w:sz="0" w:space="0" w:color="auto"/>
        <w:left w:val="none" w:sz="0" w:space="0" w:color="auto"/>
        <w:bottom w:val="none" w:sz="0" w:space="0" w:color="auto"/>
        <w:right w:val="none" w:sz="0" w:space="0" w:color="auto"/>
      </w:divBdr>
    </w:div>
    <w:div w:id="873813411">
      <w:bodyDiv w:val="1"/>
      <w:marLeft w:val="0"/>
      <w:marRight w:val="0"/>
      <w:marTop w:val="0"/>
      <w:marBottom w:val="0"/>
      <w:divBdr>
        <w:top w:val="none" w:sz="0" w:space="0" w:color="auto"/>
        <w:left w:val="none" w:sz="0" w:space="0" w:color="auto"/>
        <w:bottom w:val="none" w:sz="0" w:space="0" w:color="auto"/>
        <w:right w:val="none" w:sz="0" w:space="0" w:color="auto"/>
      </w:divBdr>
    </w:div>
    <w:div w:id="874272114">
      <w:bodyDiv w:val="1"/>
      <w:marLeft w:val="0"/>
      <w:marRight w:val="0"/>
      <w:marTop w:val="0"/>
      <w:marBottom w:val="0"/>
      <w:divBdr>
        <w:top w:val="none" w:sz="0" w:space="0" w:color="auto"/>
        <w:left w:val="none" w:sz="0" w:space="0" w:color="auto"/>
        <w:bottom w:val="none" w:sz="0" w:space="0" w:color="auto"/>
        <w:right w:val="none" w:sz="0" w:space="0" w:color="auto"/>
      </w:divBdr>
    </w:div>
    <w:div w:id="878668894">
      <w:bodyDiv w:val="1"/>
      <w:marLeft w:val="0"/>
      <w:marRight w:val="0"/>
      <w:marTop w:val="0"/>
      <w:marBottom w:val="0"/>
      <w:divBdr>
        <w:top w:val="none" w:sz="0" w:space="0" w:color="auto"/>
        <w:left w:val="none" w:sz="0" w:space="0" w:color="auto"/>
        <w:bottom w:val="none" w:sz="0" w:space="0" w:color="auto"/>
        <w:right w:val="none" w:sz="0" w:space="0" w:color="auto"/>
      </w:divBdr>
    </w:div>
    <w:div w:id="882710286">
      <w:bodyDiv w:val="1"/>
      <w:marLeft w:val="0"/>
      <w:marRight w:val="0"/>
      <w:marTop w:val="0"/>
      <w:marBottom w:val="0"/>
      <w:divBdr>
        <w:top w:val="none" w:sz="0" w:space="0" w:color="auto"/>
        <w:left w:val="none" w:sz="0" w:space="0" w:color="auto"/>
        <w:bottom w:val="none" w:sz="0" w:space="0" w:color="auto"/>
        <w:right w:val="none" w:sz="0" w:space="0" w:color="auto"/>
      </w:divBdr>
    </w:div>
    <w:div w:id="886338952">
      <w:bodyDiv w:val="1"/>
      <w:marLeft w:val="0"/>
      <w:marRight w:val="0"/>
      <w:marTop w:val="0"/>
      <w:marBottom w:val="0"/>
      <w:divBdr>
        <w:top w:val="none" w:sz="0" w:space="0" w:color="auto"/>
        <w:left w:val="none" w:sz="0" w:space="0" w:color="auto"/>
        <w:bottom w:val="none" w:sz="0" w:space="0" w:color="auto"/>
        <w:right w:val="none" w:sz="0" w:space="0" w:color="auto"/>
      </w:divBdr>
    </w:div>
    <w:div w:id="889927557">
      <w:bodyDiv w:val="1"/>
      <w:marLeft w:val="0"/>
      <w:marRight w:val="0"/>
      <w:marTop w:val="0"/>
      <w:marBottom w:val="0"/>
      <w:divBdr>
        <w:top w:val="none" w:sz="0" w:space="0" w:color="auto"/>
        <w:left w:val="none" w:sz="0" w:space="0" w:color="auto"/>
        <w:bottom w:val="none" w:sz="0" w:space="0" w:color="auto"/>
        <w:right w:val="none" w:sz="0" w:space="0" w:color="auto"/>
      </w:divBdr>
    </w:div>
    <w:div w:id="896161352">
      <w:bodyDiv w:val="1"/>
      <w:marLeft w:val="0"/>
      <w:marRight w:val="0"/>
      <w:marTop w:val="0"/>
      <w:marBottom w:val="0"/>
      <w:divBdr>
        <w:top w:val="none" w:sz="0" w:space="0" w:color="auto"/>
        <w:left w:val="none" w:sz="0" w:space="0" w:color="auto"/>
        <w:bottom w:val="none" w:sz="0" w:space="0" w:color="auto"/>
        <w:right w:val="none" w:sz="0" w:space="0" w:color="auto"/>
      </w:divBdr>
    </w:div>
    <w:div w:id="896622827">
      <w:bodyDiv w:val="1"/>
      <w:marLeft w:val="0"/>
      <w:marRight w:val="0"/>
      <w:marTop w:val="0"/>
      <w:marBottom w:val="0"/>
      <w:divBdr>
        <w:top w:val="none" w:sz="0" w:space="0" w:color="auto"/>
        <w:left w:val="none" w:sz="0" w:space="0" w:color="auto"/>
        <w:bottom w:val="none" w:sz="0" w:space="0" w:color="auto"/>
        <w:right w:val="none" w:sz="0" w:space="0" w:color="auto"/>
      </w:divBdr>
    </w:div>
    <w:div w:id="900671791">
      <w:bodyDiv w:val="1"/>
      <w:marLeft w:val="0"/>
      <w:marRight w:val="0"/>
      <w:marTop w:val="0"/>
      <w:marBottom w:val="0"/>
      <w:divBdr>
        <w:top w:val="none" w:sz="0" w:space="0" w:color="auto"/>
        <w:left w:val="none" w:sz="0" w:space="0" w:color="auto"/>
        <w:bottom w:val="none" w:sz="0" w:space="0" w:color="auto"/>
        <w:right w:val="none" w:sz="0" w:space="0" w:color="auto"/>
      </w:divBdr>
    </w:div>
    <w:div w:id="900794928">
      <w:bodyDiv w:val="1"/>
      <w:marLeft w:val="0"/>
      <w:marRight w:val="0"/>
      <w:marTop w:val="0"/>
      <w:marBottom w:val="0"/>
      <w:divBdr>
        <w:top w:val="none" w:sz="0" w:space="0" w:color="auto"/>
        <w:left w:val="none" w:sz="0" w:space="0" w:color="auto"/>
        <w:bottom w:val="none" w:sz="0" w:space="0" w:color="auto"/>
        <w:right w:val="none" w:sz="0" w:space="0" w:color="auto"/>
      </w:divBdr>
    </w:div>
    <w:div w:id="900796101">
      <w:bodyDiv w:val="1"/>
      <w:marLeft w:val="0"/>
      <w:marRight w:val="0"/>
      <w:marTop w:val="0"/>
      <w:marBottom w:val="0"/>
      <w:divBdr>
        <w:top w:val="none" w:sz="0" w:space="0" w:color="auto"/>
        <w:left w:val="none" w:sz="0" w:space="0" w:color="auto"/>
        <w:bottom w:val="none" w:sz="0" w:space="0" w:color="auto"/>
        <w:right w:val="none" w:sz="0" w:space="0" w:color="auto"/>
      </w:divBdr>
    </w:div>
    <w:div w:id="902184401">
      <w:bodyDiv w:val="1"/>
      <w:marLeft w:val="0"/>
      <w:marRight w:val="0"/>
      <w:marTop w:val="0"/>
      <w:marBottom w:val="0"/>
      <w:divBdr>
        <w:top w:val="none" w:sz="0" w:space="0" w:color="auto"/>
        <w:left w:val="none" w:sz="0" w:space="0" w:color="auto"/>
        <w:bottom w:val="none" w:sz="0" w:space="0" w:color="auto"/>
        <w:right w:val="none" w:sz="0" w:space="0" w:color="auto"/>
      </w:divBdr>
    </w:div>
    <w:div w:id="902789001">
      <w:bodyDiv w:val="1"/>
      <w:marLeft w:val="0"/>
      <w:marRight w:val="0"/>
      <w:marTop w:val="0"/>
      <w:marBottom w:val="0"/>
      <w:divBdr>
        <w:top w:val="none" w:sz="0" w:space="0" w:color="auto"/>
        <w:left w:val="none" w:sz="0" w:space="0" w:color="auto"/>
        <w:bottom w:val="none" w:sz="0" w:space="0" w:color="auto"/>
        <w:right w:val="none" w:sz="0" w:space="0" w:color="auto"/>
      </w:divBdr>
    </w:div>
    <w:div w:id="910120004">
      <w:bodyDiv w:val="1"/>
      <w:marLeft w:val="0"/>
      <w:marRight w:val="0"/>
      <w:marTop w:val="0"/>
      <w:marBottom w:val="0"/>
      <w:divBdr>
        <w:top w:val="none" w:sz="0" w:space="0" w:color="auto"/>
        <w:left w:val="none" w:sz="0" w:space="0" w:color="auto"/>
        <w:bottom w:val="none" w:sz="0" w:space="0" w:color="auto"/>
        <w:right w:val="none" w:sz="0" w:space="0" w:color="auto"/>
      </w:divBdr>
    </w:div>
    <w:div w:id="914516376">
      <w:bodyDiv w:val="1"/>
      <w:marLeft w:val="0"/>
      <w:marRight w:val="0"/>
      <w:marTop w:val="0"/>
      <w:marBottom w:val="0"/>
      <w:divBdr>
        <w:top w:val="none" w:sz="0" w:space="0" w:color="auto"/>
        <w:left w:val="none" w:sz="0" w:space="0" w:color="auto"/>
        <w:bottom w:val="none" w:sz="0" w:space="0" w:color="auto"/>
        <w:right w:val="none" w:sz="0" w:space="0" w:color="auto"/>
      </w:divBdr>
    </w:div>
    <w:div w:id="916741634">
      <w:bodyDiv w:val="1"/>
      <w:marLeft w:val="0"/>
      <w:marRight w:val="0"/>
      <w:marTop w:val="0"/>
      <w:marBottom w:val="0"/>
      <w:divBdr>
        <w:top w:val="none" w:sz="0" w:space="0" w:color="auto"/>
        <w:left w:val="none" w:sz="0" w:space="0" w:color="auto"/>
        <w:bottom w:val="none" w:sz="0" w:space="0" w:color="auto"/>
        <w:right w:val="none" w:sz="0" w:space="0" w:color="auto"/>
      </w:divBdr>
    </w:div>
    <w:div w:id="918322142">
      <w:bodyDiv w:val="1"/>
      <w:marLeft w:val="0"/>
      <w:marRight w:val="0"/>
      <w:marTop w:val="0"/>
      <w:marBottom w:val="0"/>
      <w:divBdr>
        <w:top w:val="none" w:sz="0" w:space="0" w:color="auto"/>
        <w:left w:val="none" w:sz="0" w:space="0" w:color="auto"/>
        <w:bottom w:val="none" w:sz="0" w:space="0" w:color="auto"/>
        <w:right w:val="none" w:sz="0" w:space="0" w:color="auto"/>
      </w:divBdr>
    </w:div>
    <w:div w:id="919289934">
      <w:bodyDiv w:val="1"/>
      <w:marLeft w:val="0"/>
      <w:marRight w:val="0"/>
      <w:marTop w:val="0"/>
      <w:marBottom w:val="0"/>
      <w:divBdr>
        <w:top w:val="none" w:sz="0" w:space="0" w:color="auto"/>
        <w:left w:val="none" w:sz="0" w:space="0" w:color="auto"/>
        <w:bottom w:val="none" w:sz="0" w:space="0" w:color="auto"/>
        <w:right w:val="none" w:sz="0" w:space="0" w:color="auto"/>
      </w:divBdr>
    </w:div>
    <w:div w:id="920724296">
      <w:bodyDiv w:val="1"/>
      <w:marLeft w:val="0"/>
      <w:marRight w:val="0"/>
      <w:marTop w:val="0"/>
      <w:marBottom w:val="0"/>
      <w:divBdr>
        <w:top w:val="none" w:sz="0" w:space="0" w:color="auto"/>
        <w:left w:val="none" w:sz="0" w:space="0" w:color="auto"/>
        <w:bottom w:val="none" w:sz="0" w:space="0" w:color="auto"/>
        <w:right w:val="none" w:sz="0" w:space="0" w:color="auto"/>
      </w:divBdr>
    </w:div>
    <w:div w:id="925072106">
      <w:bodyDiv w:val="1"/>
      <w:marLeft w:val="0"/>
      <w:marRight w:val="0"/>
      <w:marTop w:val="0"/>
      <w:marBottom w:val="0"/>
      <w:divBdr>
        <w:top w:val="none" w:sz="0" w:space="0" w:color="auto"/>
        <w:left w:val="none" w:sz="0" w:space="0" w:color="auto"/>
        <w:bottom w:val="none" w:sz="0" w:space="0" w:color="auto"/>
        <w:right w:val="none" w:sz="0" w:space="0" w:color="auto"/>
      </w:divBdr>
    </w:div>
    <w:div w:id="925722483">
      <w:bodyDiv w:val="1"/>
      <w:marLeft w:val="0"/>
      <w:marRight w:val="0"/>
      <w:marTop w:val="0"/>
      <w:marBottom w:val="0"/>
      <w:divBdr>
        <w:top w:val="none" w:sz="0" w:space="0" w:color="auto"/>
        <w:left w:val="none" w:sz="0" w:space="0" w:color="auto"/>
        <w:bottom w:val="none" w:sz="0" w:space="0" w:color="auto"/>
        <w:right w:val="none" w:sz="0" w:space="0" w:color="auto"/>
      </w:divBdr>
    </w:div>
    <w:div w:id="927466926">
      <w:bodyDiv w:val="1"/>
      <w:marLeft w:val="0"/>
      <w:marRight w:val="0"/>
      <w:marTop w:val="0"/>
      <w:marBottom w:val="0"/>
      <w:divBdr>
        <w:top w:val="none" w:sz="0" w:space="0" w:color="auto"/>
        <w:left w:val="none" w:sz="0" w:space="0" w:color="auto"/>
        <w:bottom w:val="none" w:sz="0" w:space="0" w:color="auto"/>
        <w:right w:val="none" w:sz="0" w:space="0" w:color="auto"/>
      </w:divBdr>
    </w:div>
    <w:div w:id="928078194">
      <w:bodyDiv w:val="1"/>
      <w:marLeft w:val="0"/>
      <w:marRight w:val="0"/>
      <w:marTop w:val="0"/>
      <w:marBottom w:val="0"/>
      <w:divBdr>
        <w:top w:val="none" w:sz="0" w:space="0" w:color="auto"/>
        <w:left w:val="none" w:sz="0" w:space="0" w:color="auto"/>
        <w:bottom w:val="none" w:sz="0" w:space="0" w:color="auto"/>
        <w:right w:val="none" w:sz="0" w:space="0" w:color="auto"/>
      </w:divBdr>
    </w:div>
    <w:div w:id="928344393">
      <w:bodyDiv w:val="1"/>
      <w:marLeft w:val="0"/>
      <w:marRight w:val="0"/>
      <w:marTop w:val="0"/>
      <w:marBottom w:val="0"/>
      <w:divBdr>
        <w:top w:val="none" w:sz="0" w:space="0" w:color="auto"/>
        <w:left w:val="none" w:sz="0" w:space="0" w:color="auto"/>
        <w:bottom w:val="none" w:sz="0" w:space="0" w:color="auto"/>
        <w:right w:val="none" w:sz="0" w:space="0" w:color="auto"/>
      </w:divBdr>
    </w:div>
    <w:div w:id="928386418">
      <w:bodyDiv w:val="1"/>
      <w:marLeft w:val="0"/>
      <w:marRight w:val="0"/>
      <w:marTop w:val="0"/>
      <w:marBottom w:val="0"/>
      <w:divBdr>
        <w:top w:val="none" w:sz="0" w:space="0" w:color="auto"/>
        <w:left w:val="none" w:sz="0" w:space="0" w:color="auto"/>
        <w:bottom w:val="none" w:sz="0" w:space="0" w:color="auto"/>
        <w:right w:val="none" w:sz="0" w:space="0" w:color="auto"/>
      </w:divBdr>
    </w:div>
    <w:div w:id="931158579">
      <w:bodyDiv w:val="1"/>
      <w:marLeft w:val="0"/>
      <w:marRight w:val="0"/>
      <w:marTop w:val="0"/>
      <w:marBottom w:val="0"/>
      <w:divBdr>
        <w:top w:val="none" w:sz="0" w:space="0" w:color="auto"/>
        <w:left w:val="none" w:sz="0" w:space="0" w:color="auto"/>
        <w:bottom w:val="none" w:sz="0" w:space="0" w:color="auto"/>
        <w:right w:val="none" w:sz="0" w:space="0" w:color="auto"/>
      </w:divBdr>
    </w:div>
    <w:div w:id="935790259">
      <w:bodyDiv w:val="1"/>
      <w:marLeft w:val="0"/>
      <w:marRight w:val="0"/>
      <w:marTop w:val="0"/>
      <w:marBottom w:val="0"/>
      <w:divBdr>
        <w:top w:val="none" w:sz="0" w:space="0" w:color="auto"/>
        <w:left w:val="none" w:sz="0" w:space="0" w:color="auto"/>
        <w:bottom w:val="none" w:sz="0" w:space="0" w:color="auto"/>
        <w:right w:val="none" w:sz="0" w:space="0" w:color="auto"/>
      </w:divBdr>
    </w:div>
    <w:div w:id="935985850">
      <w:bodyDiv w:val="1"/>
      <w:marLeft w:val="0"/>
      <w:marRight w:val="0"/>
      <w:marTop w:val="0"/>
      <w:marBottom w:val="0"/>
      <w:divBdr>
        <w:top w:val="none" w:sz="0" w:space="0" w:color="auto"/>
        <w:left w:val="none" w:sz="0" w:space="0" w:color="auto"/>
        <w:bottom w:val="none" w:sz="0" w:space="0" w:color="auto"/>
        <w:right w:val="none" w:sz="0" w:space="0" w:color="auto"/>
      </w:divBdr>
    </w:div>
    <w:div w:id="941687378">
      <w:bodyDiv w:val="1"/>
      <w:marLeft w:val="0"/>
      <w:marRight w:val="0"/>
      <w:marTop w:val="0"/>
      <w:marBottom w:val="0"/>
      <w:divBdr>
        <w:top w:val="none" w:sz="0" w:space="0" w:color="auto"/>
        <w:left w:val="none" w:sz="0" w:space="0" w:color="auto"/>
        <w:bottom w:val="none" w:sz="0" w:space="0" w:color="auto"/>
        <w:right w:val="none" w:sz="0" w:space="0" w:color="auto"/>
      </w:divBdr>
    </w:div>
    <w:div w:id="945233481">
      <w:bodyDiv w:val="1"/>
      <w:marLeft w:val="0"/>
      <w:marRight w:val="0"/>
      <w:marTop w:val="0"/>
      <w:marBottom w:val="0"/>
      <w:divBdr>
        <w:top w:val="none" w:sz="0" w:space="0" w:color="auto"/>
        <w:left w:val="none" w:sz="0" w:space="0" w:color="auto"/>
        <w:bottom w:val="none" w:sz="0" w:space="0" w:color="auto"/>
        <w:right w:val="none" w:sz="0" w:space="0" w:color="auto"/>
      </w:divBdr>
    </w:div>
    <w:div w:id="950012278">
      <w:bodyDiv w:val="1"/>
      <w:marLeft w:val="0"/>
      <w:marRight w:val="0"/>
      <w:marTop w:val="0"/>
      <w:marBottom w:val="0"/>
      <w:divBdr>
        <w:top w:val="none" w:sz="0" w:space="0" w:color="auto"/>
        <w:left w:val="none" w:sz="0" w:space="0" w:color="auto"/>
        <w:bottom w:val="none" w:sz="0" w:space="0" w:color="auto"/>
        <w:right w:val="none" w:sz="0" w:space="0" w:color="auto"/>
      </w:divBdr>
    </w:div>
    <w:div w:id="950286047">
      <w:bodyDiv w:val="1"/>
      <w:marLeft w:val="0"/>
      <w:marRight w:val="0"/>
      <w:marTop w:val="0"/>
      <w:marBottom w:val="0"/>
      <w:divBdr>
        <w:top w:val="none" w:sz="0" w:space="0" w:color="auto"/>
        <w:left w:val="none" w:sz="0" w:space="0" w:color="auto"/>
        <w:bottom w:val="none" w:sz="0" w:space="0" w:color="auto"/>
        <w:right w:val="none" w:sz="0" w:space="0" w:color="auto"/>
      </w:divBdr>
    </w:div>
    <w:div w:id="951937187">
      <w:bodyDiv w:val="1"/>
      <w:marLeft w:val="0"/>
      <w:marRight w:val="0"/>
      <w:marTop w:val="0"/>
      <w:marBottom w:val="0"/>
      <w:divBdr>
        <w:top w:val="none" w:sz="0" w:space="0" w:color="auto"/>
        <w:left w:val="none" w:sz="0" w:space="0" w:color="auto"/>
        <w:bottom w:val="none" w:sz="0" w:space="0" w:color="auto"/>
        <w:right w:val="none" w:sz="0" w:space="0" w:color="auto"/>
      </w:divBdr>
    </w:div>
    <w:div w:id="952597421">
      <w:bodyDiv w:val="1"/>
      <w:marLeft w:val="0"/>
      <w:marRight w:val="0"/>
      <w:marTop w:val="0"/>
      <w:marBottom w:val="0"/>
      <w:divBdr>
        <w:top w:val="none" w:sz="0" w:space="0" w:color="auto"/>
        <w:left w:val="none" w:sz="0" w:space="0" w:color="auto"/>
        <w:bottom w:val="none" w:sz="0" w:space="0" w:color="auto"/>
        <w:right w:val="none" w:sz="0" w:space="0" w:color="auto"/>
      </w:divBdr>
    </w:div>
    <w:div w:id="953442988">
      <w:bodyDiv w:val="1"/>
      <w:marLeft w:val="0"/>
      <w:marRight w:val="0"/>
      <w:marTop w:val="0"/>
      <w:marBottom w:val="0"/>
      <w:divBdr>
        <w:top w:val="none" w:sz="0" w:space="0" w:color="auto"/>
        <w:left w:val="none" w:sz="0" w:space="0" w:color="auto"/>
        <w:bottom w:val="none" w:sz="0" w:space="0" w:color="auto"/>
        <w:right w:val="none" w:sz="0" w:space="0" w:color="auto"/>
      </w:divBdr>
    </w:div>
    <w:div w:id="957684890">
      <w:bodyDiv w:val="1"/>
      <w:marLeft w:val="0"/>
      <w:marRight w:val="0"/>
      <w:marTop w:val="0"/>
      <w:marBottom w:val="0"/>
      <w:divBdr>
        <w:top w:val="none" w:sz="0" w:space="0" w:color="auto"/>
        <w:left w:val="none" w:sz="0" w:space="0" w:color="auto"/>
        <w:bottom w:val="none" w:sz="0" w:space="0" w:color="auto"/>
        <w:right w:val="none" w:sz="0" w:space="0" w:color="auto"/>
      </w:divBdr>
    </w:div>
    <w:div w:id="959143947">
      <w:bodyDiv w:val="1"/>
      <w:marLeft w:val="0"/>
      <w:marRight w:val="0"/>
      <w:marTop w:val="0"/>
      <w:marBottom w:val="0"/>
      <w:divBdr>
        <w:top w:val="none" w:sz="0" w:space="0" w:color="auto"/>
        <w:left w:val="none" w:sz="0" w:space="0" w:color="auto"/>
        <w:bottom w:val="none" w:sz="0" w:space="0" w:color="auto"/>
        <w:right w:val="none" w:sz="0" w:space="0" w:color="auto"/>
      </w:divBdr>
    </w:div>
    <w:div w:id="963122949">
      <w:bodyDiv w:val="1"/>
      <w:marLeft w:val="0"/>
      <w:marRight w:val="0"/>
      <w:marTop w:val="0"/>
      <w:marBottom w:val="0"/>
      <w:divBdr>
        <w:top w:val="none" w:sz="0" w:space="0" w:color="auto"/>
        <w:left w:val="none" w:sz="0" w:space="0" w:color="auto"/>
        <w:bottom w:val="none" w:sz="0" w:space="0" w:color="auto"/>
        <w:right w:val="none" w:sz="0" w:space="0" w:color="auto"/>
      </w:divBdr>
    </w:div>
    <w:div w:id="964965215">
      <w:bodyDiv w:val="1"/>
      <w:marLeft w:val="0"/>
      <w:marRight w:val="0"/>
      <w:marTop w:val="0"/>
      <w:marBottom w:val="0"/>
      <w:divBdr>
        <w:top w:val="none" w:sz="0" w:space="0" w:color="auto"/>
        <w:left w:val="none" w:sz="0" w:space="0" w:color="auto"/>
        <w:bottom w:val="none" w:sz="0" w:space="0" w:color="auto"/>
        <w:right w:val="none" w:sz="0" w:space="0" w:color="auto"/>
      </w:divBdr>
    </w:div>
    <w:div w:id="965159335">
      <w:bodyDiv w:val="1"/>
      <w:marLeft w:val="0"/>
      <w:marRight w:val="0"/>
      <w:marTop w:val="0"/>
      <w:marBottom w:val="0"/>
      <w:divBdr>
        <w:top w:val="none" w:sz="0" w:space="0" w:color="auto"/>
        <w:left w:val="none" w:sz="0" w:space="0" w:color="auto"/>
        <w:bottom w:val="none" w:sz="0" w:space="0" w:color="auto"/>
        <w:right w:val="none" w:sz="0" w:space="0" w:color="auto"/>
      </w:divBdr>
    </w:div>
    <w:div w:id="965428997">
      <w:bodyDiv w:val="1"/>
      <w:marLeft w:val="0"/>
      <w:marRight w:val="0"/>
      <w:marTop w:val="0"/>
      <w:marBottom w:val="0"/>
      <w:divBdr>
        <w:top w:val="none" w:sz="0" w:space="0" w:color="auto"/>
        <w:left w:val="none" w:sz="0" w:space="0" w:color="auto"/>
        <w:bottom w:val="none" w:sz="0" w:space="0" w:color="auto"/>
        <w:right w:val="none" w:sz="0" w:space="0" w:color="auto"/>
      </w:divBdr>
    </w:div>
    <w:div w:id="965738517">
      <w:bodyDiv w:val="1"/>
      <w:marLeft w:val="0"/>
      <w:marRight w:val="0"/>
      <w:marTop w:val="0"/>
      <w:marBottom w:val="0"/>
      <w:divBdr>
        <w:top w:val="none" w:sz="0" w:space="0" w:color="auto"/>
        <w:left w:val="none" w:sz="0" w:space="0" w:color="auto"/>
        <w:bottom w:val="none" w:sz="0" w:space="0" w:color="auto"/>
        <w:right w:val="none" w:sz="0" w:space="0" w:color="auto"/>
      </w:divBdr>
    </w:div>
    <w:div w:id="967705871">
      <w:bodyDiv w:val="1"/>
      <w:marLeft w:val="0"/>
      <w:marRight w:val="0"/>
      <w:marTop w:val="0"/>
      <w:marBottom w:val="0"/>
      <w:divBdr>
        <w:top w:val="none" w:sz="0" w:space="0" w:color="auto"/>
        <w:left w:val="none" w:sz="0" w:space="0" w:color="auto"/>
        <w:bottom w:val="none" w:sz="0" w:space="0" w:color="auto"/>
        <w:right w:val="none" w:sz="0" w:space="0" w:color="auto"/>
      </w:divBdr>
    </w:div>
    <w:div w:id="969435704">
      <w:bodyDiv w:val="1"/>
      <w:marLeft w:val="0"/>
      <w:marRight w:val="0"/>
      <w:marTop w:val="0"/>
      <w:marBottom w:val="0"/>
      <w:divBdr>
        <w:top w:val="none" w:sz="0" w:space="0" w:color="auto"/>
        <w:left w:val="none" w:sz="0" w:space="0" w:color="auto"/>
        <w:bottom w:val="none" w:sz="0" w:space="0" w:color="auto"/>
        <w:right w:val="none" w:sz="0" w:space="0" w:color="auto"/>
      </w:divBdr>
    </w:div>
    <w:div w:id="971058505">
      <w:bodyDiv w:val="1"/>
      <w:marLeft w:val="0"/>
      <w:marRight w:val="0"/>
      <w:marTop w:val="0"/>
      <w:marBottom w:val="0"/>
      <w:divBdr>
        <w:top w:val="none" w:sz="0" w:space="0" w:color="auto"/>
        <w:left w:val="none" w:sz="0" w:space="0" w:color="auto"/>
        <w:bottom w:val="none" w:sz="0" w:space="0" w:color="auto"/>
        <w:right w:val="none" w:sz="0" w:space="0" w:color="auto"/>
      </w:divBdr>
    </w:div>
    <w:div w:id="971515724">
      <w:bodyDiv w:val="1"/>
      <w:marLeft w:val="0"/>
      <w:marRight w:val="0"/>
      <w:marTop w:val="0"/>
      <w:marBottom w:val="0"/>
      <w:divBdr>
        <w:top w:val="none" w:sz="0" w:space="0" w:color="auto"/>
        <w:left w:val="none" w:sz="0" w:space="0" w:color="auto"/>
        <w:bottom w:val="none" w:sz="0" w:space="0" w:color="auto"/>
        <w:right w:val="none" w:sz="0" w:space="0" w:color="auto"/>
      </w:divBdr>
    </w:div>
    <w:div w:id="972297120">
      <w:bodyDiv w:val="1"/>
      <w:marLeft w:val="0"/>
      <w:marRight w:val="0"/>
      <w:marTop w:val="0"/>
      <w:marBottom w:val="0"/>
      <w:divBdr>
        <w:top w:val="none" w:sz="0" w:space="0" w:color="auto"/>
        <w:left w:val="none" w:sz="0" w:space="0" w:color="auto"/>
        <w:bottom w:val="none" w:sz="0" w:space="0" w:color="auto"/>
        <w:right w:val="none" w:sz="0" w:space="0" w:color="auto"/>
      </w:divBdr>
    </w:div>
    <w:div w:id="972713508">
      <w:bodyDiv w:val="1"/>
      <w:marLeft w:val="0"/>
      <w:marRight w:val="0"/>
      <w:marTop w:val="0"/>
      <w:marBottom w:val="0"/>
      <w:divBdr>
        <w:top w:val="none" w:sz="0" w:space="0" w:color="auto"/>
        <w:left w:val="none" w:sz="0" w:space="0" w:color="auto"/>
        <w:bottom w:val="none" w:sz="0" w:space="0" w:color="auto"/>
        <w:right w:val="none" w:sz="0" w:space="0" w:color="auto"/>
      </w:divBdr>
    </w:div>
    <w:div w:id="974258355">
      <w:bodyDiv w:val="1"/>
      <w:marLeft w:val="0"/>
      <w:marRight w:val="0"/>
      <w:marTop w:val="0"/>
      <w:marBottom w:val="0"/>
      <w:divBdr>
        <w:top w:val="none" w:sz="0" w:space="0" w:color="auto"/>
        <w:left w:val="none" w:sz="0" w:space="0" w:color="auto"/>
        <w:bottom w:val="none" w:sz="0" w:space="0" w:color="auto"/>
        <w:right w:val="none" w:sz="0" w:space="0" w:color="auto"/>
      </w:divBdr>
    </w:div>
    <w:div w:id="976108914">
      <w:bodyDiv w:val="1"/>
      <w:marLeft w:val="0"/>
      <w:marRight w:val="0"/>
      <w:marTop w:val="0"/>
      <w:marBottom w:val="0"/>
      <w:divBdr>
        <w:top w:val="none" w:sz="0" w:space="0" w:color="auto"/>
        <w:left w:val="none" w:sz="0" w:space="0" w:color="auto"/>
        <w:bottom w:val="none" w:sz="0" w:space="0" w:color="auto"/>
        <w:right w:val="none" w:sz="0" w:space="0" w:color="auto"/>
      </w:divBdr>
    </w:div>
    <w:div w:id="977152615">
      <w:bodyDiv w:val="1"/>
      <w:marLeft w:val="0"/>
      <w:marRight w:val="0"/>
      <w:marTop w:val="0"/>
      <w:marBottom w:val="0"/>
      <w:divBdr>
        <w:top w:val="none" w:sz="0" w:space="0" w:color="auto"/>
        <w:left w:val="none" w:sz="0" w:space="0" w:color="auto"/>
        <w:bottom w:val="none" w:sz="0" w:space="0" w:color="auto"/>
        <w:right w:val="none" w:sz="0" w:space="0" w:color="auto"/>
      </w:divBdr>
    </w:div>
    <w:div w:id="980042724">
      <w:bodyDiv w:val="1"/>
      <w:marLeft w:val="0"/>
      <w:marRight w:val="0"/>
      <w:marTop w:val="0"/>
      <w:marBottom w:val="0"/>
      <w:divBdr>
        <w:top w:val="none" w:sz="0" w:space="0" w:color="auto"/>
        <w:left w:val="none" w:sz="0" w:space="0" w:color="auto"/>
        <w:bottom w:val="none" w:sz="0" w:space="0" w:color="auto"/>
        <w:right w:val="none" w:sz="0" w:space="0" w:color="auto"/>
      </w:divBdr>
    </w:div>
    <w:div w:id="980109387">
      <w:bodyDiv w:val="1"/>
      <w:marLeft w:val="0"/>
      <w:marRight w:val="0"/>
      <w:marTop w:val="0"/>
      <w:marBottom w:val="0"/>
      <w:divBdr>
        <w:top w:val="none" w:sz="0" w:space="0" w:color="auto"/>
        <w:left w:val="none" w:sz="0" w:space="0" w:color="auto"/>
        <w:bottom w:val="none" w:sz="0" w:space="0" w:color="auto"/>
        <w:right w:val="none" w:sz="0" w:space="0" w:color="auto"/>
      </w:divBdr>
    </w:div>
    <w:div w:id="985552274">
      <w:bodyDiv w:val="1"/>
      <w:marLeft w:val="0"/>
      <w:marRight w:val="0"/>
      <w:marTop w:val="0"/>
      <w:marBottom w:val="0"/>
      <w:divBdr>
        <w:top w:val="none" w:sz="0" w:space="0" w:color="auto"/>
        <w:left w:val="none" w:sz="0" w:space="0" w:color="auto"/>
        <w:bottom w:val="none" w:sz="0" w:space="0" w:color="auto"/>
        <w:right w:val="none" w:sz="0" w:space="0" w:color="auto"/>
      </w:divBdr>
    </w:div>
    <w:div w:id="989096893">
      <w:bodyDiv w:val="1"/>
      <w:marLeft w:val="0"/>
      <w:marRight w:val="0"/>
      <w:marTop w:val="0"/>
      <w:marBottom w:val="0"/>
      <w:divBdr>
        <w:top w:val="none" w:sz="0" w:space="0" w:color="auto"/>
        <w:left w:val="none" w:sz="0" w:space="0" w:color="auto"/>
        <w:bottom w:val="none" w:sz="0" w:space="0" w:color="auto"/>
        <w:right w:val="none" w:sz="0" w:space="0" w:color="auto"/>
      </w:divBdr>
    </w:div>
    <w:div w:id="992177453">
      <w:bodyDiv w:val="1"/>
      <w:marLeft w:val="0"/>
      <w:marRight w:val="0"/>
      <w:marTop w:val="0"/>
      <w:marBottom w:val="0"/>
      <w:divBdr>
        <w:top w:val="none" w:sz="0" w:space="0" w:color="auto"/>
        <w:left w:val="none" w:sz="0" w:space="0" w:color="auto"/>
        <w:bottom w:val="none" w:sz="0" w:space="0" w:color="auto"/>
        <w:right w:val="none" w:sz="0" w:space="0" w:color="auto"/>
      </w:divBdr>
    </w:div>
    <w:div w:id="992753893">
      <w:bodyDiv w:val="1"/>
      <w:marLeft w:val="0"/>
      <w:marRight w:val="0"/>
      <w:marTop w:val="0"/>
      <w:marBottom w:val="0"/>
      <w:divBdr>
        <w:top w:val="none" w:sz="0" w:space="0" w:color="auto"/>
        <w:left w:val="none" w:sz="0" w:space="0" w:color="auto"/>
        <w:bottom w:val="none" w:sz="0" w:space="0" w:color="auto"/>
        <w:right w:val="none" w:sz="0" w:space="0" w:color="auto"/>
      </w:divBdr>
    </w:div>
    <w:div w:id="992875196">
      <w:bodyDiv w:val="1"/>
      <w:marLeft w:val="0"/>
      <w:marRight w:val="0"/>
      <w:marTop w:val="0"/>
      <w:marBottom w:val="0"/>
      <w:divBdr>
        <w:top w:val="none" w:sz="0" w:space="0" w:color="auto"/>
        <w:left w:val="none" w:sz="0" w:space="0" w:color="auto"/>
        <w:bottom w:val="none" w:sz="0" w:space="0" w:color="auto"/>
        <w:right w:val="none" w:sz="0" w:space="0" w:color="auto"/>
      </w:divBdr>
    </w:div>
    <w:div w:id="995105721">
      <w:bodyDiv w:val="1"/>
      <w:marLeft w:val="0"/>
      <w:marRight w:val="0"/>
      <w:marTop w:val="0"/>
      <w:marBottom w:val="0"/>
      <w:divBdr>
        <w:top w:val="none" w:sz="0" w:space="0" w:color="auto"/>
        <w:left w:val="none" w:sz="0" w:space="0" w:color="auto"/>
        <w:bottom w:val="none" w:sz="0" w:space="0" w:color="auto"/>
        <w:right w:val="none" w:sz="0" w:space="0" w:color="auto"/>
      </w:divBdr>
    </w:div>
    <w:div w:id="996886427">
      <w:bodyDiv w:val="1"/>
      <w:marLeft w:val="0"/>
      <w:marRight w:val="0"/>
      <w:marTop w:val="0"/>
      <w:marBottom w:val="0"/>
      <w:divBdr>
        <w:top w:val="none" w:sz="0" w:space="0" w:color="auto"/>
        <w:left w:val="none" w:sz="0" w:space="0" w:color="auto"/>
        <w:bottom w:val="none" w:sz="0" w:space="0" w:color="auto"/>
        <w:right w:val="none" w:sz="0" w:space="0" w:color="auto"/>
      </w:divBdr>
    </w:div>
    <w:div w:id="997079397">
      <w:bodyDiv w:val="1"/>
      <w:marLeft w:val="0"/>
      <w:marRight w:val="0"/>
      <w:marTop w:val="0"/>
      <w:marBottom w:val="0"/>
      <w:divBdr>
        <w:top w:val="none" w:sz="0" w:space="0" w:color="auto"/>
        <w:left w:val="none" w:sz="0" w:space="0" w:color="auto"/>
        <w:bottom w:val="none" w:sz="0" w:space="0" w:color="auto"/>
        <w:right w:val="none" w:sz="0" w:space="0" w:color="auto"/>
      </w:divBdr>
    </w:div>
    <w:div w:id="997803781">
      <w:bodyDiv w:val="1"/>
      <w:marLeft w:val="0"/>
      <w:marRight w:val="0"/>
      <w:marTop w:val="0"/>
      <w:marBottom w:val="0"/>
      <w:divBdr>
        <w:top w:val="none" w:sz="0" w:space="0" w:color="auto"/>
        <w:left w:val="none" w:sz="0" w:space="0" w:color="auto"/>
        <w:bottom w:val="none" w:sz="0" w:space="0" w:color="auto"/>
        <w:right w:val="none" w:sz="0" w:space="0" w:color="auto"/>
      </w:divBdr>
    </w:div>
    <w:div w:id="998311094">
      <w:bodyDiv w:val="1"/>
      <w:marLeft w:val="0"/>
      <w:marRight w:val="0"/>
      <w:marTop w:val="0"/>
      <w:marBottom w:val="0"/>
      <w:divBdr>
        <w:top w:val="none" w:sz="0" w:space="0" w:color="auto"/>
        <w:left w:val="none" w:sz="0" w:space="0" w:color="auto"/>
        <w:bottom w:val="none" w:sz="0" w:space="0" w:color="auto"/>
        <w:right w:val="none" w:sz="0" w:space="0" w:color="auto"/>
      </w:divBdr>
    </w:div>
    <w:div w:id="998733143">
      <w:bodyDiv w:val="1"/>
      <w:marLeft w:val="0"/>
      <w:marRight w:val="0"/>
      <w:marTop w:val="0"/>
      <w:marBottom w:val="0"/>
      <w:divBdr>
        <w:top w:val="none" w:sz="0" w:space="0" w:color="auto"/>
        <w:left w:val="none" w:sz="0" w:space="0" w:color="auto"/>
        <w:bottom w:val="none" w:sz="0" w:space="0" w:color="auto"/>
        <w:right w:val="none" w:sz="0" w:space="0" w:color="auto"/>
      </w:divBdr>
    </w:div>
    <w:div w:id="998995277">
      <w:bodyDiv w:val="1"/>
      <w:marLeft w:val="0"/>
      <w:marRight w:val="0"/>
      <w:marTop w:val="0"/>
      <w:marBottom w:val="0"/>
      <w:divBdr>
        <w:top w:val="none" w:sz="0" w:space="0" w:color="auto"/>
        <w:left w:val="none" w:sz="0" w:space="0" w:color="auto"/>
        <w:bottom w:val="none" w:sz="0" w:space="0" w:color="auto"/>
        <w:right w:val="none" w:sz="0" w:space="0" w:color="auto"/>
      </w:divBdr>
    </w:div>
    <w:div w:id="1003976606">
      <w:bodyDiv w:val="1"/>
      <w:marLeft w:val="0"/>
      <w:marRight w:val="0"/>
      <w:marTop w:val="0"/>
      <w:marBottom w:val="0"/>
      <w:divBdr>
        <w:top w:val="none" w:sz="0" w:space="0" w:color="auto"/>
        <w:left w:val="none" w:sz="0" w:space="0" w:color="auto"/>
        <w:bottom w:val="none" w:sz="0" w:space="0" w:color="auto"/>
        <w:right w:val="none" w:sz="0" w:space="0" w:color="auto"/>
      </w:divBdr>
    </w:div>
    <w:div w:id="1004480462">
      <w:bodyDiv w:val="1"/>
      <w:marLeft w:val="0"/>
      <w:marRight w:val="0"/>
      <w:marTop w:val="0"/>
      <w:marBottom w:val="0"/>
      <w:divBdr>
        <w:top w:val="none" w:sz="0" w:space="0" w:color="auto"/>
        <w:left w:val="none" w:sz="0" w:space="0" w:color="auto"/>
        <w:bottom w:val="none" w:sz="0" w:space="0" w:color="auto"/>
        <w:right w:val="none" w:sz="0" w:space="0" w:color="auto"/>
      </w:divBdr>
    </w:div>
    <w:div w:id="1004940641">
      <w:bodyDiv w:val="1"/>
      <w:marLeft w:val="0"/>
      <w:marRight w:val="0"/>
      <w:marTop w:val="0"/>
      <w:marBottom w:val="0"/>
      <w:divBdr>
        <w:top w:val="none" w:sz="0" w:space="0" w:color="auto"/>
        <w:left w:val="none" w:sz="0" w:space="0" w:color="auto"/>
        <w:bottom w:val="none" w:sz="0" w:space="0" w:color="auto"/>
        <w:right w:val="none" w:sz="0" w:space="0" w:color="auto"/>
      </w:divBdr>
    </w:div>
    <w:div w:id="1006135918">
      <w:bodyDiv w:val="1"/>
      <w:marLeft w:val="0"/>
      <w:marRight w:val="0"/>
      <w:marTop w:val="0"/>
      <w:marBottom w:val="0"/>
      <w:divBdr>
        <w:top w:val="none" w:sz="0" w:space="0" w:color="auto"/>
        <w:left w:val="none" w:sz="0" w:space="0" w:color="auto"/>
        <w:bottom w:val="none" w:sz="0" w:space="0" w:color="auto"/>
        <w:right w:val="none" w:sz="0" w:space="0" w:color="auto"/>
      </w:divBdr>
    </w:div>
    <w:div w:id="1009524201">
      <w:bodyDiv w:val="1"/>
      <w:marLeft w:val="0"/>
      <w:marRight w:val="0"/>
      <w:marTop w:val="0"/>
      <w:marBottom w:val="0"/>
      <w:divBdr>
        <w:top w:val="none" w:sz="0" w:space="0" w:color="auto"/>
        <w:left w:val="none" w:sz="0" w:space="0" w:color="auto"/>
        <w:bottom w:val="none" w:sz="0" w:space="0" w:color="auto"/>
        <w:right w:val="none" w:sz="0" w:space="0" w:color="auto"/>
      </w:divBdr>
    </w:div>
    <w:div w:id="1009719336">
      <w:bodyDiv w:val="1"/>
      <w:marLeft w:val="0"/>
      <w:marRight w:val="0"/>
      <w:marTop w:val="0"/>
      <w:marBottom w:val="0"/>
      <w:divBdr>
        <w:top w:val="none" w:sz="0" w:space="0" w:color="auto"/>
        <w:left w:val="none" w:sz="0" w:space="0" w:color="auto"/>
        <w:bottom w:val="none" w:sz="0" w:space="0" w:color="auto"/>
        <w:right w:val="none" w:sz="0" w:space="0" w:color="auto"/>
      </w:divBdr>
    </w:div>
    <w:div w:id="1010529828">
      <w:bodyDiv w:val="1"/>
      <w:marLeft w:val="0"/>
      <w:marRight w:val="0"/>
      <w:marTop w:val="0"/>
      <w:marBottom w:val="0"/>
      <w:divBdr>
        <w:top w:val="none" w:sz="0" w:space="0" w:color="auto"/>
        <w:left w:val="none" w:sz="0" w:space="0" w:color="auto"/>
        <w:bottom w:val="none" w:sz="0" w:space="0" w:color="auto"/>
        <w:right w:val="none" w:sz="0" w:space="0" w:color="auto"/>
      </w:divBdr>
    </w:div>
    <w:div w:id="1010916053">
      <w:bodyDiv w:val="1"/>
      <w:marLeft w:val="0"/>
      <w:marRight w:val="0"/>
      <w:marTop w:val="0"/>
      <w:marBottom w:val="0"/>
      <w:divBdr>
        <w:top w:val="none" w:sz="0" w:space="0" w:color="auto"/>
        <w:left w:val="none" w:sz="0" w:space="0" w:color="auto"/>
        <w:bottom w:val="none" w:sz="0" w:space="0" w:color="auto"/>
        <w:right w:val="none" w:sz="0" w:space="0" w:color="auto"/>
      </w:divBdr>
    </w:div>
    <w:div w:id="1013266427">
      <w:bodyDiv w:val="1"/>
      <w:marLeft w:val="0"/>
      <w:marRight w:val="0"/>
      <w:marTop w:val="0"/>
      <w:marBottom w:val="0"/>
      <w:divBdr>
        <w:top w:val="none" w:sz="0" w:space="0" w:color="auto"/>
        <w:left w:val="none" w:sz="0" w:space="0" w:color="auto"/>
        <w:bottom w:val="none" w:sz="0" w:space="0" w:color="auto"/>
        <w:right w:val="none" w:sz="0" w:space="0" w:color="auto"/>
      </w:divBdr>
    </w:div>
    <w:div w:id="1014696161">
      <w:bodyDiv w:val="1"/>
      <w:marLeft w:val="0"/>
      <w:marRight w:val="0"/>
      <w:marTop w:val="0"/>
      <w:marBottom w:val="0"/>
      <w:divBdr>
        <w:top w:val="none" w:sz="0" w:space="0" w:color="auto"/>
        <w:left w:val="none" w:sz="0" w:space="0" w:color="auto"/>
        <w:bottom w:val="none" w:sz="0" w:space="0" w:color="auto"/>
        <w:right w:val="none" w:sz="0" w:space="0" w:color="auto"/>
      </w:divBdr>
    </w:div>
    <w:div w:id="1018970059">
      <w:bodyDiv w:val="1"/>
      <w:marLeft w:val="0"/>
      <w:marRight w:val="0"/>
      <w:marTop w:val="0"/>
      <w:marBottom w:val="0"/>
      <w:divBdr>
        <w:top w:val="none" w:sz="0" w:space="0" w:color="auto"/>
        <w:left w:val="none" w:sz="0" w:space="0" w:color="auto"/>
        <w:bottom w:val="none" w:sz="0" w:space="0" w:color="auto"/>
        <w:right w:val="none" w:sz="0" w:space="0" w:color="auto"/>
      </w:divBdr>
    </w:div>
    <w:div w:id="1019744447">
      <w:bodyDiv w:val="1"/>
      <w:marLeft w:val="0"/>
      <w:marRight w:val="0"/>
      <w:marTop w:val="0"/>
      <w:marBottom w:val="0"/>
      <w:divBdr>
        <w:top w:val="none" w:sz="0" w:space="0" w:color="auto"/>
        <w:left w:val="none" w:sz="0" w:space="0" w:color="auto"/>
        <w:bottom w:val="none" w:sz="0" w:space="0" w:color="auto"/>
        <w:right w:val="none" w:sz="0" w:space="0" w:color="auto"/>
      </w:divBdr>
    </w:div>
    <w:div w:id="1020161998">
      <w:bodyDiv w:val="1"/>
      <w:marLeft w:val="0"/>
      <w:marRight w:val="0"/>
      <w:marTop w:val="0"/>
      <w:marBottom w:val="0"/>
      <w:divBdr>
        <w:top w:val="none" w:sz="0" w:space="0" w:color="auto"/>
        <w:left w:val="none" w:sz="0" w:space="0" w:color="auto"/>
        <w:bottom w:val="none" w:sz="0" w:space="0" w:color="auto"/>
        <w:right w:val="none" w:sz="0" w:space="0" w:color="auto"/>
      </w:divBdr>
    </w:div>
    <w:div w:id="1025639272">
      <w:bodyDiv w:val="1"/>
      <w:marLeft w:val="0"/>
      <w:marRight w:val="0"/>
      <w:marTop w:val="0"/>
      <w:marBottom w:val="0"/>
      <w:divBdr>
        <w:top w:val="none" w:sz="0" w:space="0" w:color="auto"/>
        <w:left w:val="none" w:sz="0" w:space="0" w:color="auto"/>
        <w:bottom w:val="none" w:sz="0" w:space="0" w:color="auto"/>
        <w:right w:val="none" w:sz="0" w:space="0" w:color="auto"/>
      </w:divBdr>
    </w:div>
    <w:div w:id="1029061333">
      <w:bodyDiv w:val="1"/>
      <w:marLeft w:val="0"/>
      <w:marRight w:val="0"/>
      <w:marTop w:val="0"/>
      <w:marBottom w:val="0"/>
      <w:divBdr>
        <w:top w:val="none" w:sz="0" w:space="0" w:color="auto"/>
        <w:left w:val="none" w:sz="0" w:space="0" w:color="auto"/>
        <w:bottom w:val="none" w:sz="0" w:space="0" w:color="auto"/>
        <w:right w:val="none" w:sz="0" w:space="0" w:color="auto"/>
      </w:divBdr>
    </w:div>
    <w:div w:id="1033338740">
      <w:bodyDiv w:val="1"/>
      <w:marLeft w:val="0"/>
      <w:marRight w:val="0"/>
      <w:marTop w:val="0"/>
      <w:marBottom w:val="0"/>
      <w:divBdr>
        <w:top w:val="none" w:sz="0" w:space="0" w:color="auto"/>
        <w:left w:val="none" w:sz="0" w:space="0" w:color="auto"/>
        <w:bottom w:val="none" w:sz="0" w:space="0" w:color="auto"/>
        <w:right w:val="none" w:sz="0" w:space="0" w:color="auto"/>
      </w:divBdr>
    </w:div>
    <w:div w:id="1035891716">
      <w:bodyDiv w:val="1"/>
      <w:marLeft w:val="0"/>
      <w:marRight w:val="0"/>
      <w:marTop w:val="0"/>
      <w:marBottom w:val="0"/>
      <w:divBdr>
        <w:top w:val="none" w:sz="0" w:space="0" w:color="auto"/>
        <w:left w:val="none" w:sz="0" w:space="0" w:color="auto"/>
        <w:bottom w:val="none" w:sz="0" w:space="0" w:color="auto"/>
        <w:right w:val="none" w:sz="0" w:space="0" w:color="auto"/>
      </w:divBdr>
    </w:div>
    <w:div w:id="1036274756">
      <w:bodyDiv w:val="1"/>
      <w:marLeft w:val="0"/>
      <w:marRight w:val="0"/>
      <w:marTop w:val="0"/>
      <w:marBottom w:val="0"/>
      <w:divBdr>
        <w:top w:val="none" w:sz="0" w:space="0" w:color="auto"/>
        <w:left w:val="none" w:sz="0" w:space="0" w:color="auto"/>
        <w:bottom w:val="none" w:sz="0" w:space="0" w:color="auto"/>
        <w:right w:val="none" w:sz="0" w:space="0" w:color="auto"/>
      </w:divBdr>
    </w:div>
    <w:div w:id="1037588442">
      <w:bodyDiv w:val="1"/>
      <w:marLeft w:val="0"/>
      <w:marRight w:val="0"/>
      <w:marTop w:val="0"/>
      <w:marBottom w:val="0"/>
      <w:divBdr>
        <w:top w:val="none" w:sz="0" w:space="0" w:color="auto"/>
        <w:left w:val="none" w:sz="0" w:space="0" w:color="auto"/>
        <w:bottom w:val="none" w:sz="0" w:space="0" w:color="auto"/>
        <w:right w:val="none" w:sz="0" w:space="0" w:color="auto"/>
      </w:divBdr>
    </w:div>
    <w:div w:id="1038313192">
      <w:bodyDiv w:val="1"/>
      <w:marLeft w:val="0"/>
      <w:marRight w:val="0"/>
      <w:marTop w:val="0"/>
      <w:marBottom w:val="0"/>
      <w:divBdr>
        <w:top w:val="none" w:sz="0" w:space="0" w:color="auto"/>
        <w:left w:val="none" w:sz="0" w:space="0" w:color="auto"/>
        <w:bottom w:val="none" w:sz="0" w:space="0" w:color="auto"/>
        <w:right w:val="none" w:sz="0" w:space="0" w:color="auto"/>
      </w:divBdr>
    </w:div>
    <w:div w:id="1043286798">
      <w:bodyDiv w:val="1"/>
      <w:marLeft w:val="0"/>
      <w:marRight w:val="0"/>
      <w:marTop w:val="0"/>
      <w:marBottom w:val="0"/>
      <w:divBdr>
        <w:top w:val="none" w:sz="0" w:space="0" w:color="auto"/>
        <w:left w:val="none" w:sz="0" w:space="0" w:color="auto"/>
        <w:bottom w:val="none" w:sz="0" w:space="0" w:color="auto"/>
        <w:right w:val="none" w:sz="0" w:space="0" w:color="auto"/>
      </w:divBdr>
    </w:div>
    <w:div w:id="1046414563">
      <w:bodyDiv w:val="1"/>
      <w:marLeft w:val="0"/>
      <w:marRight w:val="0"/>
      <w:marTop w:val="0"/>
      <w:marBottom w:val="0"/>
      <w:divBdr>
        <w:top w:val="none" w:sz="0" w:space="0" w:color="auto"/>
        <w:left w:val="none" w:sz="0" w:space="0" w:color="auto"/>
        <w:bottom w:val="none" w:sz="0" w:space="0" w:color="auto"/>
        <w:right w:val="none" w:sz="0" w:space="0" w:color="auto"/>
      </w:divBdr>
    </w:div>
    <w:div w:id="1047218467">
      <w:bodyDiv w:val="1"/>
      <w:marLeft w:val="0"/>
      <w:marRight w:val="0"/>
      <w:marTop w:val="0"/>
      <w:marBottom w:val="0"/>
      <w:divBdr>
        <w:top w:val="none" w:sz="0" w:space="0" w:color="auto"/>
        <w:left w:val="none" w:sz="0" w:space="0" w:color="auto"/>
        <w:bottom w:val="none" w:sz="0" w:space="0" w:color="auto"/>
        <w:right w:val="none" w:sz="0" w:space="0" w:color="auto"/>
      </w:divBdr>
    </w:div>
    <w:div w:id="1053310950">
      <w:bodyDiv w:val="1"/>
      <w:marLeft w:val="0"/>
      <w:marRight w:val="0"/>
      <w:marTop w:val="0"/>
      <w:marBottom w:val="0"/>
      <w:divBdr>
        <w:top w:val="none" w:sz="0" w:space="0" w:color="auto"/>
        <w:left w:val="none" w:sz="0" w:space="0" w:color="auto"/>
        <w:bottom w:val="none" w:sz="0" w:space="0" w:color="auto"/>
        <w:right w:val="none" w:sz="0" w:space="0" w:color="auto"/>
      </w:divBdr>
    </w:div>
    <w:div w:id="1055277000">
      <w:bodyDiv w:val="1"/>
      <w:marLeft w:val="0"/>
      <w:marRight w:val="0"/>
      <w:marTop w:val="0"/>
      <w:marBottom w:val="0"/>
      <w:divBdr>
        <w:top w:val="none" w:sz="0" w:space="0" w:color="auto"/>
        <w:left w:val="none" w:sz="0" w:space="0" w:color="auto"/>
        <w:bottom w:val="none" w:sz="0" w:space="0" w:color="auto"/>
        <w:right w:val="none" w:sz="0" w:space="0" w:color="auto"/>
      </w:divBdr>
    </w:div>
    <w:div w:id="1056200416">
      <w:bodyDiv w:val="1"/>
      <w:marLeft w:val="0"/>
      <w:marRight w:val="0"/>
      <w:marTop w:val="0"/>
      <w:marBottom w:val="0"/>
      <w:divBdr>
        <w:top w:val="none" w:sz="0" w:space="0" w:color="auto"/>
        <w:left w:val="none" w:sz="0" w:space="0" w:color="auto"/>
        <w:bottom w:val="none" w:sz="0" w:space="0" w:color="auto"/>
        <w:right w:val="none" w:sz="0" w:space="0" w:color="auto"/>
      </w:divBdr>
    </w:div>
    <w:div w:id="1056467826">
      <w:bodyDiv w:val="1"/>
      <w:marLeft w:val="0"/>
      <w:marRight w:val="0"/>
      <w:marTop w:val="0"/>
      <w:marBottom w:val="0"/>
      <w:divBdr>
        <w:top w:val="none" w:sz="0" w:space="0" w:color="auto"/>
        <w:left w:val="none" w:sz="0" w:space="0" w:color="auto"/>
        <w:bottom w:val="none" w:sz="0" w:space="0" w:color="auto"/>
        <w:right w:val="none" w:sz="0" w:space="0" w:color="auto"/>
      </w:divBdr>
    </w:div>
    <w:div w:id="1058087827">
      <w:bodyDiv w:val="1"/>
      <w:marLeft w:val="0"/>
      <w:marRight w:val="0"/>
      <w:marTop w:val="0"/>
      <w:marBottom w:val="0"/>
      <w:divBdr>
        <w:top w:val="none" w:sz="0" w:space="0" w:color="auto"/>
        <w:left w:val="none" w:sz="0" w:space="0" w:color="auto"/>
        <w:bottom w:val="none" w:sz="0" w:space="0" w:color="auto"/>
        <w:right w:val="none" w:sz="0" w:space="0" w:color="auto"/>
      </w:divBdr>
    </w:div>
    <w:div w:id="1059593735">
      <w:bodyDiv w:val="1"/>
      <w:marLeft w:val="0"/>
      <w:marRight w:val="0"/>
      <w:marTop w:val="0"/>
      <w:marBottom w:val="0"/>
      <w:divBdr>
        <w:top w:val="none" w:sz="0" w:space="0" w:color="auto"/>
        <w:left w:val="none" w:sz="0" w:space="0" w:color="auto"/>
        <w:bottom w:val="none" w:sz="0" w:space="0" w:color="auto"/>
        <w:right w:val="none" w:sz="0" w:space="0" w:color="auto"/>
      </w:divBdr>
    </w:div>
    <w:div w:id="1062099256">
      <w:bodyDiv w:val="1"/>
      <w:marLeft w:val="0"/>
      <w:marRight w:val="0"/>
      <w:marTop w:val="0"/>
      <w:marBottom w:val="0"/>
      <w:divBdr>
        <w:top w:val="none" w:sz="0" w:space="0" w:color="auto"/>
        <w:left w:val="none" w:sz="0" w:space="0" w:color="auto"/>
        <w:bottom w:val="none" w:sz="0" w:space="0" w:color="auto"/>
        <w:right w:val="none" w:sz="0" w:space="0" w:color="auto"/>
      </w:divBdr>
    </w:div>
    <w:div w:id="1063404837">
      <w:bodyDiv w:val="1"/>
      <w:marLeft w:val="0"/>
      <w:marRight w:val="0"/>
      <w:marTop w:val="0"/>
      <w:marBottom w:val="0"/>
      <w:divBdr>
        <w:top w:val="none" w:sz="0" w:space="0" w:color="auto"/>
        <w:left w:val="none" w:sz="0" w:space="0" w:color="auto"/>
        <w:bottom w:val="none" w:sz="0" w:space="0" w:color="auto"/>
        <w:right w:val="none" w:sz="0" w:space="0" w:color="auto"/>
      </w:divBdr>
    </w:div>
    <w:div w:id="1063598113">
      <w:bodyDiv w:val="1"/>
      <w:marLeft w:val="0"/>
      <w:marRight w:val="0"/>
      <w:marTop w:val="0"/>
      <w:marBottom w:val="0"/>
      <w:divBdr>
        <w:top w:val="none" w:sz="0" w:space="0" w:color="auto"/>
        <w:left w:val="none" w:sz="0" w:space="0" w:color="auto"/>
        <w:bottom w:val="none" w:sz="0" w:space="0" w:color="auto"/>
        <w:right w:val="none" w:sz="0" w:space="0" w:color="auto"/>
      </w:divBdr>
    </w:div>
    <w:div w:id="1065563547">
      <w:bodyDiv w:val="1"/>
      <w:marLeft w:val="0"/>
      <w:marRight w:val="0"/>
      <w:marTop w:val="0"/>
      <w:marBottom w:val="0"/>
      <w:divBdr>
        <w:top w:val="none" w:sz="0" w:space="0" w:color="auto"/>
        <w:left w:val="none" w:sz="0" w:space="0" w:color="auto"/>
        <w:bottom w:val="none" w:sz="0" w:space="0" w:color="auto"/>
        <w:right w:val="none" w:sz="0" w:space="0" w:color="auto"/>
      </w:divBdr>
    </w:div>
    <w:div w:id="1070469606">
      <w:bodyDiv w:val="1"/>
      <w:marLeft w:val="0"/>
      <w:marRight w:val="0"/>
      <w:marTop w:val="0"/>
      <w:marBottom w:val="0"/>
      <w:divBdr>
        <w:top w:val="none" w:sz="0" w:space="0" w:color="auto"/>
        <w:left w:val="none" w:sz="0" w:space="0" w:color="auto"/>
        <w:bottom w:val="none" w:sz="0" w:space="0" w:color="auto"/>
        <w:right w:val="none" w:sz="0" w:space="0" w:color="auto"/>
      </w:divBdr>
    </w:div>
    <w:div w:id="1070618322">
      <w:bodyDiv w:val="1"/>
      <w:marLeft w:val="0"/>
      <w:marRight w:val="0"/>
      <w:marTop w:val="0"/>
      <w:marBottom w:val="0"/>
      <w:divBdr>
        <w:top w:val="none" w:sz="0" w:space="0" w:color="auto"/>
        <w:left w:val="none" w:sz="0" w:space="0" w:color="auto"/>
        <w:bottom w:val="none" w:sz="0" w:space="0" w:color="auto"/>
        <w:right w:val="none" w:sz="0" w:space="0" w:color="auto"/>
      </w:divBdr>
    </w:div>
    <w:div w:id="1076707250">
      <w:bodyDiv w:val="1"/>
      <w:marLeft w:val="0"/>
      <w:marRight w:val="0"/>
      <w:marTop w:val="0"/>
      <w:marBottom w:val="0"/>
      <w:divBdr>
        <w:top w:val="none" w:sz="0" w:space="0" w:color="auto"/>
        <w:left w:val="none" w:sz="0" w:space="0" w:color="auto"/>
        <w:bottom w:val="none" w:sz="0" w:space="0" w:color="auto"/>
        <w:right w:val="none" w:sz="0" w:space="0" w:color="auto"/>
      </w:divBdr>
    </w:div>
    <w:div w:id="1078361317">
      <w:bodyDiv w:val="1"/>
      <w:marLeft w:val="0"/>
      <w:marRight w:val="0"/>
      <w:marTop w:val="0"/>
      <w:marBottom w:val="0"/>
      <w:divBdr>
        <w:top w:val="none" w:sz="0" w:space="0" w:color="auto"/>
        <w:left w:val="none" w:sz="0" w:space="0" w:color="auto"/>
        <w:bottom w:val="none" w:sz="0" w:space="0" w:color="auto"/>
        <w:right w:val="none" w:sz="0" w:space="0" w:color="auto"/>
      </w:divBdr>
    </w:div>
    <w:div w:id="1078673851">
      <w:bodyDiv w:val="1"/>
      <w:marLeft w:val="0"/>
      <w:marRight w:val="0"/>
      <w:marTop w:val="0"/>
      <w:marBottom w:val="0"/>
      <w:divBdr>
        <w:top w:val="none" w:sz="0" w:space="0" w:color="auto"/>
        <w:left w:val="none" w:sz="0" w:space="0" w:color="auto"/>
        <w:bottom w:val="none" w:sz="0" w:space="0" w:color="auto"/>
        <w:right w:val="none" w:sz="0" w:space="0" w:color="auto"/>
      </w:divBdr>
    </w:div>
    <w:div w:id="1080756876">
      <w:bodyDiv w:val="1"/>
      <w:marLeft w:val="0"/>
      <w:marRight w:val="0"/>
      <w:marTop w:val="0"/>
      <w:marBottom w:val="0"/>
      <w:divBdr>
        <w:top w:val="none" w:sz="0" w:space="0" w:color="auto"/>
        <w:left w:val="none" w:sz="0" w:space="0" w:color="auto"/>
        <w:bottom w:val="none" w:sz="0" w:space="0" w:color="auto"/>
        <w:right w:val="none" w:sz="0" w:space="0" w:color="auto"/>
      </w:divBdr>
    </w:div>
    <w:div w:id="1082072262">
      <w:bodyDiv w:val="1"/>
      <w:marLeft w:val="0"/>
      <w:marRight w:val="0"/>
      <w:marTop w:val="0"/>
      <w:marBottom w:val="0"/>
      <w:divBdr>
        <w:top w:val="none" w:sz="0" w:space="0" w:color="auto"/>
        <w:left w:val="none" w:sz="0" w:space="0" w:color="auto"/>
        <w:bottom w:val="none" w:sz="0" w:space="0" w:color="auto"/>
        <w:right w:val="none" w:sz="0" w:space="0" w:color="auto"/>
      </w:divBdr>
    </w:div>
    <w:div w:id="1083912525">
      <w:bodyDiv w:val="1"/>
      <w:marLeft w:val="0"/>
      <w:marRight w:val="0"/>
      <w:marTop w:val="0"/>
      <w:marBottom w:val="0"/>
      <w:divBdr>
        <w:top w:val="none" w:sz="0" w:space="0" w:color="auto"/>
        <w:left w:val="none" w:sz="0" w:space="0" w:color="auto"/>
        <w:bottom w:val="none" w:sz="0" w:space="0" w:color="auto"/>
        <w:right w:val="none" w:sz="0" w:space="0" w:color="auto"/>
      </w:divBdr>
    </w:div>
    <w:div w:id="1084306103">
      <w:bodyDiv w:val="1"/>
      <w:marLeft w:val="0"/>
      <w:marRight w:val="0"/>
      <w:marTop w:val="0"/>
      <w:marBottom w:val="0"/>
      <w:divBdr>
        <w:top w:val="none" w:sz="0" w:space="0" w:color="auto"/>
        <w:left w:val="none" w:sz="0" w:space="0" w:color="auto"/>
        <w:bottom w:val="none" w:sz="0" w:space="0" w:color="auto"/>
        <w:right w:val="none" w:sz="0" w:space="0" w:color="auto"/>
      </w:divBdr>
    </w:div>
    <w:div w:id="1085686687">
      <w:bodyDiv w:val="1"/>
      <w:marLeft w:val="0"/>
      <w:marRight w:val="0"/>
      <w:marTop w:val="0"/>
      <w:marBottom w:val="0"/>
      <w:divBdr>
        <w:top w:val="none" w:sz="0" w:space="0" w:color="auto"/>
        <w:left w:val="none" w:sz="0" w:space="0" w:color="auto"/>
        <w:bottom w:val="none" w:sz="0" w:space="0" w:color="auto"/>
        <w:right w:val="none" w:sz="0" w:space="0" w:color="auto"/>
      </w:divBdr>
    </w:div>
    <w:div w:id="1088573056">
      <w:bodyDiv w:val="1"/>
      <w:marLeft w:val="0"/>
      <w:marRight w:val="0"/>
      <w:marTop w:val="0"/>
      <w:marBottom w:val="0"/>
      <w:divBdr>
        <w:top w:val="none" w:sz="0" w:space="0" w:color="auto"/>
        <w:left w:val="none" w:sz="0" w:space="0" w:color="auto"/>
        <w:bottom w:val="none" w:sz="0" w:space="0" w:color="auto"/>
        <w:right w:val="none" w:sz="0" w:space="0" w:color="auto"/>
      </w:divBdr>
    </w:div>
    <w:div w:id="1098989242">
      <w:bodyDiv w:val="1"/>
      <w:marLeft w:val="0"/>
      <w:marRight w:val="0"/>
      <w:marTop w:val="0"/>
      <w:marBottom w:val="0"/>
      <w:divBdr>
        <w:top w:val="none" w:sz="0" w:space="0" w:color="auto"/>
        <w:left w:val="none" w:sz="0" w:space="0" w:color="auto"/>
        <w:bottom w:val="none" w:sz="0" w:space="0" w:color="auto"/>
        <w:right w:val="none" w:sz="0" w:space="0" w:color="auto"/>
      </w:divBdr>
    </w:div>
    <w:div w:id="1101222664">
      <w:bodyDiv w:val="1"/>
      <w:marLeft w:val="0"/>
      <w:marRight w:val="0"/>
      <w:marTop w:val="0"/>
      <w:marBottom w:val="0"/>
      <w:divBdr>
        <w:top w:val="none" w:sz="0" w:space="0" w:color="auto"/>
        <w:left w:val="none" w:sz="0" w:space="0" w:color="auto"/>
        <w:bottom w:val="none" w:sz="0" w:space="0" w:color="auto"/>
        <w:right w:val="none" w:sz="0" w:space="0" w:color="auto"/>
      </w:divBdr>
    </w:div>
    <w:div w:id="1102722031">
      <w:bodyDiv w:val="1"/>
      <w:marLeft w:val="0"/>
      <w:marRight w:val="0"/>
      <w:marTop w:val="0"/>
      <w:marBottom w:val="0"/>
      <w:divBdr>
        <w:top w:val="none" w:sz="0" w:space="0" w:color="auto"/>
        <w:left w:val="none" w:sz="0" w:space="0" w:color="auto"/>
        <w:bottom w:val="none" w:sz="0" w:space="0" w:color="auto"/>
        <w:right w:val="none" w:sz="0" w:space="0" w:color="auto"/>
      </w:divBdr>
    </w:div>
    <w:div w:id="1104573410">
      <w:bodyDiv w:val="1"/>
      <w:marLeft w:val="0"/>
      <w:marRight w:val="0"/>
      <w:marTop w:val="0"/>
      <w:marBottom w:val="0"/>
      <w:divBdr>
        <w:top w:val="none" w:sz="0" w:space="0" w:color="auto"/>
        <w:left w:val="none" w:sz="0" w:space="0" w:color="auto"/>
        <w:bottom w:val="none" w:sz="0" w:space="0" w:color="auto"/>
        <w:right w:val="none" w:sz="0" w:space="0" w:color="auto"/>
      </w:divBdr>
    </w:div>
    <w:div w:id="1107777724">
      <w:bodyDiv w:val="1"/>
      <w:marLeft w:val="0"/>
      <w:marRight w:val="0"/>
      <w:marTop w:val="0"/>
      <w:marBottom w:val="0"/>
      <w:divBdr>
        <w:top w:val="none" w:sz="0" w:space="0" w:color="auto"/>
        <w:left w:val="none" w:sz="0" w:space="0" w:color="auto"/>
        <w:bottom w:val="none" w:sz="0" w:space="0" w:color="auto"/>
        <w:right w:val="none" w:sz="0" w:space="0" w:color="auto"/>
      </w:divBdr>
    </w:div>
    <w:div w:id="1110857535">
      <w:bodyDiv w:val="1"/>
      <w:marLeft w:val="0"/>
      <w:marRight w:val="0"/>
      <w:marTop w:val="0"/>
      <w:marBottom w:val="0"/>
      <w:divBdr>
        <w:top w:val="none" w:sz="0" w:space="0" w:color="auto"/>
        <w:left w:val="none" w:sz="0" w:space="0" w:color="auto"/>
        <w:bottom w:val="none" w:sz="0" w:space="0" w:color="auto"/>
        <w:right w:val="none" w:sz="0" w:space="0" w:color="auto"/>
      </w:divBdr>
    </w:div>
    <w:div w:id="1112432946">
      <w:bodyDiv w:val="1"/>
      <w:marLeft w:val="0"/>
      <w:marRight w:val="0"/>
      <w:marTop w:val="0"/>
      <w:marBottom w:val="0"/>
      <w:divBdr>
        <w:top w:val="none" w:sz="0" w:space="0" w:color="auto"/>
        <w:left w:val="none" w:sz="0" w:space="0" w:color="auto"/>
        <w:bottom w:val="none" w:sz="0" w:space="0" w:color="auto"/>
        <w:right w:val="none" w:sz="0" w:space="0" w:color="auto"/>
      </w:divBdr>
    </w:div>
    <w:div w:id="1119183280">
      <w:bodyDiv w:val="1"/>
      <w:marLeft w:val="0"/>
      <w:marRight w:val="0"/>
      <w:marTop w:val="0"/>
      <w:marBottom w:val="0"/>
      <w:divBdr>
        <w:top w:val="none" w:sz="0" w:space="0" w:color="auto"/>
        <w:left w:val="none" w:sz="0" w:space="0" w:color="auto"/>
        <w:bottom w:val="none" w:sz="0" w:space="0" w:color="auto"/>
        <w:right w:val="none" w:sz="0" w:space="0" w:color="auto"/>
      </w:divBdr>
    </w:div>
    <w:div w:id="1119186097">
      <w:bodyDiv w:val="1"/>
      <w:marLeft w:val="0"/>
      <w:marRight w:val="0"/>
      <w:marTop w:val="0"/>
      <w:marBottom w:val="0"/>
      <w:divBdr>
        <w:top w:val="none" w:sz="0" w:space="0" w:color="auto"/>
        <w:left w:val="none" w:sz="0" w:space="0" w:color="auto"/>
        <w:bottom w:val="none" w:sz="0" w:space="0" w:color="auto"/>
        <w:right w:val="none" w:sz="0" w:space="0" w:color="auto"/>
      </w:divBdr>
    </w:div>
    <w:div w:id="1119689468">
      <w:bodyDiv w:val="1"/>
      <w:marLeft w:val="0"/>
      <w:marRight w:val="0"/>
      <w:marTop w:val="0"/>
      <w:marBottom w:val="0"/>
      <w:divBdr>
        <w:top w:val="none" w:sz="0" w:space="0" w:color="auto"/>
        <w:left w:val="none" w:sz="0" w:space="0" w:color="auto"/>
        <w:bottom w:val="none" w:sz="0" w:space="0" w:color="auto"/>
        <w:right w:val="none" w:sz="0" w:space="0" w:color="auto"/>
      </w:divBdr>
    </w:div>
    <w:div w:id="1121656859">
      <w:bodyDiv w:val="1"/>
      <w:marLeft w:val="0"/>
      <w:marRight w:val="0"/>
      <w:marTop w:val="0"/>
      <w:marBottom w:val="0"/>
      <w:divBdr>
        <w:top w:val="none" w:sz="0" w:space="0" w:color="auto"/>
        <w:left w:val="none" w:sz="0" w:space="0" w:color="auto"/>
        <w:bottom w:val="none" w:sz="0" w:space="0" w:color="auto"/>
        <w:right w:val="none" w:sz="0" w:space="0" w:color="auto"/>
      </w:divBdr>
    </w:div>
    <w:div w:id="1123040994">
      <w:bodyDiv w:val="1"/>
      <w:marLeft w:val="0"/>
      <w:marRight w:val="0"/>
      <w:marTop w:val="0"/>
      <w:marBottom w:val="0"/>
      <w:divBdr>
        <w:top w:val="none" w:sz="0" w:space="0" w:color="auto"/>
        <w:left w:val="none" w:sz="0" w:space="0" w:color="auto"/>
        <w:bottom w:val="none" w:sz="0" w:space="0" w:color="auto"/>
        <w:right w:val="none" w:sz="0" w:space="0" w:color="auto"/>
      </w:divBdr>
    </w:div>
    <w:div w:id="1129468518">
      <w:bodyDiv w:val="1"/>
      <w:marLeft w:val="0"/>
      <w:marRight w:val="0"/>
      <w:marTop w:val="0"/>
      <w:marBottom w:val="0"/>
      <w:divBdr>
        <w:top w:val="none" w:sz="0" w:space="0" w:color="auto"/>
        <w:left w:val="none" w:sz="0" w:space="0" w:color="auto"/>
        <w:bottom w:val="none" w:sz="0" w:space="0" w:color="auto"/>
        <w:right w:val="none" w:sz="0" w:space="0" w:color="auto"/>
      </w:divBdr>
    </w:div>
    <w:div w:id="1130707601">
      <w:bodyDiv w:val="1"/>
      <w:marLeft w:val="0"/>
      <w:marRight w:val="0"/>
      <w:marTop w:val="0"/>
      <w:marBottom w:val="0"/>
      <w:divBdr>
        <w:top w:val="none" w:sz="0" w:space="0" w:color="auto"/>
        <w:left w:val="none" w:sz="0" w:space="0" w:color="auto"/>
        <w:bottom w:val="none" w:sz="0" w:space="0" w:color="auto"/>
        <w:right w:val="none" w:sz="0" w:space="0" w:color="auto"/>
      </w:divBdr>
    </w:div>
    <w:div w:id="1132207483">
      <w:bodyDiv w:val="1"/>
      <w:marLeft w:val="0"/>
      <w:marRight w:val="0"/>
      <w:marTop w:val="0"/>
      <w:marBottom w:val="0"/>
      <w:divBdr>
        <w:top w:val="none" w:sz="0" w:space="0" w:color="auto"/>
        <w:left w:val="none" w:sz="0" w:space="0" w:color="auto"/>
        <w:bottom w:val="none" w:sz="0" w:space="0" w:color="auto"/>
        <w:right w:val="none" w:sz="0" w:space="0" w:color="auto"/>
      </w:divBdr>
    </w:div>
    <w:div w:id="1132552966">
      <w:bodyDiv w:val="1"/>
      <w:marLeft w:val="0"/>
      <w:marRight w:val="0"/>
      <w:marTop w:val="0"/>
      <w:marBottom w:val="0"/>
      <w:divBdr>
        <w:top w:val="none" w:sz="0" w:space="0" w:color="auto"/>
        <w:left w:val="none" w:sz="0" w:space="0" w:color="auto"/>
        <w:bottom w:val="none" w:sz="0" w:space="0" w:color="auto"/>
        <w:right w:val="none" w:sz="0" w:space="0" w:color="auto"/>
      </w:divBdr>
    </w:div>
    <w:div w:id="1132671368">
      <w:bodyDiv w:val="1"/>
      <w:marLeft w:val="0"/>
      <w:marRight w:val="0"/>
      <w:marTop w:val="0"/>
      <w:marBottom w:val="0"/>
      <w:divBdr>
        <w:top w:val="none" w:sz="0" w:space="0" w:color="auto"/>
        <w:left w:val="none" w:sz="0" w:space="0" w:color="auto"/>
        <w:bottom w:val="none" w:sz="0" w:space="0" w:color="auto"/>
        <w:right w:val="none" w:sz="0" w:space="0" w:color="auto"/>
      </w:divBdr>
    </w:div>
    <w:div w:id="1133868827">
      <w:bodyDiv w:val="1"/>
      <w:marLeft w:val="0"/>
      <w:marRight w:val="0"/>
      <w:marTop w:val="0"/>
      <w:marBottom w:val="0"/>
      <w:divBdr>
        <w:top w:val="none" w:sz="0" w:space="0" w:color="auto"/>
        <w:left w:val="none" w:sz="0" w:space="0" w:color="auto"/>
        <w:bottom w:val="none" w:sz="0" w:space="0" w:color="auto"/>
        <w:right w:val="none" w:sz="0" w:space="0" w:color="auto"/>
      </w:divBdr>
    </w:div>
    <w:div w:id="1133911642">
      <w:bodyDiv w:val="1"/>
      <w:marLeft w:val="0"/>
      <w:marRight w:val="0"/>
      <w:marTop w:val="0"/>
      <w:marBottom w:val="0"/>
      <w:divBdr>
        <w:top w:val="none" w:sz="0" w:space="0" w:color="auto"/>
        <w:left w:val="none" w:sz="0" w:space="0" w:color="auto"/>
        <w:bottom w:val="none" w:sz="0" w:space="0" w:color="auto"/>
        <w:right w:val="none" w:sz="0" w:space="0" w:color="auto"/>
      </w:divBdr>
    </w:div>
    <w:div w:id="1143276769">
      <w:bodyDiv w:val="1"/>
      <w:marLeft w:val="0"/>
      <w:marRight w:val="0"/>
      <w:marTop w:val="0"/>
      <w:marBottom w:val="0"/>
      <w:divBdr>
        <w:top w:val="none" w:sz="0" w:space="0" w:color="auto"/>
        <w:left w:val="none" w:sz="0" w:space="0" w:color="auto"/>
        <w:bottom w:val="none" w:sz="0" w:space="0" w:color="auto"/>
        <w:right w:val="none" w:sz="0" w:space="0" w:color="auto"/>
      </w:divBdr>
    </w:div>
    <w:div w:id="1145700551">
      <w:bodyDiv w:val="1"/>
      <w:marLeft w:val="0"/>
      <w:marRight w:val="0"/>
      <w:marTop w:val="0"/>
      <w:marBottom w:val="0"/>
      <w:divBdr>
        <w:top w:val="none" w:sz="0" w:space="0" w:color="auto"/>
        <w:left w:val="none" w:sz="0" w:space="0" w:color="auto"/>
        <w:bottom w:val="none" w:sz="0" w:space="0" w:color="auto"/>
        <w:right w:val="none" w:sz="0" w:space="0" w:color="auto"/>
      </w:divBdr>
    </w:div>
    <w:div w:id="1147286204">
      <w:bodyDiv w:val="1"/>
      <w:marLeft w:val="0"/>
      <w:marRight w:val="0"/>
      <w:marTop w:val="0"/>
      <w:marBottom w:val="0"/>
      <w:divBdr>
        <w:top w:val="none" w:sz="0" w:space="0" w:color="auto"/>
        <w:left w:val="none" w:sz="0" w:space="0" w:color="auto"/>
        <w:bottom w:val="none" w:sz="0" w:space="0" w:color="auto"/>
        <w:right w:val="none" w:sz="0" w:space="0" w:color="auto"/>
      </w:divBdr>
    </w:div>
    <w:div w:id="1151673219">
      <w:bodyDiv w:val="1"/>
      <w:marLeft w:val="0"/>
      <w:marRight w:val="0"/>
      <w:marTop w:val="0"/>
      <w:marBottom w:val="0"/>
      <w:divBdr>
        <w:top w:val="none" w:sz="0" w:space="0" w:color="auto"/>
        <w:left w:val="none" w:sz="0" w:space="0" w:color="auto"/>
        <w:bottom w:val="none" w:sz="0" w:space="0" w:color="auto"/>
        <w:right w:val="none" w:sz="0" w:space="0" w:color="auto"/>
      </w:divBdr>
    </w:div>
    <w:div w:id="1152795435">
      <w:bodyDiv w:val="1"/>
      <w:marLeft w:val="0"/>
      <w:marRight w:val="0"/>
      <w:marTop w:val="0"/>
      <w:marBottom w:val="0"/>
      <w:divBdr>
        <w:top w:val="none" w:sz="0" w:space="0" w:color="auto"/>
        <w:left w:val="none" w:sz="0" w:space="0" w:color="auto"/>
        <w:bottom w:val="none" w:sz="0" w:space="0" w:color="auto"/>
        <w:right w:val="none" w:sz="0" w:space="0" w:color="auto"/>
      </w:divBdr>
    </w:div>
    <w:div w:id="1162157455">
      <w:bodyDiv w:val="1"/>
      <w:marLeft w:val="0"/>
      <w:marRight w:val="0"/>
      <w:marTop w:val="0"/>
      <w:marBottom w:val="0"/>
      <w:divBdr>
        <w:top w:val="none" w:sz="0" w:space="0" w:color="auto"/>
        <w:left w:val="none" w:sz="0" w:space="0" w:color="auto"/>
        <w:bottom w:val="none" w:sz="0" w:space="0" w:color="auto"/>
        <w:right w:val="none" w:sz="0" w:space="0" w:color="auto"/>
      </w:divBdr>
    </w:div>
    <w:div w:id="1165976695">
      <w:bodyDiv w:val="1"/>
      <w:marLeft w:val="0"/>
      <w:marRight w:val="0"/>
      <w:marTop w:val="0"/>
      <w:marBottom w:val="0"/>
      <w:divBdr>
        <w:top w:val="none" w:sz="0" w:space="0" w:color="auto"/>
        <w:left w:val="none" w:sz="0" w:space="0" w:color="auto"/>
        <w:bottom w:val="none" w:sz="0" w:space="0" w:color="auto"/>
        <w:right w:val="none" w:sz="0" w:space="0" w:color="auto"/>
      </w:divBdr>
    </w:div>
    <w:div w:id="1166285277">
      <w:bodyDiv w:val="1"/>
      <w:marLeft w:val="0"/>
      <w:marRight w:val="0"/>
      <w:marTop w:val="0"/>
      <w:marBottom w:val="0"/>
      <w:divBdr>
        <w:top w:val="none" w:sz="0" w:space="0" w:color="auto"/>
        <w:left w:val="none" w:sz="0" w:space="0" w:color="auto"/>
        <w:bottom w:val="none" w:sz="0" w:space="0" w:color="auto"/>
        <w:right w:val="none" w:sz="0" w:space="0" w:color="auto"/>
      </w:divBdr>
    </w:div>
    <w:div w:id="1167012886">
      <w:bodyDiv w:val="1"/>
      <w:marLeft w:val="0"/>
      <w:marRight w:val="0"/>
      <w:marTop w:val="0"/>
      <w:marBottom w:val="0"/>
      <w:divBdr>
        <w:top w:val="none" w:sz="0" w:space="0" w:color="auto"/>
        <w:left w:val="none" w:sz="0" w:space="0" w:color="auto"/>
        <w:bottom w:val="none" w:sz="0" w:space="0" w:color="auto"/>
        <w:right w:val="none" w:sz="0" w:space="0" w:color="auto"/>
      </w:divBdr>
    </w:div>
    <w:div w:id="1169058205">
      <w:bodyDiv w:val="1"/>
      <w:marLeft w:val="0"/>
      <w:marRight w:val="0"/>
      <w:marTop w:val="0"/>
      <w:marBottom w:val="0"/>
      <w:divBdr>
        <w:top w:val="none" w:sz="0" w:space="0" w:color="auto"/>
        <w:left w:val="none" w:sz="0" w:space="0" w:color="auto"/>
        <w:bottom w:val="none" w:sz="0" w:space="0" w:color="auto"/>
        <w:right w:val="none" w:sz="0" w:space="0" w:color="auto"/>
      </w:divBdr>
    </w:div>
    <w:div w:id="1171986202">
      <w:bodyDiv w:val="1"/>
      <w:marLeft w:val="0"/>
      <w:marRight w:val="0"/>
      <w:marTop w:val="0"/>
      <w:marBottom w:val="0"/>
      <w:divBdr>
        <w:top w:val="none" w:sz="0" w:space="0" w:color="auto"/>
        <w:left w:val="none" w:sz="0" w:space="0" w:color="auto"/>
        <w:bottom w:val="none" w:sz="0" w:space="0" w:color="auto"/>
        <w:right w:val="none" w:sz="0" w:space="0" w:color="auto"/>
      </w:divBdr>
    </w:div>
    <w:div w:id="1176531171">
      <w:bodyDiv w:val="1"/>
      <w:marLeft w:val="0"/>
      <w:marRight w:val="0"/>
      <w:marTop w:val="0"/>
      <w:marBottom w:val="0"/>
      <w:divBdr>
        <w:top w:val="none" w:sz="0" w:space="0" w:color="auto"/>
        <w:left w:val="none" w:sz="0" w:space="0" w:color="auto"/>
        <w:bottom w:val="none" w:sz="0" w:space="0" w:color="auto"/>
        <w:right w:val="none" w:sz="0" w:space="0" w:color="auto"/>
      </w:divBdr>
    </w:div>
    <w:div w:id="1181550942">
      <w:bodyDiv w:val="1"/>
      <w:marLeft w:val="0"/>
      <w:marRight w:val="0"/>
      <w:marTop w:val="0"/>
      <w:marBottom w:val="0"/>
      <w:divBdr>
        <w:top w:val="none" w:sz="0" w:space="0" w:color="auto"/>
        <w:left w:val="none" w:sz="0" w:space="0" w:color="auto"/>
        <w:bottom w:val="none" w:sz="0" w:space="0" w:color="auto"/>
        <w:right w:val="none" w:sz="0" w:space="0" w:color="auto"/>
      </w:divBdr>
    </w:div>
    <w:div w:id="1183013564">
      <w:bodyDiv w:val="1"/>
      <w:marLeft w:val="0"/>
      <w:marRight w:val="0"/>
      <w:marTop w:val="0"/>
      <w:marBottom w:val="0"/>
      <w:divBdr>
        <w:top w:val="none" w:sz="0" w:space="0" w:color="auto"/>
        <w:left w:val="none" w:sz="0" w:space="0" w:color="auto"/>
        <w:bottom w:val="none" w:sz="0" w:space="0" w:color="auto"/>
        <w:right w:val="none" w:sz="0" w:space="0" w:color="auto"/>
      </w:divBdr>
    </w:div>
    <w:div w:id="1186753872">
      <w:bodyDiv w:val="1"/>
      <w:marLeft w:val="0"/>
      <w:marRight w:val="0"/>
      <w:marTop w:val="0"/>
      <w:marBottom w:val="0"/>
      <w:divBdr>
        <w:top w:val="none" w:sz="0" w:space="0" w:color="auto"/>
        <w:left w:val="none" w:sz="0" w:space="0" w:color="auto"/>
        <w:bottom w:val="none" w:sz="0" w:space="0" w:color="auto"/>
        <w:right w:val="none" w:sz="0" w:space="0" w:color="auto"/>
      </w:divBdr>
    </w:div>
    <w:div w:id="1187137620">
      <w:bodyDiv w:val="1"/>
      <w:marLeft w:val="0"/>
      <w:marRight w:val="0"/>
      <w:marTop w:val="0"/>
      <w:marBottom w:val="0"/>
      <w:divBdr>
        <w:top w:val="none" w:sz="0" w:space="0" w:color="auto"/>
        <w:left w:val="none" w:sz="0" w:space="0" w:color="auto"/>
        <w:bottom w:val="none" w:sz="0" w:space="0" w:color="auto"/>
        <w:right w:val="none" w:sz="0" w:space="0" w:color="auto"/>
      </w:divBdr>
    </w:div>
    <w:div w:id="1193961231">
      <w:bodyDiv w:val="1"/>
      <w:marLeft w:val="0"/>
      <w:marRight w:val="0"/>
      <w:marTop w:val="0"/>
      <w:marBottom w:val="0"/>
      <w:divBdr>
        <w:top w:val="none" w:sz="0" w:space="0" w:color="auto"/>
        <w:left w:val="none" w:sz="0" w:space="0" w:color="auto"/>
        <w:bottom w:val="none" w:sz="0" w:space="0" w:color="auto"/>
        <w:right w:val="none" w:sz="0" w:space="0" w:color="auto"/>
      </w:divBdr>
    </w:div>
    <w:div w:id="1197354973">
      <w:bodyDiv w:val="1"/>
      <w:marLeft w:val="0"/>
      <w:marRight w:val="0"/>
      <w:marTop w:val="0"/>
      <w:marBottom w:val="0"/>
      <w:divBdr>
        <w:top w:val="none" w:sz="0" w:space="0" w:color="auto"/>
        <w:left w:val="none" w:sz="0" w:space="0" w:color="auto"/>
        <w:bottom w:val="none" w:sz="0" w:space="0" w:color="auto"/>
        <w:right w:val="none" w:sz="0" w:space="0" w:color="auto"/>
      </w:divBdr>
    </w:div>
    <w:div w:id="1200703593">
      <w:bodyDiv w:val="1"/>
      <w:marLeft w:val="0"/>
      <w:marRight w:val="0"/>
      <w:marTop w:val="0"/>
      <w:marBottom w:val="0"/>
      <w:divBdr>
        <w:top w:val="none" w:sz="0" w:space="0" w:color="auto"/>
        <w:left w:val="none" w:sz="0" w:space="0" w:color="auto"/>
        <w:bottom w:val="none" w:sz="0" w:space="0" w:color="auto"/>
        <w:right w:val="none" w:sz="0" w:space="0" w:color="auto"/>
      </w:divBdr>
    </w:div>
    <w:div w:id="1200825390">
      <w:bodyDiv w:val="1"/>
      <w:marLeft w:val="0"/>
      <w:marRight w:val="0"/>
      <w:marTop w:val="0"/>
      <w:marBottom w:val="0"/>
      <w:divBdr>
        <w:top w:val="none" w:sz="0" w:space="0" w:color="auto"/>
        <w:left w:val="none" w:sz="0" w:space="0" w:color="auto"/>
        <w:bottom w:val="none" w:sz="0" w:space="0" w:color="auto"/>
        <w:right w:val="none" w:sz="0" w:space="0" w:color="auto"/>
      </w:divBdr>
    </w:div>
    <w:div w:id="1207640779">
      <w:bodyDiv w:val="1"/>
      <w:marLeft w:val="0"/>
      <w:marRight w:val="0"/>
      <w:marTop w:val="0"/>
      <w:marBottom w:val="0"/>
      <w:divBdr>
        <w:top w:val="none" w:sz="0" w:space="0" w:color="auto"/>
        <w:left w:val="none" w:sz="0" w:space="0" w:color="auto"/>
        <w:bottom w:val="none" w:sz="0" w:space="0" w:color="auto"/>
        <w:right w:val="none" w:sz="0" w:space="0" w:color="auto"/>
      </w:divBdr>
    </w:div>
    <w:div w:id="1209491274">
      <w:bodyDiv w:val="1"/>
      <w:marLeft w:val="0"/>
      <w:marRight w:val="0"/>
      <w:marTop w:val="0"/>
      <w:marBottom w:val="0"/>
      <w:divBdr>
        <w:top w:val="none" w:sz="0" w:space="0" w:color="auto"/>
        <w:left w:val="none" w:sz="0" w:space="0" w:color="auto"/>
        <w:bottom w:val="none" w:sz="0" w:space="0" w:color="auto"/>
        <w:right w:val="none" w:sz="0" w:space="0" w:color="auto"/>
      </w:divBdr>
    </w:div>
    <w:div w:id="1214973654">
      <w:bodyDiv w:val="1"/>
      <w:marLeft w:val="0"/>
      <w:marRight w:val="0"/>
      <w:marTop w:val="0"/>
      <w:marBottom w:val="0"/>
      <w:divBdr>
        <w:top w:val="none" w:sz="0" w:space="0" w:color="auto"/>
        <w:left w:val="none" w:sz="0" w:space="0" w:color="auto"/>
        <w:bottom w:val="none" w:sz="0" w:space="0" w:color="auto"/>
        <w:right w:val="none" w:sz="0" w:space="0" w:color="auto"/>
      </w:divBdr>
    </w:div>
    <w:div w:id="1218590281">
      <w:bodyDiv w:val="1"/>
      <w:marLeft w:val="0"/>
      <w:marRight w:val="0"/>
      <w:marTop w:val="0"/>
      <w:marBottom w:val="0"/>
      <w:divBdr>
        <w:top w:val="none" w:sz="0" w:space="0" w:color="auto"/>
        <w:left w:val="none" w:sz="0" w:space="0" w:color="auto"/>
        <w:bottom w:val="none" w:sz="0" w:space="0" w:color="auto"/>
        <w:right w:val="none" w:sz="0" w:space="0" w:color="auto"/>
      </w:divBdr>
    </w:div>
    <w:div w:id="1228876953">
      <w:bodyDiv w:val="1"/>
      <w:marLeft w:val="0"/>
      <w:marRight w:val="0"/>
      <w:marTop w:val="0"/>
      <w:marBottom w:val="0"/>
      <w:divBdr>
        <w:top w:val="none" w:sz="0" w:space="0" w:color="auto"/>
        <w:left w:val="none" w:sz="0" w:space="0" w:color="auto"/>
        <w:bottom w:val="none" w:sz="0" w:space="0" w:color="auto"/>
        <w:right w:val="none" w:sz="0" w:space="0" w:color="auto"/>
      </w:divBdr>
    </w:div>
    <w:div w:id="1228999605">
      <w:bodyDiv w:val="1"/>
      <w:marLeft w:val="0"/>
      <w:marRight w:val="0"/>
      <w:marTop w:val="0"/>
      <w:marBottom w:val="0"/>
      <w:divBdr>
        <w:top w:val="none" w:sz="0" w:space="0" w:color="auto"/>
        <w:left w:val="none" w:sz="0" w:space="0" w:color="auto"/>
        <w:bottom w:val="none" w:sz="0" w:space="0" w:color="auto"/>
        <w:right w:val="none" w:sz="0" w:space="0" w:color="auto"/>
      </w:divBdr>
    </w:div>
    <w:div w:id="1229607660">
      <w:bodyDiv w:val="1"/>
      <w:marLeft w:val="0"/>
      <w:marRight w:val="0"/>
      <w:marTop w:val="0"/>
      <w:marBottom w:val="0"/>
      <w:divBdr>
        <w:top w:val="none" w:sz="0" w:space="0" w:color="auto"/>
        <w:left w:val="none" w:sz="0" w:space="0" w:color="auto"/>
        <w:bottom w:val="none" w:sz="0" w:space="0" w:color="auto"/>
        <w:right w:val="none" w:sz="0" w:space="0" w:color="auto"/>
      </w:divBdr>
    </w:div>
    <w:div w:id="1234123910">
      <w:bodyDiv w:val="1"/>
      <w:marLeft w:val="0"/>
      <w:marRight w:val="0"/>
      <w:marTop w:val="0"/>
      <w:marBottom w:val="0"/>
      <w:divBdr>
        <w:top w:val="none" w:sz="0" w:space="0" w:color="auto"/>
        <w:left w:val="none" w:sz="0" w:space="0" w:color="auto"/>
        <w:bottom w:val="none" w:sz="0" w:space="0" w:color="auto"/>
        <w:right w:val="none" w:sz="0" w:space="0" w:color="auto"/>
      </w:divBdr>
    </w:div>
    <w:div w:id="1236159379">
      <w:bodyDiv w:val="1"/>
      <w:marLeft w:val="0"/>
      <w:marRight w:val="0"/>
      <w:marTop w:val="0"/>
      <w:marBottom w:val="0"/>
      <w:divBdr>
        <w:top w:val="none" w:sz="0" w:space="0" w:color="auto"/>
        <w:left w:val="none" w:sz="0" w:space="0" w:color="auto"/>
        <w:bottom w:val="none" w:sz="0" w:space="0" w:color="auto"/>
        <w:right w:val="none" w:sz="0" w:space="0" w:color="auto"/>
      </w:divBdr>
    </w:div>
    <w:div w:id="1236403815">
      <w:bodyDiv w:val="1"/>
      <w:marLeft w:val="0"/>
      <w:marRight w:val="0"/>
      <w:marTop w:val="0"/>
      <w:marBottom w:val="0"/>
      <w:divBdr>
        <w:top w:val="none" w:sz="0" w:space="0" w:color="auto"/>
        <w:left w:val="none" w:sz="0" w:space="0" w:color="auto"/>
        <w:bottom w:val="none" w:sz="0" w:space="0" w:color="auto"/>
        <w:right w:val="none" w:sz="0" w:space="0" w:color="auto"/>
      </w:divBdr>
    </w:div>
    <w:div w:id="1237205592">
      <w:bodyDiv w:val="1"/>
      <w:marLeft w:val="0"/>
      <w:marRight w:val="0"/>
      <w:marTop w:val="0"/>
      <w:marBottom w:val="0"/>
      <w:divBdr>
        <w:top w:val="none" w:sz="0" w:space="0" w:color="auto"/>
        <w:left w:val="none" w:sz="0" w:space="0" w:color="auto"/>
        <w:bottom w:val="none" w:sz="0" w:space="0" w:color="auto"/>
        <w:right w:val="none" w:sz="0" w:space="0" w:color="auto"/>
      </w:divBdr>
    </w:div>
    <w:div w:id="1238051530">
      <w:bodyDiv w:val="1"/>
      <w:marLeft w:val="0"/>
      <w:marRight w:val="0"/>
      <w:marTop w:val="0"/>
      <w:marBottom w:val="0"/>
      <w:divBdr>
        <w:top w:val="none" w:sz="0" w:space="0" w:color="auto"/>
        <w:left w:val="none" w:sz="0" w:space="0" w:color="auto"/>
        <w:bottom w:val="none" w:sz="0" w:space="0" w:color="auto"/>
        <w:right w:val="none" w:sz="0" w:space="0" w:color="auto"/>
      </w:divBdr>
    </w:div>
    <w:div w:id="1239167111">
      <w:bodyDiv w:val="1"/>
      <w:marLeft w:val="0"/>
      <w:marRight w:val="0"/>
      <w:marTop w:val="0"/>
      <w:marBottom w:val="0"/>
      <w:divBdr>
        <w:top w:val="none" w:sz="0" w:space="0" w:color="auto"/>
        <w:left w:val="none" w:sz="0" w:space="0" w:color="auto"/>
        <w:bottom w:val="none" w:sz="0" w:space="0" w:color="auto"/>
        <w:right w:val="none" w:sz="0" w:space="0" w:color="auto"/>
      </w:divBdr>
    </w:div>
    <w:div w:id="1241453149">
      <w:bodyDiv w:val="1"/>
      <w:marLeft w:val="0"/>
      <w:marRight w:val="0"/>
      <w:marTop w:val="0"/>
      <w:marBottom w:val="0"/>
      <w:divBdr>
        <w:top w:val="none" w:sz="0" w:space="0" w:color="auto"/>
        <w:left w:val="none" w:sz="0" w:space="0" w:color="auto"/>
        <w:bottom w:val="none" w:sz="0" w:space="0" w:color="auto"/>
        <w:right w:val="none" w:sz="0" w:space="0" w:color="auto"/>
      </w:divBdr>
    </w:div>
    <w:div w:id="1242134449">
      <w:bodyDiv w:val="1"/>
      <w:marLeft w:val="0"/>
      <w:marRight w:val="0"/>
      <w:marTop w:val="0"/>
      <w:marBottom w:val="0"/>
      <w:divBdr>
        <w:top w:val="none" w:sz="0" w:space="0" w:color="auto"/>
        <w:left w:val="none" w:sz="0" w:space="0" w:color="auto"/>
        <w:bottom w:val="none" w:sz="0" w:space="0" w:color="auto"/>
        <w:right w:val="none" w:sz="0" w:space="0" w:color="auto"/>
      </w:divBdr>
    </w:div>
    <w:div w:id="1243446296">
      <w:bodyDiv w:val="1"/>
      <w:marLeft w:val="0"/>
      <w:marRight w:val="0"/>
      <w:marTop w:val="0"/>
      <w:marBottom w:val="0"/>
      <w:divBdr>
        <w:top w:val="none" w:sz="0" w:space="0" w:color="auto"/>
        <w:left w:val="none" w:sz="0" w:space="0" w:color="auto"/>
        <w:bottom w:val="none" w:sz="0" w:space="0" w:color="auto"/>
        <w:right w:val="none" w:sz="0" w:space="0" w:color="auto"/>
      </w:divBdr>
    </w:div>
    <w:div w:id="1245066509">
      <w:bodyDiv w:val="1"/>
      <w:marLeft w:val="0"/>
      <w:marRight w:val="0"/>
      <w:marTop w:val="0"/>
      <w:marBottom w:val="0"/>
      <w:divBdr>
        <w:top w:val="none" w:sz="0" w:space="0" w:color="auto"/>
        <w:left w:val="none" w:sz="0" w:space="0" w:color="auto"/>
        <w:bottom w:val="none" w:sz="0" w:space="0" w:color="auto"/>
        <w:right w:val="none" w:sz="0" w:space="0" w:color="auto"/>
      </w:divBdr>
    </w:div>
    <w:div w:id="1250697806">
      <w:bodyDiv w:val="1"/>
      <w:marLeft w:val="0"/>
      <w:marRight w:val="0"/>
      <w:marTop w:val="0"/>
      <w:marBottom w:val="0"/>
      <w:divBdr>
        <w:top w:val="none" w:sz="0" w:space="0" w:color="auto"/>
        <w:left w:val="none" w:sz="0" w:space="0" w:color="auto"/>
        <w:bottom w:val="none" w:sz="0" w:space="0" w:color="auto"/>
        <w:right w:val="none" w:sz="0" w:space="0" w:color="auto"/>
      </w:divBdr>
    </w:div>
    <w:div w:id="1251353954">
      <w:bodyDiv w:val="1"/>
      <w:marLeft w:val="0"/>
      <w:marRight w:val="0"/>
      <w:marTop w:val="0"/>
      <w:marBottom w:val="0"/>
      <w:divBdr>
        <w:top w:val="none" w:sz="0" w:space="0" w:color="auto"/>
        <w:left w:val="none" w:sz="0" w:space="0" w:color="auto"/>
        <w:bottom w:val="none" w:sz="0" w:space="0" w:color="auto"/>
        <w:right w:val="none" w:sz="0" w:space="0" w:color="auto"/>
      </w:divBdr>
    </w:div>
    <w:div w:id="1251622679">
      <w:bodyDiv w:val="1"/>
      <w:marLeft w:val="0"/>
      <w:marRight w:val="0"/>
      <w:marTop w:val="0"/>
      <w:marBottom w:val="0"/>
      <w:divBdr>
        <w:top w:val="none" w:sz="0" w:space="0" w:color="auto"/>
        <w:left w:val="none" w:sz="0" w:space="0" w:color="auto"/>
        <w:bottom w:val="none" w:sz="0" w:space="0" w:color="auto"/>
        <w:right w:val="none" w:sz="0" w:space="0" w:color="auto"/>
      </w:divBdr>
    </w:div>
    <w:div w:id="1252009928">
      <w:bodyDiv w:val="1"/>
      <w:marLeft w:val="0"/>
      <w:marRight w:val="0"/>
      <w:marTop w:val="0"/>
      <w:marBottom w:val="0"/>
      <w:divBdr>
        <w:top w:val="none" w:sz="0" w:space="0" w:color="auto"/>
        <w:left w:val="none" w:sz="0" w:space="0" w:color="auto"/>
        <w:bottom w:val="none" w:sz="0" w:space="0" w:color="auto"/>
        <w:right w:val="none" w:sz="0" w:space="0" w:color="auto"/>
      </w:divBdr>
    </w:div>
    <w:div w:id="1253472233">
      <w:bodyDiv w:val="1"/>
      <w:marLeft w:val="0"/>
      <w:marRight w:val="0"/>
      <w:marTop w:val="0"/>
      <w:marBottom w:val="0"/>
      <w:divBdr>
        <w:top w:val="none" w:sz="0" w:space="0" w:color="auto"/>
        <w:left w:val="none" w:sz="0" w:space="0" w:color="auto"/>
        <w:bottom w:val="none" w:sz="0" w:space="0" w:color="auto"/>
        <w:right w:val="none" w:sz="0" w:space="0" w:color="auto"/>
      </w:divBdr>
    </w:div>
    <w:div w:id="1264268180">
      <w:bodyDiv w:val="1"/>
      <w:marLeft w:val="0"/>
      <w:marRight w:val="0"/>
      <w:marTop w:val="0"/>
      <w:marBottom w:val="0"/>
      <w:divBdr>
        <w:top w:val="none" w:sz="0" w:space="0" w:color="auto"/>
        <w:left w:val="none" w:sz="0" w:space="0" w:color="auto"/>
        <w:bottom w:val="none" w:sz="0" w:space="0" w:color="auto"/>
        <w:right w:val="none" w:sz="0" w:space="0" w:color="auto"/>
      </w:divBdr>
    </w:div>
    <w:div w:id="1270239501">
      <w:bodyDiv w:val="1"/>
      <w:marLeft w:val="0"/>
      <w:marRight w:val="0"/>
      <w:marTop w:val="0"/>
      <w:marBottom w:val="0"/>
      <w:divBdr>
        <w:top w:val="none" w:sz="0" w:space="0" w:color="auto"/>
        <w:left w:val="none" w:sz="0" w:space="0" w:color="auto"/>
        <w:bottom w:val="none" w:sz="0" w:space="0" w:color="auto"/>
        <w:right w:val="none" w:sz="0" w:space="0" w:color="auto"/>
      </w:divBdr>
    </w:div>
    <w:div w:id="1270890008">
      <w:bodyDiv w:val="1"/>
      <w:marLeft w:val="0"/>
      <w:marRight w:val="0"/>
      <w:marTop w:val="0"/>
      <w:marBottom w:val="0"/>
      <w:divBdr>
        <w:top w:val="none" w:sz="0" w:space="0" w:color="auto"/>
        <w:left w:val="none" w:sz="0" w:space="0" w:color="auto"/>
        <w:bottom w:val="none" w:sz="0" w:space="0" w:color="auto"/>
        <w:right w:val="none" w:sz="0" w:space="0" w:color="auto"/>
      </w:divBdr>
    </w:div>
    <w:div w:id="1272739828">
      <w:bodyDiv w:val="1"/>
      <w:marLeft w:val="0"/>
      <w:marRight w:val="0"/>
      <w:marTop w:val="0"/>
      <w:marBottom w:val="0"/>
      <w:divBdr>
        <w:top w:val="none" w:sz="0" w:space="0" w:color="auto"/>
        <w:left w:val="none" w:sz="0" w:space="0" w:color="auto"/>
        <w:bottom w:val="none" w:sz="0" w:space="0" w:color="auto"/>
        <w:right w:val="none" w:sz="0" w:space="0" w:color="auto"/>
      </w:divBdr>
    </w:div>
    <w:div w:id="1273319090">
      <w:bodyDiv w:val="1"/>
      <w:marLeft w:val="0"/>
      <w:marRight w:val="0"/>
      <w:marTop w:val="0"/>
      <w:marBottom w:val="0"/>
      <w:divBdr>
        <w:top w:val="none" w:sz="0" w:space="0" w:color="auto"/>
        <w:left w:val="none" w:sz="0" w:space="0" w:color="auto"/>
        <w:bottom w:val="none" w:sz="0" w:space="0" w:color="auto"/>
        <w:right w:val="none" w:sz="0" w:space="0" w:color="auto"/>
      </w:divBdr>
    </w:div>
    <w:div w:id="1278218494">
      <w:bodyDiv w:val="1"/>
      <w:marLeft w:val="0"/>
      <w:marRight w:val="0"/>
      <w:marTop w:val="0"/>
      <w:marBottom w:val="0"/>
      <w:divBdr>
        <w:top w:val="none" w:sz="0" w:space="0" w:color="auto"/>
        <w:left w:val="none" w:sz="0" w:space="0" w:color="auto"/>
        <w:bottom w:val="none" w:sz="0" w:space="0" w:color="auto"/>
        <w:right w:val="none" w:sz="0" w:space="0" w:color="auto"/>
      </w:divBdr>
    </w:div>
    <w:div w:id="1281187622">
      <w:bodyDiv w:val="1"/>
      <w:marLeft w:val="0"/>
      <w:marRight w:val="0"/>
      <w:marTop w:val="0"/>
      <w:marBottom w:val="0"/>
      <w:divBdr>
        <w:top w:val="none" w:sz="0" w:space="0" w:color="auto"/>
        <w:left w:val="none" w:sz="0" w:space="0" w:color="auto"/>
        <w:bottom w:val="none" w:sz="0" w:space="0" w:color="auto"/>
        <w:right w:val="none" w:sz="0" w:space="0" w:color="auto"/>
      </w:divBdr>
    </w:div>
    <w:div w:id="1283461603">
      <w:bodyDiv w:val="1"/>
      <w:marLeft w:val="0"/>
      <w:marRight w:val="0"/>
      <w:marTop w:val="0"/>
      <w:marBottom w:val="0"/>
      <w:divBdr>
        <w:top w:val="none" w:sz="0" w:space="0" w:color="auto"/>
        <w:left w:val="none" w:sz="0" w:space="0" w:color="auto"/>
        <w:bottom w:val="none" w:sz="0" w:space="0" w:color="auto"/>
        <w:right w:val="none" w:sz="0" w:space="0" w:color="auto"/>
      </w:divBdr>
    </w:div>
    <w:div w:id="1284341266">
      <w:bodyDiv w:val="1"/>
      <w:marLeft w:val="0"/>
      <w:marRight w:val="0"/>
      <w:marTop w:val="0"/>
      <w:marBottom w:val="0"/>
      <w:divBdr>
        <w:top w:val="none" w:sz="0" w:space="0" w:color="auto"/>
        <w:left w:val="none" w:sz="0" w:space="0" w:color="auto"/>
        <w:bottom w:val="none" w:sz="0" w:space="0" w:color="auto"/>
        <w:right w:val="none" w:sz="0" w:space="0" w:color="auto"/>
      </w:divBdr>
    </w:div>
    <w:div w:id="1292832462">
      <w:bodyDiv w:val="1"/>
      <w:marLeft w:val="0"/>
      <w:marRight w:val="0"/>
      <w:marTop w:val="0"/>
      <w:marBottom w:val="0"/>
      <w:divBdr>
        <w:top w:val="none" w:sz="0" w:space="0" w:color="auto"/>
        <w:left w:val="none" w:sz="0" w:space="0" w:color="auto"/>
        <w:bottom w:val="none" w:sz="0" w:space="0" w:color="auto"/>
        <w:right w:val="none" w:sz="0" w:space="0" w:color="auto"/>
      </w:divBdr>
    </w:div>
    <w:div w:id="1294600286">
      <w:bodyDiv w:val="1"/>
      <w:marLeft w:val="0"/>
      <w:marRight w:val="0"/>
      <w:marTop w:val="0"/>
      <w:marBottom w:val="0"/>
      <w:divBdr>
        <w:top w:val="none" w:sz="0" w:space="0" w:color="auto"/>
        <w:left w:val="none" w:sz="0" w:space="0" w:color="auto"/>
        <w:bottom w:val="none" w:sz="0" w:space="0" w:color="auto"/>
        <w:right w:val="none" w:sz="0" w:space="0" w:color="auto"/>
      </w:divBdr>
    </w:div>
    <w:div w:id="1296908553">
      <w:bodyDiv w:val="1"/>
      <w:marLeft w:val="0"/>
      <w:marRight w:val="0"/>
      <w:marTop w:val="0"/>
      <w:marBottom w:val="0"/>
      <w:divBdr>
        <w:top w:val="none" w:sz="0" w:space="0" w:color="auto"/>
        <w:left w:val="none" w:sz="0" w:space="0" w:color="auto"/>
        <w:bottom w:val="none" w:sz="0" w:space="0" w:color="auto"/>
        <w:right w:val="none" w:sz="0" w:space="0" w:color="auto"/>
      </w:divBdr>
    </w:div>
    <w:div w:id="1313176101">
      <w:bodyDiv w:val="1"/>
      <w:marLeft w:val="0"/>
      <w:marRight w:val="0"/>
      <w:marTop w:val="0"/>
      <w:marBottom w:val="0"/>
      <w:divBdr>
        <w:top w:val="none" w:sz="0" w:space="0" w:color="auto"/>
        <w:left w:val="none" w:sz="0" w:space="0" w:color="auto"/>
        <w:bottom w:val="none" w:sz="0" w:space="0" w:color="auto"/>
        <w:right w:val="none" w:sz="0" w:space="0" w:color="auto"/>
      </w:divBdr>
    </w:div>
    <w:div w:id="1314286600">
      <w:bodyDiv w:val="1"/>
      <w:marLeft w:val="0"/>
      <w:marRight w:val="0"/>
      <w:marTop w:val="0"/>
      <w:marBottom w:val="0"/>
      <w:divBdr>
        <w:top w:val="none" w:sz="0" w:space="0" w:color="auto"/>
        <w:left w:val="none" w:sz="0" w:space="0" w:color="auto"/>
        <w:bottom w:val="none" w:sz="0" w:space="0" w:color="auto"/>
        <w:right w:val="none" w:sz="0" w:space="0" w:color="auto"/>
      </w:divBdr>
    </w:div>
    <w:div w:id="1314749593">
      <w:bodyDiv w:val="1"/>
      <w:marLeft w:val="0"/>
      <w:marRight w:val="0"/>
      <w:marTop w:val="0"/>
      <w:marBottom w:val="0"/>
      <w:divBdr>
        <w:top w:val="none" w:sz="0" w:space="0" w:color="auto"/>
        <w:left w:val="none" w:sz="0" w:space="0" w:color="auto"/>
        <w:bottom w:val="none" w:sz="0" w:space="0" w:color="auto"/>
        <w:right w:val="none" w:sz="0" w:space="0" w:color="auto"/>
      </w:divBdr>
    </w:div>
    <w:div w:id="1317149927">
      <w:bodyDiv w:val="1"/>
      <w:marLeft w:val="0"/>
      <w:marRight w:val="0"/>
      <w:marTop w:val="0"/>
      <w:marBottom w:val="0"/>
      <w:divBdr>
        <w:top w:val="none" w:sz="0" w:space="0" w:color="auto"/>
        <w:left w:val="none" w:sz="0" w:space="0" w:color="auto"/>
        <w:bottom w:val="none" w:sz="0" w:space="0" w:color="auto"/>
        <w:right w:val="none" w:sz="0" w:space="0" w:color="auto"/>
      </w:divBdr>
    </w:div>
    <w:div w:id="1317303006">
      <w:bodyDiv w:val="1"/>
      <w:marLeft w:val="0"/>
      <w:marRight w:val="0"/>
      <w:marTop w:val="0"/>
      <w:marBottom w:val="0"/>
      <w:divBdr>
        <w:top w:val="none" w:sz="0" w:space="0" w:color="auto"/>
        <w:left w:val="none" w:sz="0" w:space="0" w:color="auto"/>
        <w:bottom w:val="none" w:sz="0" w:space="0" w:color="auto"/>
        <w:right w:val="none" w:sz="0" w:space="0" w:color="auto"/>
      </w:divBdr>
    </w:div>
    <w:div w:id="1317495774">
      <w:bodyDiv w:val="1"/>
      <w:marLeft w:val="0"/>
      <w:marRight w:val="0"/>
      <w:marTop w:val="0"/>
      <w:marBottom w:val="0"/>
      <w:divBdr>
        <w:top w:val="none" w:sz="0" w:space="0" w:color="auto"/>
        <w:left w:val="none" w:sz="0" w:space="0" w:color="auto"/>
        <w:bottom w:val="none" w:sz="0" w:space="0" w:color="auto"/>
        <w:right w:val="none" w:sz="0" w:space="0" w:color="auto"/>
      </w:divBdr>
    </w:div>
    <w:div w:id="1319991088">
      <w:bodyDiv w:val="1"/>
      <w:marLeft w:val="0"/>
      <w:marRight w:val="0"/>
      <w:marTop w:val="0"/>
      <w:marBottom w:val="0"/>
      <w:divBdr>
        <w:top w:val="none" w:sz="0" w:space="0" w:color="auto"/>
        <w:left w:val="none" w:sz="0" w:space="0" w:color="auto"/>
        <w:bottom w:val="none" w:sz="0" w:space="0" w:color="auto"/>
        <w:right w:val="none" w:sz="0" w:space="0" w:color="auto"/>
      </w:divBdr>
    </w:div>
    <w:div w:id="1324552514">
      <w:bodyDiv w:val="1"/>
      <w:marLeft w:val="0"/>
      <w:marRight w:val="0"/>
      <w:marTop w:val="0"/>
      <w:marBottom w:val="0"/>
      <w:divBdr>
        <w:top w:val="none" w:sz="0" w:space="0" w:color="auto"/>
        <w:left w:val="none" w:sz="0" w:space="0" w:color="auto"/>
        <w:bottom w:val="none" w:sz="0" w:space="0" w:color="auto"/>
        <w:right w:val="none" w:sz="0" w:space="0" w:color="auto"/>
      </w:divBdr>
    </w:div>
    <w:div w:id="1325085998">
      <w:bodyDiv w:val="1"/>
      <w:marLeft w:val="0"/>
      <w:marRight w:val="0"/>
      <w:marTop w:val="0"/>
      <w:marBottom w:val="0"/>
      <w:divBdr>
        <w:top w:val="none" w:sz="0" w:space="0" w:color="auto"/>
        <w:left w:val="none" w:sz="0" w:space="0" w:color="auto"/>
        <w:bottom w:val="none" w:sz="0" w:space="0" w:color="auto"/>
        <w:right w:val="none" w:sz="0" w:space="0" w:color="auto"/>
      </w:divBdr>
    </w:div>
    <w:div w:id="1327440336">
      <w:bodyDiv w:val="1"/>
      <w:marLeft w:val="0"/>
      <w:marRight w:val="0"/>
      <w:marTop w:val="0"/>
      <w:marBottom w:val="0"/>
      <w:divBdr>
        <w:top w:val="none" w:sz="0" w:space="0" w:color="auto"/>
        <w:left w:val="none" w:sz="0" w:space="0" w:color="auto"/>
        <w:bottom w:val="none" w:sz="0" w:space="0" w:color="auto"/>
        <w:right w:val="none" w:sz="0" w:space="0" w:color="auto"/>
      </w:divBdr>
    </w:div>
    <w:div w:id="1329554042">
      <w:bodyDiv w:val="1"/>
      <w:marLeft w:val="0"/>
      <w:marRight w:val="0"/>
      <w:marTop w:val="0"/>
      <w:marBottom w:val="0"/>
      <w:divBdr>
        <w:top w:val="none" w:sz="0" w:space="0" w:color="auto"/>
        <w:left w:val="none" w:sz="0" w:space="0" w:color="auto"/>
        <w:bottom w:val="none" w:sz="0" w:space="0" w:color="auto"/>
        <w:right w:val="none" w:sz="0" w:space="0" w:color="auto"/>
      </w:divBdr>
    </w:div>
    <w:div w:id="1334340628">
      <w:bodyDiv w:val="1"/>
      <w:marLeft w:val="0"/>
      <w:marRight w:val="0"/>
      <w:marTop w:val="0"/>
      <w:marBottom w:val="0"/>
      <w:divBdr>
        <w:top w:val="none" w:sz="0" w:space="0" w:color="auto"/>
        <w:left w:val="none" w:sz="0" w:space="0" w:color="auto"/>
        <w:bottom w:val="none" w:sz="0" w:space="0" w:color="auto"/>
        <w:right w:val="none" w:sz="0" w:space="0" w:color="auto"/>
      </w:divBdr>
    </w:div>
    <w:div w:id="1337727999">
      <w:bodyDiv w:val="1"/>
      <w:marLeft w:val="0"/>
      <w:marRight w:val="0"/>
      <w:marTop w:val="0"/>
      <w:marBottom w:val="0"/>
      <w:divBdr>
        <w:top w:val="none" w:sz="0" w:space="0" w:color="auto"/>
        <w:left w:val="none" w:sz="0" w:space="0" w:color="auto"/>
        <w:bottom w:val="none" w:sz="0" w:space="0" w:color="auto"/>
        <w:right w:val="none" w:sz="0" w:space="0" w:color="auto"/>
      </w:divBdr>
    </w:div>
    <w:div w:id="1338340893">
      <w:bodyDiv w:val="1"/>
      <w:marLeft w:val="0"/>
      <w:marRight w:val="0"/>
      <w:marTop w:val="0"/>
      <w:marBottom w:val="0"/>
      <w:divBdr>
        <w:top w:val="none" w:sz="0" w:space="0" w:color="auto"/>
        <w:left w:val="none" w:sz="0" w:space="0" w:color="auto"/>
        <w:bottom w:val="none" w:sz="0" w:space="0" w:color="auto"/>
        <w:right w:val="none" w:sz="0" w:space="0" w:color="auto"/>
      </w:divBdr>
    </w:div>
    <w:div w:id="1339505916">
      <w:bodyDiv w:val="1"/>
      <w:marLeft w:val="0"/>
      <w:marRight w:val="0"/>
      <w:marTop w:val="0"/>
      <w:marBottom w:val="0"/>
      <w:divBdr>
        <w:top w:val="none" w:sz="0" w:space="0" w:color="auto"/>
        <w:left w:val="none" w:sz="0" w:space="0" w:color="auto"/>
        <w:bottom w:val="none" w:sz="0" w:space="0" w:color="auto"/>
        <w:right w:val="none" w:sz="0" w:space="0" w:color="auto"/>
      </w:divBdr>
    </w:div>
    <w:div w:id="1345015276">
      <w:bodyDiv w:val="1"/>
      <w:marLeft w:val="0"/>
      <w:marRight w:val="0"/>
      <w:marTop w:val="0"/>
      <w:marBottom w:val="0"/>
      <w:divBdr>
        <w:top w:val="none" w:sz="0" w:space="0" w:color="auto"/>
        <w:left w:val="none" w:sz="0" w:space="0" w:color="auto"/>
        <w:bottom w:val="none" w:sz="0" w:space="0" w:color="auto"/>
        <w:right w:val="none" w:sz="0" w:space="0" w:color="auto"/>
      </w:divBdr>
    </w:div>
    <w:div w:id="1347246291">
      <w:bodyDiv w:val="1"/>
      <w:marLeft w:val="0"/>
      <w:marRight w:val="0"/>
      <w:marTop w:val="0"/>
      <w:marBottom w:val="0"/>
      <w:divBdr>
        <w:top w:val="none" w:sz="0" w:space="0" w:color="auto"/>
        <w:left w:val="none" w:sz="0" w:space="0" w:color="auto"/>
        <w:bottom w:val="none" w:sz="0" w:space="0" w:color="auto"/>
        <w:right w:val="none" w:sz="0" w:space="0" w:color="auto"/>
      </w:divBdr>
    </w:div>
    <w:div w:id="1350377953">
      <w:bodyDiv w:val="1"/>
      <w:marLeft w:val="0"/>
      <w:marRight w:val="0"/>
      <w:marTop w:val="0"/>
      <w:marBottom w:val="0"/>
      <w:divBdr>
        <w:top w:val="none" w:sz="0" w:space="0" w:color="auto"/>
        <w:left w:val="none" w:sz="0" w:space="0" w:color="auto"/>
        <w:bottom w:val="none" w:sz="0" w:space="0" w:color="auto"/>
        <w:right w:val="none" w:sz="0" w:space="0" w:color="auto"/>
      </w:divBdr>
    </w:div>
    <w:div w:id="1353796814">
      <w:bodyDiv w:val="1"/>
      <w:marLeft w:val="0"/>
      <w:marRight w:val="0"/>
      <w:marTop w:val="0"/>
      <w:marBottom w:val="0"/>
      <w:divBdr>
        <w:top w:val="none" w:sz="0" w:space="0" w:color="auto"/>
        <w:left w:val="none" w:sz="0" w:space="0" w:color="auto"/>
        <w:bottom w:val="none" w:sz="0" w:space="0" w:color="auto"/>
        <w:right w:val="none" w:sz="0" w:space="0" w:color="auto"/>
      </w:divBdr>
    </w:div>
    <w:div w:id="1354649049">
      <w:bodyDiv w:val="1"/>
      <w:marLeft w:val="0"/>
      <w:marRight w:val="0"/>
      <w:marTop w:val="0"/>
      <w:marBottom w:val="0"/>
      <w:divBdr>
        <w:top w:val="none" w:sz="0" w:space="0" w:color="auto"/>
        <w:left w:val="none" w:sz="0" w:space="0" w:color="auto"/>
        <w:bottom w:val="none" w:sz="0" w:space="0" w:color="auto"/>
        <w:right w:val="none" w:sz="0" w:space="0" w:color="auto"/>
      </w:divBdr>
    </w:div>
    <w:div w:id="1355840378">
      <w:bodyDiv w:val="1"/>
      <w:marLeft w:val="0"/>
      <w:marRight w:val="0"/>
      <w:marTop w:val="0"/>
      <w:marBottom w:val="0"/>
      <w:divBdr>
        <w:top w:val="none" w:sz="0" w:space="0" w:color="auto"/>
        <w:left w:val="none" w:sz="0" w:space="0" w:color="auto"/>
        <w:bottom w:val="none" w:sz="0" w:space="0" w:color="auto"/>
        <w:right w:val="none" w:sz="0" w:space="0" w:color="auto"/>
      </w:divBdr>
    </w:div>
    <w:div w:id="1363281862">
      <w:bodyDiv w:val="1"/>
      <w:marLeft w:val="0"/>
      <w:marRight w:val="0"/>
      <w:marTop w:val="0"/>
      <w:marBottom w:val="0"/>
      <w:divBdr>
        <w:top w:val="none" w:sz="0" w:space="0" w:color="auto"/>
        <w:left w:val="none" w:sz="0" w:space="0" w:color="auto"/>
        <w:bottom w:val="none" w:sz="0" w:space="0" w:color="auto"/>
        <w:right w:val="none" w:sz="0" w:space="0" w:color="auto"/>
      </w:divBdr>
    </w:div>
    <w:div w:id="1372612740">
      <w:bodyDiv w:val="1"/>
      <w:marLeft w:val="0"/>
      <w:marRight w:val="0"/>
      <w:marTop w:val="0"/>
      <w:marBottom w:val="0"/>
      <w:divBdr>
        <w:top w:val="none" w:sz="0" w:space="0" w:color="auto"/>
        <w:left w:val="none" w:sz="0" w:space="0" w:color="auto"/>
        <w:bottom w:val="none" w:sz="0" w:space="0" w:color="auto"/>
        <w:right w:val="none" w:sz="0" w:space="0" w:color="auto"/>
      </w:divBdr>
    </w:div>
    <w:div w:id="1377926985">
      <w:bodyDiv w:val="1"/>
      <w:marLeft w:val="0"/>
      <w:marRight w:val="0"/>
      <w:marTop w:val="0"/>
      <w:marBottom w:val="0"/>
      <w:divBdr>
        <w:top w:val="none" w:sz="0" w:space="0" w:color="auto"/>
        <w:left w:val="none" w:sz="0" w:space="0" w:color="auto"/>
        <w:bottom w:val="none" w:sz="0" w:space="0" w:color="auto"/>
        <w:right w:val="none" w:sz="0" w:space="0" w:color="auto"/>
      </w:divBdr>
      <w:divsChild>
        <w:div w:id="206571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16345">
      <w:bodyDiv w:val="1"/>
      <w:marLeft w:val="0"/>
      <w:marRight w:val="0"/>
      <w:marTop w:val="0"/>
      <w:marBottom w:val="0"/>
      <w:divBdr>
        <w:top w:val="none" w:sz="0" w:space="0" w:color="auto"/>
        <w:left w:val="none" w:sz="0" w:space="0" w:color="auto"/>
        <w:bottom w:val="none" w:sz="0" w:space="0" w:color="auto"/>
        <w:right w:val="none" w:sz="0" w:space="0" w:color="auto"/>
      </w:divBdr>
    </w:div>
    <w:div w:id="1380935538">
      <w:bodyDiv w:val="1"/>
      <w:marLeft w:val="0"/>
      <w:marRight w:val="0"/>
      <w:marTop w:val="0"/>
      <w:marBottom w:val="0"/>
      <w:divBdr>
        <w:top w:val="none" w:sz="0" w:space="0" w:color="auto"/>
        <w:left w:val="none" w:sz="0" w:space="0" w:color="auto"/>
        <w:bottom w:val="none" w:sz="0" w:space="0" w:color="auto"/>
        <w:right w:val="none" w:sz="0" w:space="0" w:color="auto"/>
      </w:divBdr>
    </w:div>
    <w:div w:id="1383402769">
      <w:bodyDiv w:val="1"/>
      <w:marLeft w:val="0"/>
      <w:marRight w:val="0"/>
      <w:marTop w:val="0"/>
      <w:marBottom w:val="0"/>
      <w:divBdr>
        <w:top w:val="none" w:sz="0" w:space="0" w:color="auto"/>
        <w:left w:val="none" w:sz="0" w:space="0" w:color="auto"/>
        <w:bottom w:val="none" w:sz="0" w:space="0" w:color="auto"/>
        <w:right w:val="none" w:sz="0" w:space="0" w:color="auto"/>
      </w:divBdr>
    </w:div>
    <w:div w:id="1383863033">
      <w:bodyDiv w:val="1"/>
      <w:marLeft w:val="0"/>
      <w:marRight w:val="0"/>
      <w:marTop w:val="0"/>
      <w:marBottom w:val="0"/>
      <w:divBdr>
        <w:top w:val="none" w:sz="0" w:space="0" w:color="auto"/>
        <w:left w:val="none" w:sz="0" w:space="0" w:color="auto"/>
        <w:bottom w:val="none" w:sz="0" w:space="0" w:color="auto"/>
        <w:right w:val="none" w:sz="0" w:space="0" w:color="auto"/>
      </w:divBdr>
    </w:div>
    <w:div w:id="1385450550">
      <w:bodyDiv w:val="1"/>
      <w:marLeft w:val="0"/>
      <w:marRight w:val="0"/>
      <w:marTop w:val="0"/>
      <w:marBottom w:val="0"/>
      <w:divBdr>
        <w:top w:val="none" w:sz="0" w:space="0" w:color="auto"/>
        <w:left w:val="none" w:sz="0" w:space="0" w:color="auto"/>
        <w:bottom w:val="none" w:sz="0" w:space="0" w:color="auto"/>
        <w:right w:val="none" w:sz="0" w:space="0" w:color="auto"/>
      </w:divBdr>
    </w:div>
    <w:div w:id="1390956284">
      <w:bodyDiv w:val="1"/>
      <w:marLeft w:val="0"/>
      <w:marRight w:val="0"/>
      <w:marTop w:val="0"/>
      <w:marBottom w:val="0"/>
      <w:divBdr>
        <w:top w:val="none" w:sz="0" w:space="0" w:color="auto"/>
        <w:left w:val="none" w:sz="0" w:space="0" w:color="auto"/>
        <w:bottom w:val="none" w:sz="0" w:space="0" w:color="auto"/>
        <w:right w:val="none" w:sz="0" w:space="0" w:color="auto"/>
      </w:divBdr>
    </w:div>
    <w:div w:id="1392844813">
      <w:bodyDiv w:val="1"/>
      <w:marLeft w:val="0"/>
      <w:marRight w:val="0"/>
      <w:marTop w:val="0"/>
      <w:marBottom w:val="0"/>
      <w:divBdr>
        <w:top w:val="none" w:sz="0" w:space="0" w:color="auto"/>
        <w:left w:val="none" w:sz="0" w:space="0" w:color="auto"/>
        <w:bottom w:val="none" w:sz="0" w:space="0" w:color="auto"/>
        <w:right w:val="none" w:sz="0" w:space="0" w:color="auto"/>
      </w:divBdr>
    </w:div>
    <w:div w:id="1392995438">
      <w:bodyDiv w:val="1"/>
      <w:marLeft w:val="0"/>
      <w:marRight w:val="0"/>
      <w:marTop w:val="0"/>
      <w:marBottom w:val="0"/>
      <w:divBdr>
        <w:top w:val="none" w:sz="0" w:space="0" w:color="auto"/>
        <w:left w:val="none" w:sz="0" w:space="0" w:color="auto"/>
        <w:bottom w:val="none" w:sz="0" w:space="0" w:color="auto"/>
        <w:right w:val="none" w:sz="0" w:space="0" w:color="auto"/>
      </w:divBdr>
    </w:div>
    <w:div w:id="1395156033">
      <w:bodyDiv w:val="1"/>
      <w:marLeft w:val="0"/>
      <w:marRight w:val="0"/>
      <w:marTop w:val="0"/>
      <w:marBottom w:val="0"/>
      <w:divBdr>
        <w:top w:val="none" w:sz="0" w:space="0" w:color="auto"/>
        <w:left w:val="none" w:sz="0" w:space="0" w:color="auto"/>
        <w:bottom w:val="none" w:sz="0" w:space="0" w:color="auto"/>
        <w:right w:val="none" w:sz="0" w:space="0" w:color="auto"/>
      </w:divBdr>
    </w:div>
    <w:div w:id="1395276638">
      <w:bodyDiv w:val="1"/>
      <w:marLeft w:val="0"/>
      <w:marRight w:val="0"/>
      <w:marTop w:val="0"/>
      <w:marBottom w:val="0"/>
      <w:divBdr>
        <w:top w:val="none" w:sz="0" w:space="0" w:color="auto"/>
        <w:left w:val="none" w:sz="0" w:space="0" w:color="auto"/>
        <w:bottom w:val="none" w:sz="0" w:space="0" w:color="auto"/>
        <w:right w:val="none" w:sz="0" w:space="0" w:color="auto"/>
      </w:divBdr>
    </w:div>
    <w:div w:id="1396857662">
      <w:bodyDiv w:val="1"/>
      <w:marLeft w:val="0"/>
      <w:marRight w:val="0"/>
      <w:marTop w:val="0"/>
      <w:marBottom w:val="0"/>
      <w:divBdr>
        <w:top w:val="none" w:sz="0" w:space="0" w:color="auto"/>
        <w:left w:val="none" w:sz="0" w:space="0" w:color="auto"/>
        <w:bottom w:val="none" w:sz="0" w:space="0" w:color="auto"/>
        <w:right w:val="none" w:sz="0" w:space="0" w:color="auto"/>
      </w:divBdr>
    </w:div>
    <w:div w:id="1397581566">
      <w:bodyDiv w:val="1"/>
      <w:marLeft w:val="0"/>
      <w:marRight w:val="0"/>
      <w:marTop w:val="0"/>
      <w:marBottom w:val="0"/>
      <w:divBdr>
        <w:top w:val="none" w:sz="0" w:space="0" w:color="auto"/>
        <w:left w:val="none" w:sz="0" w:space="0" w:color="auto"/>
        <w:bottom w:val="none" w:sz="0" w:space="0" w:color="auto"/>
        <w:right w:val="none" w:sz="0" w:space="0" w:color="auto"/>
      </w:divBdr>
    </w:div>
    <w:div w:id="1399985164">
      <w:bodyDiv w:val="1"/>
      <w:marLeft w:val="0"/>
      <w:marRight w:val="0"/>
      <w:marTop w:val="0"/>
      <w:marBottom w:val="0"/>
      <w:divBdr>
        <w:top w:val="none" w:sz="0" w:space="0" w:color="auto"/>
        <w:left w:val="none" w:sz="0" w:space="0" w:color="auto"/>
        <w:bottom w:val="none" w:sz="0" w:space="0" w:color="auto"/>
        <w:right w:val="none" w:sz="0" w:space="0" w:color="auto"/>
      </w:divBdr>
    </w:div>
    <w:div w:id="1407075878">
      <w:bodyDiv w:val="1"/>
      <w:marLeft w:val="0"/>
      <w:marRight w:val="0"/>
      <w:marTop w:val="0"/>
      <w:marBottom w:val="0"/>
      <w:divBdr>
        <w:top w:val="none" w:sz="0" w:space="0" w:color="auto"/>
        <w:left w:val="none" w:sz="0" w:space="0" w:color="auto"/>
        <w:bottom w:val="none" w:sz="0" w:space="0" w:color="auto"/>
        <w:right w:val="none" w:sz="0" w:space="0" w:color="auto"/>
      </w:divBdr>
    </w:div>
    <w:div w:id="1410808387">
      <w:bodyDiv w:val="1"/>
      <w:marLeft w:val="0"/>
      <w:marRight w:val="0"/>
      <w:marTop w:val="0"/>
      <w:marBottom w:val="0"/>
      <w:divBdr>
        <w:top w:val="none" w:sz="0" w:space="0" w:color="auto"/>
        <w:left w:val="none" w:sz="0" w:space="0" w:color="auto"/>
        <w:bottom w:val="none" w:sz="0" w:space="0" w:color="auto"/>
        <w:right w:val="none" w:sz="0" w:space="0" w:color="auto"/>
      </w:divBdr>
    </w:div>
    <w:div w:id="1411777930">
      <w:bodyDiv w:val="1"/>
      <w:marLeft w:val="0"/>
      <w:marRight w:val="0"/>
      <w:marTop w:val="0"/>
      <w:marBottom w:val="0"/>
      <w:divBdr>
        <w:top w:val="none" w:sz="0" w:space="0" w:color="auto"/>
        <w:left w:val="none" w:sz="0" w:space="0" w:color="auto"/>
        <w:bottom w:val="none" w:sz="0" w:space="0" w:color="auto"/>
        <w:right w:val="none" w:sz="0" w:space="0" w:color="auto"/>
      </w:divBdr>
    </w:div>
    <w:div w:id="1419869480">
      <w:bodyDiv w:val="1"/>
      <w:marLeft w:val="0"/>
      <w:marRight w:val="0"/>
      <w:marTop w:val="0"/>
      <w:marBottom w:val="0"/>
      <w:divBdr>
        <w:top w:val="none" w:sz="0" w:space="0" w:color="auto"/>
        <w:left w:val="none" w:sz="0" w:space="0" w:color="auto"/>
        <w:bottom w:val="none" w:sz="0" w:space="0" w:color="auto"/>
        <w:right w:val="none" w:sz="0" w:space="0" w:color="auto"/>
      </w:divBdr>
    </w:div>
    <w:div w:id="1425149274">
      <w:bodyDiv w:val="1"/>
      <w:marLeft w:val="0"/>
      <w:marRight w:val="0"/>
      <w:marTop w:val="0"/>
      <w:marBottom w:val="0"/>
      <w:divBdr>
        <w:top w:val="none" w:sz="0" w:space="0" w:color="auto"/>
        <w:left w:val="none" w:sz="0" w:space="0" w:color="auto"/>
        <w:bottom w:val="none" w:sz="0" w:space="0" w:color="auto"/>
        <w:right w:val="none" w:sz="0" w:space="0" w:color="auto"/>
      </w:divBdr>
    </w:div>
    <w:div w:id="1426413932">
      <w:bodyDiv w:val="1"/>
      <w:marLeft w:val="0"/>
      <w:marRight w:val="0"/>
      <w:marTop w:val="0"/>
      <w:marBottom w:val="0"/>
      <w:divBdr>
        <w:top w:val="none" w:sz="0" w:space="0" w:color="auto"/>
        <w:left w:val="none" w:sz="0" w:space="0" w:color="auto"/>
        <w:bottom w:val="none" w:sz="0" w:space="0" w:color="auto"/>
        <w:right w:val="none" w:sz="0" w:space="0" w:color="auto"/>
      </w:divBdr>
    </w:div>
    <w:div w:id="1426918433">
      <w:bodyDiv w:val="1"/>
      <w:marLeft w:val="0"/>
      <w:marRight w:val="0"/>
      <w:marTop w:val="0"/>
      <w:marBottom w:val="0"/>
      <w:divBdr>
        <w:top w:val="none" w:sz="0" w:space="0" w:color="auto"/>
        <w:left w:val="none" w:sz="0" w:space="0" w:color="auto"/>
        <w:bottom w:val="none" w:sz="0" w:space="0" w:color="auto"/>
        <w:right w:val="none" w:sz="0" w:space="0" w:color="auto"/>
      </w:divBdr>
    </w:div>
    <w:div w:id="1430469858">
      <w:bodyDiv w:val="1"/>
      <w:marLeft w:val="0"/>
      <w:marRight w:val="0"/>
      <w:marTop w:val="0"/>
      <w:marBottom w:val="0"/>
      <w:divBdr>
        <w:top w:val="none" w:sz="0" w:space="0" w:color="auto"/>
        <w:left w:val="none" w:sz="0" w:space="0" w:color="auto"/>
        <w:bottom w:val="none" w:sz="0" w:space="0" w:color="auto"/>
        <w:right w:val="none" w:sz="0" w:space="0" w:color="auto"/>
      </w:divBdr>
    </w:div>
    <w:div w:id="1432971767">
      <w:bodyDiv w:val="1"/>
      <w:marLeft w:val="0"/>
      <w:marRight w:val="0"/>
      <w:marTop w:val="0"/>
      <w:marBottom w:val="0"/>
      <w:divBdr>
        <w:top w:val="none" w:sz="0" w:space="0" w:color="auto"/>
        <w:left w:val="none" w:sz="0" w:space="0" w:color="auto"/>
        <w:bottom w:val="none" w:sz="0" w:space="0" w:color="auto"/>
        <w:right w:val="none" w:sz="0" w:space="0" w:color="auto"/>
      </w:divBdr>
    </w:div>
    <w:div w:id="1438403580">
      <w:bodyDiv w:val="1"/>
      <w:marLeft w:val="0"/>
      <w:marRight w:val="0"/>
      <w:marTop w:val="0"/>
      <w:marBottom w:val="0"/>
      <w:divBdr>
        <w:top w:val="none" w:sz="0" w:space="0" w:color="auto"/>
        <w:left w:val="none" w:sz="0" w:space="0" w:color="auto"/>
        <w:bottom w:val="none" w:sz="0" w:space="0" w:color="auto"/>
        <w:right w:val="none" w:sz="0" w:space="0" w:color="auto"/>
      </w:divBdr>
    </w:div>
    <w:div w:id="1439644129">
      <w:bodyDiv w:val="1"/>
      <w:marLeft w:val="0"/>
      <w:marRight w:val="0"/>
      <w:marTop w:val="0"/>
      <w:marBottom w:val="0"/>
      <w:divBdr>
        <w:top w:val="none" w:sz="0" w:space="0" w:color="auto"/>
        <w:left w:val="none" w:sz="0" w:space="0" w:color="auto"/>
        <w:bottom w:val="none" w:sz="0" w:space="0" w:color="auto"/>
        <w:right w:val="none" w:sz="0" w:space="0" w:color="auto"/>
      </w:divBdr>
    </w:div>
    <w:div w:id="1441028658">
      <w:bodyDiv w:val="1"/>
      <w:marLeft w:val="0"/>
      <w:marRight w:val="0"/>
      <w:marTop w:val="0"/>
      <w:marBottom w:val="0"/>
      <w:divBdr>
        <w:top w:val="none" w:sz="0" w:space="0" w:color="auto"/>
        <w:left w:val="none" w:sz="0" w:space="0" w:color="auto"/>
        <w:bottom w:val="none" w:sz="0" w:space="0" w:color="auto"/>
        <w:right w:val="none" w:sz="0" w:space="0" w:color="auto"/>
      </w:divBdr>
    </w:div>
    <w:div w:id="1441340314">
      <w:bodyDiv w:val="1"/>
      <w:marLeft w:val="0"/>
      <w:marRight w:val="0"/>
      <w:marTop w:val="0"/>
      <w:marBottom w:val="0"/>
      <w:divBdr>
        <w:top w:val="none" w:sz="0" w:space="0" w:color="auto"/>
        <w:left w:val="none" w:sz="0" w:space="0" w:color="auto"/>
        <w:bottom w:val="none" w:sz="0" w:space="0" w:color="auto"/>
        <w:right w:val="none" w:sz="0" w:space="0" w:color="auto"/>
      </w:divBdr>
    </w:div>
    <w:div w:id="1442257317">
      <w:bodyDiv w:val="1"/>
      <w:marLeft w:val="0"/>
      <w:marRight w:val="0"/>
      <w:marTop w:val="0"/>
      <w:marBottom w:val="0"/>
      <w:divBdr>
        <w:top w:val="none" w:sz="0" w:space="0" w:color="auto"/>
        <w:left w:val="none" w:sz="0" w:space="0" w:color="auto"/>
        <w:bottom w:val="none" w:sz="0" w:space="0" w:color="auto"/>
        <w:right w:val="none" w:sz="0" w:space="0" w:color="auto"/>
      </w:divBdr>
    </w:div>
    <w:div w:id="1445423156">
      <w:bodyDiv w:val="1"/>
      <w:marLeft w:val="0"/>
      <w:marRight w:val="0"/>
      <w:marTop w:val="0"/>
      <w:marBottom w:val="0"/>
      <w:divBdr>
        <w:top w:val="none" w:sz="0" w:space="0" w:color="auto"/>
        <w:left w:val="none" w:sz="0" w:space="0" w:color="auto"/>
        <w:bottom w:val="none" w:sz="0" w:space="0" w:color="auto"/>
        <w:right w:val="none" w:sz="0" w:space="0" w:color="auto"/>
      </w:divBdr>
    </w:div>
    <w:div w:id="1453358405">
      <w:bodyDiv w:val="1"/>
      <w:marLeft w:val="0"/>
      <w:marRight w:val="0"/>
      <w:marTop w:val="0"/>
      <w:marBottom w:val="0"/>
      <w:divBdr>
        <w:top w:val="none" w:sz="0" w:space="0" w:color="auto"/>
        <w:left w:val="none" w:sz="0" w:space="0" w:color="auto"/>
        <w:bottom w:val="none" w:sz="0" w:space="0" w:color="auto"/>
        <w:right w:val="none" w:sz="0" w:space="0" w:color="auto"/>
      </w:divBdr>
    </w:div>
    <w:div w:id="1457017606">
      <w:bodyDiv w:val="1"/>
      <w:marLeft w:val="0"/>
      <w:marRight w:val="0"/>
      <w:marTop w:val="0"/>
      <w:marBottom w:val="0"/>
      <w:divBdr>
        <w:top w:val="none" w:sz="0" w:space="0" w:color="auto"/>
        <w:left w:val="none" w:sz="0" w:space="0" w:color="auto"/>
        <w:bottom w:val="none" w:sz="0" w:space="0" w:color="auto"/>
        <w:right w:val="none" w:sz="0" w:space="0" w:color="auto"/>
      </w:divBdr>
    </w:div>
    <w:div w:id="1459758070">
      <w:bodyDiv w:val="1"/>
      <w:marLeft w:val="0"/>
      <w:marRight w:val="0"/>
      <w:marTop w:val="0"/>
      <w:marBottom w:val="0"/>
      <w:divBdr>
        <w:top w:val="none" w:sz="0" w:space="0" w:color="auto"/>
        <w:left w:val="none" w:sz="0" w:space="0" w:color="auto"/>
        <w:bottom w:val="none" w:sz="0" w:space="0" w:color="auto"/>
        <w:right w:val="none" w:sz="0" w:space="0" w:color="auto"/>
      </w:divBdr>
    </w:div>
    <w:div w:id="1465468477">
      <w:bodyDiv w:val="1"/>
      <w:marLeft w:val="0"/>
      <w:marRight w:val="0"/>
      <w:marTop w:val="0"/>
      <w:marBottom w:val="0"/>
      <w:divBdr>
        <w:top w:val="none" w:sz="0" w:space="0" w:color="auto"/>
        <w:left w:val="none" w:sz="0" w:space="0" w:color="auto"/>
        <w:bottom w:val="none" w:sz="0" w:space="0" w:color="auto"/>
        <w:right w:val="none" w:sz="0" w:space="0" w:color="auto"/>
      </w:divBdr>
    </w:div>
    <w:div w:id="1465611122">
      <w:bodyDiv w:val="1"/>
      <w:marLeft w:val="0"/>
      <w:marRight w:val="0"/>
      <w:marTop w:val="0"/>
      <w:marBottom w:val="0"/>
      <w:divBdr>
        <w:top w:val="none" w:sz="0" w:space="0" w:color="auto"/>
        <w:left w:val="none" w:sz="0" w:space="0" w:color="auto"/>
        <w:bottom w:val="none" w:sz="0" w:space="0" w:color="auto"/>
        <w:right w:val="none" w:sz="0" w:space="0" w:color="auto"/>
      </w:divBdr>
    </w:div>
    <w:div w:id="1467509864">
      <w:bodyDiv w:val="1"/>
      <w:marLeft w:val="0"/>
      <w:marRight w:val="0"/>
      <w:marTop w:val="0"/>
      <w:marBottom w:val="0"/>
      <w:divBdr>
        <w:top w:val="none" w:sz="0" w:space="0" w:color="auto"/>
        <w:left w:val="none" w:sz="0" w:space="0" w:color="auto"/>
        <w:bottom w:val="none" w:sz="0" w:space="0" w:color="auto"/>
        <w:right w:val="none" w:sz="0" w:space="0" w:color="auto"/>
      </w:divBdr>
    </w:div>
    <w:div w:id="1467628701">
      <w:bodyDiv w:val="1"/>
      <w:marLeft w:val="0"/>
      <w:marRight w:val="0"/>
      <w:marTop w:val="0"/>
      <w:marBottom w:val="0"/>
      <w:divBdr>
        <w:top w:val="none" w:sz="0" w:space="0" w:color="auto"/>
        <w:left w:val="none" w:sz="0" w:space="0" w:color="auto"/>
        <w:bottom w:val="none" w:sz="0" w:space="0" w:color="auto"/>
        <w:right w:val="none" w:sz="0" w:space="0" w:color="auto"/>
      </w:divBdr>
    </w:div>
    <w:div w:id="1469083105">
      <w:bodyDiv w:val="1"/>
      <w:marLeft w:val="0"/>
      <w:marRight w:val="0"/>
      <w:marTop w:val="0"/>
      <w:marBottom w:val="0"/>
      <w:divBdr>
        <w:top w:val="none" w:sz="0" w:space="0" w:color="auto"/>
        <w:left w:val="none" w:sz="0" w:space="0" w:color="auto"/>
        <w:bottom w:val="none" w:sz="0" w:space="0" w:color="auto"/>
        <w:right w:val="none" w:sz="0" w:space="0" w:color="auto"/>
      </w:divBdr>
    </w:div>
    <w:div w:id="1471366303">
      <w:bodyDiv w:val="1"/>
      <w:marLeft w:val="0"/>
      <w:marRight w:val="0"/>
      <w:marTop w:val="0"/>
      <w:marBottom w:val="0"/>
      <w:divBdr>
        <w:top w:val="none" w:sz="0" w:space="0" w:color="auto"/>
        <w:left w:val="none" w:sz="0" w:space="0" w:color="auto"/>
        <w:bottom w:val="none" w:sz="0" w:space="0" w:color="auto"/>
        <w:right w:val="none" w:sz="0" w:space="0" w:color="auto"/>
      </w:divBdr>
    </w:div>
    <w:div w:id="1471442696">
      <w:bodyDiv w:val="1"/>
      <w:marLeft w:val="0"/>
      <w:marRight w:val="0"/>
      <w:marTop w:val="0"/>
      <w:marBottom w:val="0"/>
      <w:divBdr>
        <w:top w:val="none" w:sz="0" w:space="0" w:color="auto"/>
        <w:left w:val="none" w:sz="0" w:space="0" w:color="auto"/>
        <w:bottom w:val="none" w:sz="0" w:space="0" w:color="auto"/>
        <w:right w:val="none" w:sz="0" w:space="0" w:color="auto"/>
      </w:divBdr>
    </w:div>
    <w:div w:id="1474326982">
      <w:bodyDiv w:val="1"/>
      <w:marLeft w:val="0"/>
      <w:marRight w:val="0"/>
      <w:marTop w:val="0"/>
      <w:marBottom w:val="0"/>
      <w:divBdr>
        <w:top w:val="none" w:sz="0" w:space="0" w:color="auto"/>
        <w:left w:val="none" w:sz="0" w:space="0" w:color="auto"/>
        <w:bottom w:val="none" w:sz="0" w:space="0" w:color="auto"/>
        <w:right w:val="none" w:sz="0" w:space="0" w:color="auto"/>
      </w:divBdr>
    </w:div>
    <w:div w:id="1476527414">
      <w:bodyDiv w:val="1"/>
      <w:marLeft w:val="0"/>
      <w:marRight w:val="0"/>
      <w:marTop w:val="0"/>
      <w:marBottom w:val="0"/>
      <w:divBdr>
        <w:top w:val="none" w:sz="0" w:space="0" w:color="auto"/>
        <w:left w:val="none" w:sz="0" w:space="0" w:color="auto"/>
        <w:bottom w:val="none" w:sz="0" w:space="0" w:color="auto"/>
        <w:right w:val="none" w:sz="0" w:space="0" w:color="auto"/>
      </w:divBdr>
    </w:div>
    <w:div w:id="1477531176">
      <w:bodyDiv w:val="1"/>
      <w:marLeft w:val="0"/>
      <w:marRight w:val="0"/>
      <w:marTop w:val="0"/>
      <w:marBottom w:val="0"/>
      <w:divBdr>
        <w:top w:val="none" w:sz="0" w:space="0" w:color="auto"/>
        <w:left w:val="none" w:sz="0" w:space="0" w:color="auto"/>
        <w:bottom w:val="none" w:sz="0" w:space="0" w:color="auto"/>
        <w:right w:val="none" w:sz="0" w:space="0" w:color="auto"/>
      </w:divBdr>
    </w:div>
    <w:div w:id="1477797155">
      <w:bodyDiv w:val="1"/>
      <w:marLeft w:val="0"/>
      <w:marRight w:val="0"/>
      <w:marTop w:val="0"/>
      <w:marBottom w:val="0"/>
      <w:divBdr>
        <w:top w:val="none" w:sz="0" w:space="0" w:color="auto"/>
        <w:left w:val="none" w:sz="0" w:space="0" w:color="auto"/>
        <w:bottom w:val="none" w:sz="0" w:space="0" w:color="auto"/>
        <w:right w:val="none" w:sz="0" w:space="0" w:color="auto"/>
      </w:divBdr>
    </w:div>
    <w:div w:id="1477843718">
      <w:bodyDiv w:val="1"/>
      <w:marLeft w:val="0"/>
      <w:marRight w:val="0"/>
      <w:marTop w:val="0"/>
      <w:marBottom w:val="0"/>
      <w:divBdr>
        <w:top w:val="none" w:sz="0" w:space="0" w:color="auto"/>
        <w:left w:val="none" w:sz="0" w:space="0" w:color="auto"/>
        <w:bottom w:val="none" w:sz="0" w:space="0" w:color="auto"/>
        <w:right w:val="none" w:sz="0" w:space="0" w:color="auto"/>
      </w:divBdr>
    </w:div>
    <w:div w:id="1477919794">
      <w:bodyDiv w:val="1"/>
      <w:marLeft w:val="0"/>
      <w:marRight w:val="0"/>
      <w:marTop w:val="0"/>
      <w:marBottom w:val="0"/>
      <w:divBdr>
        <w:top w:val="none" w:sz="0" w:space="0" w:color="auto"/>
        <w:left w:val="none" w:sz="0" w:space="0" w:color="auto"/>
        <w:bottom w:val="none" w:sz="0" w:space="0" w:color="auto"/>
        <w:right w:val="none" w:sz="0" w:space="0" w:color="auto"/>
      </w:divBdr>
    </w:div>
    <w:div w:id="1478691212">
      <w:bodyDiv w:val="1"/>
      <w:marLeft w:val="0"/>
      <w:marRight w:val="0"/>
      <w:marTop w:val="0"/>
      <w:marBottom w:val="0"/>
      <w:divBdr>
        <w:top w:val="none" w:sz="0" w:space="0" w:color="auto"/>
        <w:left w:val="none" w:sz="0" w:space="0" w:color="auto"/>
        <w:bottom w:val="none" w:sz="0" w:space="0" w:color="auto"/>
        <w:right w:val="none" w:sz="0" w:space="0" w:color="auto"/>
      </w:divBdr>
    </w:div>
    <w:div w:id="1480461472">
      <w:bodyDiv w:val="1"/>
      <w:marLeft w:val="0"/>
      <w:marRight w:val="0"/>
      <w:marTop w:val="0"/>
      <w:marBottom w:val="0"/>
      <w:divBdr>
        <w:top w:val="none" w:sz="0" w:space="0" w:color="auto"/>
        <w:left w:val="none" w:sz="0" w:space="0" w:color="auto"/>
        <w:bottom w:val="none" w:sz="0" w:space="0" w:color="auto"/>
        <w:right w:val="none" w:sz="0" w:space="0" w:color="auto"/>
      </w:divBdr>
    </w:div>
    <w:div w:id="1480461522">
      <w:bodyDiv w:val="1"/>
      <w:marLeft w:val="0"/>
      <w:marRight w:val="0"/>
      <w:marTop w:val="0"/>
      <w:marBottom w:val="0"/>
      <w:divBdr>
        <w:top w:val="none" w:sz="0" w:space="0" w:color="auto"/>
        <w:left w:val="none" w:sz="0" w:space="0" w:color="auto"/>
        <w:bottom w:val="none" w:sz="0" w:space="0" w:color="auto"/>
        <w:right w:val="none" w:sz="0" w:space="0" w:color="auto"/>
      </w:divBdr>
    </w:div>
    <w:div w:id="1486437095">
      <w:bodyDiv w:val="1"/>
      <w:marLeft w:val="0"/>
      <w:marRight w:val="0"/>
      <w:marTop w:val="0"/>
      <w:marBottom w:val="0"/>
      <w:divBdr>
        <w:top w:val="none" w:sz="0" w:space="0" w:color="auto"/>
        <w:left w:val="none" w:sz="0" w:space="0" w:color="auto"/>
        <w:bottom w:val="none" w:sz="0" w:space="0" w:color="auto"/>
        <w:right w:val="none" w:sz="0" w:space="0" w:color="auto"/>
      </w:divBdr>
    </w:div>
    <w:div w:id="1492329611">
      <w:bodyDiv w:val="1"/>
      <w:marLeft w:val="0"/>
      <w:marRight w:val="0"/>
      <w:marTop w:val="0"/>
      <w:marBottom w:val="0"/>
      <w:divBdr>
        <w:top w:val="none" w:sz="0" w:space="0" w:color="auto"/>
        <w:left w:val="none" w:sz="0" w:space="0" w:color="auto"/>
        <w:bottom w:val="none" w:sz="0" w:space="0" w:color="auto"/>
        <w:right w:val="none" w:sz="0" w:space="0" w:color="auto"/>
      </w:divBdr>
    </w:div>
    <w:div w:id="1492718339">
      <w:bodyDiv w:val="1"/>
      <w:marLeft w:val="0"/>
      <w:marRight w:val="0"/>
      <w:marTop w:val="0"/>
      <w:marBottom w:val="0"/>
      <w:divBdr>
        <w:top w:val="none" w:sz="0" w:space="0" w:color="auto"/>
        <w:left w:val="none" w:sz="0" w:space="0" w:color="auto"/>
        <w:bottom w:val="none" w:sz="0" w:space="0" w:color="auto"/>
        <w:right w:val="none" w:sz="0" w:space="0" w:color="auto"/>
      </w:divBdr>
    </w:div>
    <w:div w:id="1492718687">
      <w:bodyDiv w:val="1"/>
      <w:marLeft w:val="0"/>
      <w:marRight w:val="0"/>
      <w:marTop w:val="0"/>
      <w:marBottom w:val="0"/>
      <w:divBdr>
        <w:top w:val="none" w:sz="0" w:space="0" w:color="auto"/>
        <w:left w:val="none" w:sz="0" w:space="0" w:color="auto"/>
        <w:bottom w:val="none" w:sz="0" w:space="0" w:color="auto"/>
        <w:right w:val="none" w:sz="0" w:space="0" w:color="auto"/>
      </w:divBdr>
    </w:div>
    <w:div w:id="1495535239">
      <w:bodyDiv w:val="1"/>
      <w:marLeft w:val="0"/>
      <w:marRight w:val="0"/>
      <w:marTop w:val="0"/>
      <w:marBottom w:val="0"/>
      <w:divBdr>
        <w:top w:val="none" w:sz="0" w:space="0" w:color="auto"/>
        <w:left w:val="none" w:sz="0" w:space="0" w:color="auto"/>
        <w:bottom w:val="none" w:sz="0" w:space="0" w:color="auto"/>
        <w:right w:val="none" w:sz="0" w:space="0" w:color="auto"/>
      </w:divBdr>
    </w:div>
    <w:div w:id="1495877580">
      <w:bodyDiv w:val="1"/>
      <w:marLeft w:val="0"/>
      <w:marRight w:val="0"/>
      <w:marTop w:val="0"/>
      <w:marBottom w:val="0"/>
      <w:divBdr>
        <w:top w:val="none" w:sz="0" w:space="0" w:color="auto"/>
        <w:left w:val="none" w:sz="0" w:space="0" w:color="auto"/>
        <w:bottom w:val="none" w:sz="0" w:space="0" w:color="auto"/>
        <w:right w:val="none" w:sz="0" w:space="0" w:color="auto"/>
      </w:divBdr>
    </w:div>
    <w:div w:id="1496452269">
      <w:bodyDiv w:val="1"/>
      <w:marLeft w:val="0"/>
      <w:marRight w:val="0"/>
      <w:marTop w:val="0"/>
      <w:marBottom w:val="0"/>
      <w:divBdr>
        <w:top w:val="none" w:sz="0" w:space="0" w:color="auto"/>
        <w:left w:val="none" w:sz="0" w:space="0" w:color="auto"/>
        <w:bottom w:val="none" w:sz="0" w:space="0" w:color="auto"/>
        <w:right w:val="none" w:sz="0" w:space="0" w:color="auto"/>
      </w:divBdr>
    </w:div>
    <w:div w:id="1499348193">
      <w:bodyDiv w:val="1"/>
      <w:marLeft w:val="0"/>
      <w:marRight w:val="0"/>
      <w:marTop w:val="0"/>
      <w:marBottom w:val="0"/>
      <w:divBdr>
        <w:top w:val="none" w:sz="0" w:space="0" w:color="auto"/>
        <w:left w:val="none" w:sz="0" w:space="0" w:color="auto"/>
        <w:bottom w:val="none" w:sz="0" w:space="0" w:color="auto"/>
        <w:right w:val="none" w:sz="0" w:space="0" w:color="auto"/>
      </w:divBdr>
    </w:div>
    <w:div w:id="1504777675">
      <w:bodyDiv w:val="1"/>
      <w:marLeft w:val="0"/>
      <w:marRight w:val="0"/>
      <w:marTop w:val="0"/>
      <w:marBottom w:val="0"/>
      <w:divBdr>
        <w:top w:val="none" w:sz="0" w:space="0" w:color="auto"/>
        <w:left w:val="none" w:sz="0" w:space="0" w:color="auto"/>
        <w:bottom w:val="none" w:sz="0" w:space="0" w:color="auto"/>
        <w:right w:val="none" w:sz="0" w:space="0" w:color="auto"/>
      </w:divBdr>
    </w:div>
    <w:div w:id="1504783819">
      <w:bodyDiv w:val="1"/>
      <w:marLeft w:val="0"/>
      <w:marRight w:val="0"/>
      <w:marTop w:val="0"/>
      <w:marBottom w:val="0"/>
      <w:divBdr>
        <w:top w:val="none" w:sz="0" w:space="0" w:color="auto"/>
        <w:left w:val="none" w:sz="0" w:space="0" w:color="auto"/>
        <w:bottom w:val="none" w:sz="0" w:space="0" w:color="auto"/>
        <w:right w:val="none" w:sz="0" w:space="0" w:color="auto"/>
      </w:divBdr>
    </w:div>
    <w:div w:id="1504857257">
      <w:bodyDiv w:val="1"/>
      <w:marLeft w:val="0"/>
      <w:marRight w:val="0"/>
      <w:marTop w:val="0"/>
      <w:marBottom w:val="0"/>
      <w:divBdr>
        <w:top w:val="none" w:sz="0" w:space="0" w:color="auto"/>
        <w:left w:val="none" w:sz="0" w:space="0" w:color="auto"/>
        <w:bottom w:val="none" w:sz="0" w:space="0" w:color="auto"/>
        <w:right w:val="none" w:sz="0" w:space="0" w:color="auto"/>
      </w:divBdr>
    </w:div>
    <w:div w:id="1506166132">
      <w:bodyDiv w:val="1"/>
      <w:marLeft w:val="0"/>
      <w:marRight w:val="0"/>
      <w:marTop w:val="0"/>
      <w:marBottom w:val="0"/>
      <w:divBdr>
        <w:top w:val="none" w:sz="0" w:space="0" w:color="auto"/>
        <w:left w:val="none" w:sz="0" w:space="0" w:color="auto"/>
        <w:bottom w:val="none" w:sz="0" w:space="0" w:color="auto"/>
        <w:right w:val="none" w:sz="0" w:space="0" w:color="auto"/>
      </w:divBdr>
    </w:div>
    <w:div w:id="1507206050">
      <w:bodyDiv w:val="1"/>
      <w:marLeft w:val="0"/>
      <w:marRight w:val="0"/>
      <w:marTop w:val="0"/>
      <w:marBottom w:val="0"/>
      <w:divBdr>
        <w:top w:val="none" w:sz="0" w:space="0" w:color="auto"/>
        <w:left w:val="none" w:sz="0" w:space="0" w:color="auto"/>
        <w:bottom w:val="none" w:sz="0" w:space="0" w:color="auto"/>
        <w:right w:val="none" w:sz="0" w:space="0" w:color="auto"/>
      </w:divBdr>
    </w:div>
    <w:div w:id="1509560834">
      <w:bodyDiv w:val="1"/>
      <w:marLeft w:val="0"/>
      <w:marRight w:val="0"/>
      <w:marTop w:val="0"/>
      <w:marBottom w:val="0"/>
      <w:divBdr>
        <w:top w:val="none" w:sz="0" w:space="0" w:color="auto"/>
        <w:left w:val="none" w:sz="0" w:space="0" w:color="auto"/>
        <w:bottom w:val="none" w:sz="0" w:space="0" w:color="auto"/>
        <w:right w:val="none" w:sz="0" w:space="0" w:color="auto"/>
      </w:divBdr>
      <w:divsChild>
        <w:div w:id="1494569750">
          <w:marLeft w:val="480"/>
          <w:marRight w:val="0"/>
          <w:marTop w:val="0"/>
          <w:marBottom w:val="0"/>
          <w:divBdr>
            <w:top w:val="none" w:sz="0" w:space="0" w:color="auto"/>
            <w:left w:val="none" w:sz="0" w:space="0" w:color="auto"/>
            <w:bottom w:val="none" w:sz="0" w:space="0" w:color="auto"/>
            <w:right w:val="none" w:sz="0" w:space="0" w:color="auto"/>
          </w:divBdr>
        </w:div>
        <w:div w:id="631980147">
          <w:marLeft w:val="480"/>
          <w:marRight w:val="0"/>
          <w:marTop w:val="0"/>
          <w:marBottom w:val="0"/>
          <w:divBdr>
            <w:top w:val="none" w:sz="0" w:space="0" w:color="auto"/>
            <w:left w:val="none" w:sz="0" w:space="0" w:color="auto"/>
            <w:bottom w:val="none" w:sz="0" w:space="0" w:color="auto"/>
            <w:right w:val="none" w:sz="0" w:space="0" w:color="auto"/>
          </w:divBdr>
        </w:div>
        <w:div w:id="145443043">
          <w:marLeft w:val="480"/>
          <w:marRight w:val="0"/>
          <w:marTop w:val="0"/>
          <w:marBottom w:val="0"/>
          <w:divBdr>
            <w:top w:val="none" w:sz="0" w:space="0" w:color="auto"/>
            <w:left w:val="none" w:sz="0" w:space="0" w:color="auto"/>
            <w:bottom w:val="none" w:sz="0" w:space="0" w:color="auto"/>
            <w:right w:val="none" w:sz="0" w:space="0" w:color="auto"/>
          </w:divBdr>
        </w:div>
        <w:div w:id="1295716784">
          <w:marLeft w:val="480"/>
          <w:marRight w:val="0"/>
          <w:marTop w:val="0"/>
          <w:marBottom w:val="0"/>
          <w:divBdr>
            <w:top w:val="none" w:sz="0" w:space="0" w:color="auto"/>
            <w:left w:val="none" w:sz="0" w:space="0" w:color="auto"/>
            <w:bottom w:val="none" w:sz="0" w:space="0" w:color="auto"/>
            <w:right w:val="none" w:sz="0" w:space="0" w:color="auto"/>
          </w:divBdr>
        </w:div>
        <w:div w:id="679166201">
          <w:marLeft w:val="480"/>
          <w:marRight w:val="0"/>
          <w:marTop w:val="0"/>
          <w:marBottom w:val="0"/>
          <w:divBdr>
            <w:top w:val="none" w:sz="0" w:space="0" w:color="auto"/>
            <w:left w:val="none" w:sz="0" w:space="0" w:color="auto"/>
            <w:bottom w:val="none" w:sz="0" w:space="0" w:color="auto"/>
            <w:right w:val="none" w:sz="0" w:space="0" w:color="auto"/>
          </w:divBdr>
        </w:div>
        <w:div w:id="737748862">
          <w:marLeft w:val="480"/>
          <w:marRight w:val="0"/>
          <w:marTop w:val="0"/>
          <w:marBottom w:val="0"/>
          <w:divBdr>
            <w:top w:val="none" w:sz="0" w:space="0" w:color="auto"/>
            <w:left w:val="none" w:sz="0" w:space="0" w:color="auto"/>
            <w:bottom w:val="none" w:sz="0" w:space="0" w:color="auto"/>
            <w:right w:val="none" w:sz="0" w:space="0" w:color="auto"/>
          </w:divBdr>
        </w:div>
        <w:div w:id="452792589">
          <w:marLeft w:val="480"/>
          <w:marRight w:val="0"/>
          <w:marTop w:val="0"/>
          <w:marBottom w:val="0"/>
          <w:divBdr>
            <w:top w:val="none" w:sz="0" w:space="0" w:color="auto"/>
            <w:left w:val="none" w:sz="0" w:space="0" w:color="auto"/>
            <w:bottom w:val="none" w:sz="0" w:space="0" w:color="auto"/>
            <w:right w:val="none" w:sz="0" w:space="0" w:color="auto"/>
          </w:divBdr>
        </w:div>
        <w:div w:id="702706742">
          <w:marLeft w:val="480"/>
          <w:marRight w:val="0"/>
          <w:marTop w:val="0"/>
          <w:marBottom w:val="0"/>
          <w:divBdr>
            <w:top w:val="none" w:sz="0" w:space="0" w:color="auto"/>
            <w:left w:val="none" w:sz="0" w:space="0" w:color="auto"/>
            <w:bottom w:val="none" w:sz="0" w:space="0" w:color="auto"/>
            <w:right w:val="none" w:sz="0" w:space="0" w:color="auto"/>
          </w:divBdr>
        </w:div>
        <w:div w:id="1501702944">
          <w:marLeft w:val="480"/>
          <w:marRight w:val="0"/>
          <w:marTop w:val="0"/>
          <w:marBottom w:val="0"/>
          <w:divBdr>
            <w:top w:val="none" w:sz="0" w:space="0" w:color="auto"/>
            <w:left w:val="none" w:sz="0" w:space="0" w:color="auto"/>
            <w:bottom w:val="none" w:sz="0" w:space="0" w:color="auto"/>
            <w:right w:val="none" w:sz="0" w:space="0" w:color="auto"/>
          </w:divBdr>
        </w:div>
        <w:div w:id="57871685">
          <w:marLeft w:val="480"/>
          <w:marRight w:val="0"/>
          <w:marTop w:val="0"/>
          <w:marBottom w:val="0"/>
          <w:divBdr>
            <w:top w:val="none" w:sz="0" w:space="0" w:color="auto"/>
            <w:left w:val="none" w:sz="0" w:space="0" w:color="auto"/>
            <w:bottom w:val="none" w:sz="0" w:space="0" w:color="auto"/>
            <w:right w:val="none" w:sz="0" w:space="0" w:color="auto"/>
          </w:divBdr>
        </w:div>
        <w:div w:id="170341447">
          <w:marLeft w:val="480"/>
          <w:marRight w:val="0"/>
          <w:marTop w:val="0"/>
          <w:marBottom w:val="0"/>
          <w:divBdr>
            <w:top w:val="none" w:sz="0" w:space="0" w:color="auto"/>
            <w:left w:val="none" w:sz="0" w:space="0" w:color="auto"/>
            <w:bottom w:val="none" w:sz="0" w:space="0" w:color="auto"/>
            <w:right w:val="none" w:sz="0" w:space="0" w:color="auto"/>
          </w:divBdr>
        </w:div>
        <w:div w:id="433327417">
          <w:marLeft w:val="480"/>
          <w:marRight w:val="0"/>
          <w:marTop w:val="0"/>
          <w:marBottom w:val="0"/>
          <w:divBdr>
            <w:top w:val="none" w:sz="0" w:space="0" w:color="auto"/>
            <w:left w:val="none" w:sz="0" w:space="0" w:color="auto"/>
            <w:bottom w:val="none" w:sz="0" w:space="0" w:color="auto"/>
            <w:right w:val="none" w:sz="0" w:space="0" w:color="auto"/>
          </w:divBdr>
        </w:div>
        <w:div w:id="1427729098">
          <w:marLeft w:val="480"/>
          <w:marRight w:val="0"/>
          <w:marTop w:val="0"/>
          <w:marBottom w:val="0"/>
          <w:divBdr>
            <w:top w:val="none" w:sz="0" w:space="0" w:color="auto"/>
            <w:left w:val="none" w:sz="0" w:space="0" w:color="auto"/>
            <w:bottom w:val="none" w:sz="0" w:space="0" w:color="auto"/>
            <w:right w:val="none" w:sz="0" w:space="0" w:color="auto"/>
          </w:divBdr>
        </w:div>
        <w:div w:id="1799494237">
          <w:marLeft w:val="480"/>
          <w:marRight w:val="0"/>
          <w:marTop w:val="0"/>
          <w:marBottom w:val="0"/>
          <w:divBdr>
            <w:top w:val="none" w:sz="0" w:space="0" w:color="auto"/>
            <w:left w:val="none" w:sz="0" w:space="0" w:color="auto"/>
            <w:bottom w:val="none" w:sz="0" w:space="0" w:color="auto"/>
            <w:right w:val="none" w:sz="0" w:space="0" w:color="auto"/>
          </w:divBdr>
        </w:div>
        <w:div w:id="2094625878">
          <w:marLeft w:val="480"/>
          <w:marRight w:val="0"/>
          <w:marTop w:val="0"/>
          <w:marBottom w:val="0"/>
          <w:divBdr>
            <w:top w:val="none" w:sz="0" w:space="0" w:color="auto"/>
            <w:left w:val="none" w:sz="0" w:space="0" w:color="auto"/>
            <w:bottom w:val="none" w:sz="0" w:space="0" w:color="auto"/>
            <w:right w:val="none" w:sz="0" w:space="0" w:color="auto"/>
          </w:divBdr>
        </w:div>
        <w:div w:id="1009792934">
          <w:marLeft w:val="480"/>
          <w:marRight w:val="0"/>
          <w:marTop w:val="0"/>
          <w:marBottom w:val="0"/>
          <w:divBdr>
            <w:top w:val="none" w:sz="0" w:space="0" w:color="auto"/>
            <w:left w:val="none" w:sz="0" w:space="0" w:color="auto"/>
            <w:bottom w:val="none" w:sz="0" w:space="0" w:color="auto"/>
            <w:right w:val="none" w:sz="0" w:space="0" w:color="auto"/>
          </w:divBdr>
        </w:div>
        <w:div w:id="1720668876">
          <w:marLeft w:val="480"/>
          <w:marRight w:val="0"/>
          <w:marTop w:val="0"/>
          <w:marBottom w:val="0"/>
          <w:divBdr>
            <w:top w:val="none" w:sz="0" w:space="0" w:color="auto"/>
            <w:left w:val="none" w:sz="0" w:space="0" w:color="auto"/>
            <w:bottom w:val="none" w:sz="0" w:space="0" w:color="auto"/>
            <w:right w:val="none" w:sz="0" w:space="0" w:color="auto"/>
          </w:divBdr>
        </w:div>
        <w:div w:id="1981495696">
          <w:marLeft w:val="480"/>
          <w:marRight w:val="0"/>
          <w:marTop w:val="0"/>
          <w:marBottom w:val="0"/>
          <w:divBdr>
            <w:top w:val="none" w:sz="0" w:space="0" w:color="auto"/>
            <w:left w:val="none" w:sz="0" w:space="0" w:color="auto"/>
            <w:bottom w:val="none" w:sz="0" w:space="0" w:color="auto"/>
            <w:right w:val="none" w:sz="0" w:space="0" w:color="auto"/>
          </w:divBdr>
        </w:div>
        <w:div w:id="1770928029">
          <w:marLeft w:val="480"/>
          <w:marRight w:val="0"/>
          <w:marTop w:val="0"/>
          <w:marBottom w:val="0"/>
          <w:divBdr>
            <w:top w:val="none" w:sz="0" w:space="0" w:color="auto"/>
            <w:left w:val="none" w:sz="0" w:space="0" w:color="auto"/>
            <w:bottom w:val="none" w:sz="0" w:space="0" w:color="auto"/>
            <w:right w:val="none" w:sz="0" w:space="0" w:color="auto"/>
          </w:divBdr>
        </w:div>
        <w:div w:id="556552646">
          <w:marLeft w:val="480"/>
          <w:marRight w:val="0"/>
          <w:marTop w:val="0"/>
          <w:marBottom w:val="0"/>
          <w:divBdr>
            <w:top w:val="none" w:sz="0" w:space="0" w:color="auto"/>
            <w:left w:val="none" w:sz="0" w:space="0" w:color="auto"/>
            <w:bottom w:val="none" w:sz="0" w:space="0" w:color="auto"/>
            <w:right w:val="none" w:sz="0" w:space="0" w:color="auto"/>
          </w:divBdr>
        </w:div>
        <w:div w:id="842359364">
          <w:marLeft w:val="480"/>
          <w:marRight w:val="0"/>
          <w:marTop w:val="0"/>
          <w:marBottom w:val="0"/>
          <w:divBdr>
            <w:top w:val="none" w:sz="0" w:space="0" w:color="auto"/>
            <w:left w:val="none" w:sz="0" w:space="0" w:color="auto"/>
            <w:bottom w:val="none" w:sz="0" w:space="0" w:color="auto"/>
            <w:right w:val="none" w:sz="0" w:space="0" w:color="auto"/>
          </w:divBdr>
        </w:div>
        <w:div w:id="1859541884">
          <w:marLeft w:val="480"/>
          <w:marRight w:val="0"/>
          <w:marTop w:val="0"/>
          <w:marBottom w:val="0"/>
          <w:divBdr>
            <w:top w:val="none" w:sz="0" w:space="0" w:color="auto"/>
            <w:left w:val="none" w:sz="0" w:space="0" w:color="auto"/>
            <w:bottom w:val="none" w:sz="0" w:space="0" w:color="auto"/>
            <w:right w:val="none" w:sz="0" w:space="0" w:color="auto"/>
          </w:divBdr>
        </w:div>
        <w:div w:id="976954517">
          <w:marLeft w:val="480"/>
          <w:marRight w:val="0"/>
          <w:marTop w:val="0"/>
          <w:marBottom w:val="0"/>
          <w:divBdr>
            <w:top w:val="none" w:sz="0" w:space="0" w:color="auto"/>
            <w:left w:val="none" w:sz="0" w:space="0" w:color="auto"/>
            <w:bottom w:val="none" w:sz="0" w:space="0" w:color="auto"/>
            <w:right w:val="none" w:sz="0" w:space="0" w:color="auto"/>
          </w:divBdr>
        </w:div>
        <w:div w:id="219948143">
          <w:marLeft w:val="480"/>
          <w:marRight w:val="0"/>
          <w:marTop w:val="0"/>
          <w:marBottom w:val="0"/>
          <w:divBdr>
            <w:top w:val="none" w:sz="0" w:space="0" w:color="auto"/>
            <w:left w:val="none" w:sz="0" w:space="0" w:color="auto"/>
            <w:bottom w:val="none" w:sz="0" w:space="0" w:color="auto"/>
            <w:right w:val="none" w:sz="0" w:space="0" w:color="auto"/>
          </w:divBdr>
        </w:div>
        <w:div w:id="1380327383">
          <w:marLeft w:val="480"/>
          <w:marRight w:val="0"/>
          <w:marTop w:val="0"/>
          <w:marBottom w:val="0"/>
          <w:divBdr>
            <w:top w:val="none" w:sz="0" w:space="0" w:color="auto"/>
            <w:left w:val="none" w:sz="0" w:space="0" w:color="auto"/>
            <w:bottom w:val="none" w:sz="0" w:space="0" w:color="auto"/>
            <w:right w:val="none" w:sz="0" w:space="0" w:color="auto"/>
          </w:divBdr>
        </w:div>
        <w:div w:id="290209712">
          <w:marLeft w:val="480"/>
          <w:marRight w:val="0"/>
          <w:marTop w:val="0"/>
          <w:marBottom w:val="0"/>
          <w:divBdr>
            <w:top w:val="none" w:sz="0" w:space="0" w:color="auto"/>
            <w:left w:val="none" w:sz="0" w:space="0" w:color="auto"/>
            <w:bottom w:val="none" w:sz="0" w:space="0" w:color="auto"/>
            <w:right w:val="none" w:sz="0" w:space="0" w:color="auto"/>
          </w:divBdr>
        </w:div>
        <w:div w:id="1319386670">
          <w:marLeft w:val="480"/>
          <w:marRight w:val="0"/>
          <w:marTop w:val="0"/>
          <w:marBottom w:val="0"/>
          <w:divBdr>
            <w:top w:val="none" w:sz="0" w:space="0" w:color="auto"/>
            <w:left w:val="none" w:sz="0" w:space="0" w:color="auto"/>
            <w:bottom w:val="none" w:sz="0" w:space="0" w:color="auto"/>
            <w:right w:val="none" w:sz="0" w:space="0" w:color="auto"/>
          </w:divBdr>
        </w:div>
        <w:div w:id="70396111">
          <w:marLeft w:val="480"/>
          <w:marRight w:val="0"/>
          <w:marTop w:val="0"/>
          <w:marBottom w:val="0"/>
          <w:divBdr>
            <w:top w:val="none" w:sz="0" w:space="0" w:color="auto"/>
            <w:left w:val="none" w:sz="0" w:space="0" w:color="auto"/>
            <w:bottom w:val="none" w:sz="0" w:space="0" w:color="auto"/>
            <w:right w:val="none" w:sz="0" w:space="0" w:color="auto"/>
          </w:divBdr>
        </w:div>
        <w:div w:id="511528830">
          <w:marLeft w:val="480"/>
          <w:marRight w:val="0"/>
          <w:marTop w:val="0"/>
          <w:marBottom w:val="0"/>
          <w:divBdr>
            <w:top w:val="none" w:sz="0" w:space="0" w:color="auto"/>
            <w:left w:val="none" w:sz="0" w:space="0" w:color="auto"/>
            <w:bottom w:val="none" w:sz="0" w:space="0" w:color="auto"/>
            <w:right w:val="none" w:sz="0" w:space="0" w:color="auto"/>
          </w:divBdr>
        </w:div>
        <w:div w:id="814494274">
          <w:marLeft w:val="480"/>
          <w:marRight w:val="0"/>
          <w:marTop w:val="0"/>
          <w:marBottom w:val="0"/>
          <w:divBdr>
            <w:top w:val="none" w:sz="0" w:space="0" w:color="auto"/>
            <w:left w:val="none" w:sz="0" w:space="0" w:color="auto"/>
            <w:bottom w:val="none" w:sz="0" w:space="0" w:color="auto"/>
            <w:right w:val="none" w:sz="0" w:space="0" w:color="auto"/>
          </w:divBdr>
        </w:div>
        <w:div w:id="725953156">
          <w:marLeft w:val="480"/>
          <w:marRight w:val="0"/>
          <w:marTop w:val="0"/>
          <w:marBottom w:val="0"/>
          <w:divBdr>
            <w:top w:val="none" w:sz="0" w:space="0" w:color="auto"/>
            <w:left w:val="none" w:sz="0" w:space="0" w:color="auto"/>
            <w:bottom w:val="none" w:sz="0" w:space="0" w:color="auto"/>
            <w:right w:val="none" w:sz="0" w:space="0" w:color="auto"/>
          </w:divBdr>
        </w:div>
        <w:div w:id="780955118">
          <w:marLeft w:val="480"/>
          <w:marRight w:val="0"/>
          <w:marTop w:val="0"/>
          <w:marBottom w:val="0"/>
          <w:divBdr>
            <w:top w:val="none" w:sz="0" w:space="0" w:color="auto"/>
            <w:left w:val="none" w:sz="0" w:space="0" w:color="auto"/>
            <w:bottom w:val="none" w:sz="0" w:space="0" w:color="auto"/>
            <w:right w:val="none" w:sz="0" w:space="0" w:color="auto"/>
          </w:divBdr>
        </w:div>
        <w:div w:id="2052610095">
          <w:marLeft w:val="480"/>
          <w:marRight w:val="0"/>
          <w:marTop w:val="0"/>
          <w:marBottom w:val="0"/>
          <w:divBdr>
            <w:top w:val="none" w:sz="0" w:space="0" w:color="auto"/>
            <w:left w:val="none" w:sz="0" w:space="0" w:color="auto"/>
            <w:bottom w:val="none" w:sz="0" w:space="0" w:color="auto"/>
            <w:right w:val="none" w:sz="0" w:space="0" w:color="auto"/>
          </w:divBdr>
        </w:div>
        <w:div w:id="656420792">
          <w:marLeft w:val="480"/>
          <w:marRight w:val="0"/>
          <w:marTop w:val="0"/>
          <w:marBottom w:val="0"/>
          <w:divBdr>
            <w:top w:val="none" w:sz="0" w:space="0" w:color="auto"/>
            <w:left w:val="none" w:sz="0" w:space="0" w:color="auto"/>
            <w:bottom w:val="none" w:sz="0" w:space="0" w:color="auto"/>
            <w:right w:val="none" w:sz="0" w:space="0" w:color="auto"/>
          </w:divBdr>
        </w:div>
        <w:div w:id="810682563">
          <w:marLeft w:val="480"/>
          <w:marRight w:val="0"/>
          <w:marTop w:val="0"/>
          <w:marBottom w:val="0"/>
          <w:divBdr>
            <w:top w:val="none" w:sz="0" w:space="0" w:color="auto"/>
            <w:left w:val="none" w:sz="0" w:space="0" w:color="auto"/>
            <w:bottom w:val="none" w:sz="0" w:space="0" w:color="auto"/>
            <w:right w:val="none" w:sz="0" w:space="0" w:color="auto"/>
          </w:divBdr>
        </w:div>
        <w:div w:id="634724282">
          <w:marLeft w:val="480"/>
          <w:marRight w:val="0"/>
          <w:marTop w:val="0"/>
          <w:marBottom w:val="0"/>
          <w:divBdr>
            <w:top w:val="none" w:sz="0" w:space="0" w:color="auto"/>
            <w:left w:val="none" w:sz="0" w:space="0" w:color="auto"/>
            <w:bottom w:val="none" w:sz="0" w:space="0" w:color="auto"/>
            <w:right w:val="none" w:sz="0" w:space="0" w:color="auto"/>
          </w:divBdr>
        </w:div>
        <w:div w:id="1030842360">
          <w:marLeft w:val="480"/>
          <w:marRight w:val="0"/>
          <w:marTop w:val="0"/>
          <w:marBottom w:val="0"/>
          <w:divBdr>
            <w:top w:val="none" w:sz="0" w:space="0" w:color="auto"/>
            <w:left w:val="none" w:sz="0" w:space="0" w:color="auto"/>
            <w:bottom w:val="none" w:sz="0" w:space="0" w:color="auto"/>
            <w:right w:val="none" w:sz="0" w:space="0" w:color="auto"/>
          </w:divBdr>
        </w:div>
        <w:div w:id="730544065">
          <w:marLeft w:val="480"/>
          <w:marRight w:val="0"/>
          <w:marTop w:val="0"/>
          <w:marBottom w:val="0"/>
          <w:divBdr>
            <w:top w:val="none" w:sz="0" w:space="0" w:color="auto"/>
            <w:left w:val="none" w:sz="0" w:space="0" w:color="auto"/>
            <w:bottom w:val="none" w:sz="0" w:space="0" w:color="auto"/>
            <w:right w:val="none" w:sz="0" w:space="0" w:color="auto"/>
          </w:divBdr>
        </w:div>
        <w:div w:id="24334444">
          <w:marLeft w:val="480"/>
          <w:marRight w:val="0"/>
          <w:marTop w:val="0"/>
          <w:marBottom w:val="0"/>
          <w:divBdr>
            <w:top w:val="none" w:sz="0" w:space="0" w:color="auto"/>
            <w:left w:val="none" w:sz="0" w:space="0" w:color="auto"/>
            <w:bottom w:val="none" w:sz="0" w:space="0" w:color="auto"/>
            <w:right w:val="none" w:sz="0" w:space="0" w:color="auto"/>
          </w:divBdr>
        </w:div>
        <w:div w:id="1471938991">
          <w:marLeft w:val="480"/>
          <w:marRight w:val="0"/>
          <w:marTop w:val="0"/>
          <w:marBottom w:val="0"/>
          <w:divBdr>
            <w:top w:val="none" w:sz="0" w:space="0" w:color="auto"/>
            <w:left w:val="none" w:sz="0" w:space="0" w:color="auto"/>
            <w:bottom w:val="none" w:sz="0" w:space="0" w:color="auto"/>
            <w:right w:val="none" w:sz="0" w:space="0" w:color="auto"/>
          </w:divBdr>
        </w:div>
        <w:div w:id="718479735">
          <w:marLeft w:val="480"/>
          <w:marRight w:val="0"/>
          <w:marTop w:val="0"/>
          <w:marBottom w:val="0"/>
          <w:divBdr>
            <w:top w:val="none" w:sz="0" w:space="0" w:color="auto"/>
            <w:left w:val="none" w:sz="0" w:space="0" w:color="auto"/>
            <w:bottom w:val="none" w:sz="0" w:space="0" w:color="auto"/>
            <w:right w:val="none" w:sz="0" w:space="0" w:color="auto"/>
          </w:divBdr>
          <w:divsChild>
            <w:div w:id="7132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68252">
      <w:bodyDiv w:val="1"/>
      <w:marLeft w:val="0"/>
      <w:marRight w:val="0"/>
      <w:marTop w:val="0"/>
      <w:marBottom w:val="0"/>
      <w:divBdr>
        <w:top w:val="none" w:sz="0" w:space="0" w:color="auto"/>
        <w:left w:val="none" w:sz="0" w:space="0" w:color="auto"/>
        <w:bottom w:val="none" w:sz="0" w:space="0" w:color="auto"/>
        <w:right w:val="none" w:sz="0" w:space="0" w:color="auto"/>
      </w:divBdr>
    </w:div>
    <w:div w:id="1517309459">
      <w:bodyDiv w:val="1"/>
      <w:marLeft w:val="0"/>
      <w:marRight w:val="0"/>
      <w:marTop w:val="0"/>
      <w:marBottom w:val="0"/>
      <w:divBdr>
        <w:top w:val="none" w:sz="0" w:space="0" w:color="auto"/>
        <w:left w:val="none" w:sz="0" w:space="0" w:color="auto"/>
        <w:bottom w:val="none" w:sz="0" w:space="0" w:color="auto"/>
        <w:right w:val="none" w:sz="0" w:space="0" w:color="auto"/>
      </w:divBdr>
    </w:div>
    <w:div w:id="1521044870">
      <w:bodyDiv w:val="1"/>
      <w:marLeft w:val="0"/>
      <w:marRight w:val="0"/>
      <w:marTop w:val="0"/>
      <w:marBottom w:val="0"/>
      <w:divBdr>
        <w:top w:val="none" w:sz="0" w:space="0" w:color="auto"/>
        <w:left w:val="none" w:sz="0" w:space="0" w:color="auto"/>
        <w:bottom w:val="none" w:sz="0" w:space="0" w:color="auto"/>
        <w:right w:val="none" w:sz="0" w:space="0" w:color="auto"/>
      </w:divBdr>
    </w:div>
    <w:div w:id="1521775525">
      <w:bodyDiv w:val="1"/>
      <w:marLeft w:val="0"/>
      <w:marRight w:val="0"/>
      <w:marTop w:val="0"/>
      <w:marBottom w:val="0"/>
      <w:divBdr>
        <w:top w:val="none" w:sz="0" w:space="0" w:color="auto"/>
        <w:left w:val="none" w:sz="0" w:space="0" w:color="auto"/>
        <w:bottom w:val="none" w:sz="0" w:space="0" w:color="auto"/>
        <w:right w:val="none" w:sz="0" w:space="0" w:color="auto"/>
      </w:divBdr>
    </w:div>
    <w:div w:id="1522010699">
      <w:bodyDiv w:val="1"/>
      <w:marLeft w:val="0"/>
      <w:marRight w:val="0"/>
      <w:marTop w:val="0"/>
      <w:marBottom w:val="0"/>
      <w:divBdr>
        <w:top w:val="none" w:sz="0" w:space="0" w:color="auto"/>
        <w:left w:val="none" w:sz="0" w:space="0" w:color="auto"/>
        <w:bottom w:val="none" w:sz="0" w:space="0" w:color="auto"/>
        <w:right w:val="none" w:sz="0" w:space="0" w:color="auto"/>
      </w:divBdr>
    </w:div>
    <w:div w:id="1524049423">
      <w:bodyDiv w:val="1"/>
      <w:marLeft w:val="0"/>
      <w:marRight w:val="0"/>
      <w:marTop w:val="0"/>
      <w:marBottom w:val="0"/>
      <w:divBdr>
        <w:top w:val="none" w:sz="0" w:space="0" w:color="auto"/>
        <w:left w:val="none" w:sz="0" w:space="0" w:color="auto"/>
        <w:bottom w:val="none" w:sz="0" w:space="0" w:color="auto"/>
        <w:right w:val="none" w:sz="0" w:space="0" w:color="auto"/>
      </w:divBdr>
    </w:div>
    <w:div w:id="1525055225">
      <w:bodyDiv w:val="1"/>
      <w:marLeft w:val="0"/>
      <w:marRight w:val="0"/>
      <w:marTop w:val="0"/>
      <w:marBottom w:val="0"/>
      <w:divBdr>
        <w:top w:val="none" w:sz="0" w:space="0" w:color="auto"/>
        <w:left w:val="none" w:sz="0" w:space="0" w:color="auto"/>
        <w:bottom w:val="none" w:sz="0" w:space="0" w:color="auto"/>
        <w:right w:val="none" w:sz="0" w:space="0" w:color="auto"/>
      </w:divBdr>
    </w:div>
    <w:div w:id="1526291421">
      <w:bodyDiv w:val="1"/>
      <w:marLeft w:val="0"/>
      <w:marRight w:val="0"/>
      <w:marTop w:val="0"/>
      <w:marBottom w:val="0"/>
      <w:divBdr>
        <w:top w:val="none" w:sz="0" w:space="0" w:color="auto"/>
        <w:left w:val="none" w:sz="0" w:space="0" w:color="auto"/>
        <w:bottom w:val="none" w:sz="0" w:space="0" w:color="auto"/>
        <w:right w:val="none" w:sz="0" w:space="0" w:color="auto"/>
      </w:divBdr>
    </w:div>
    <w:div w:id="1526600653">
      <w:bodyDiv w:val="1"/>
      <w:marLeft w:val="0"/>
      <w:marRight w:val="0"/>
      <w:marTop w:val="0"/>
      <w:marBottom w:val="0"/>
      <w:divBdr>
        <w:top w:val="none" w:sz="0" w:space="0" w:color="auto"/>
        <w:left w:val="none" w:sz="0" w:space="0" w:color="auto"/>
        <w:bottom w:val="none" w:sz="0" w:space="0" w:color="auto"/>
        <w:right w:val="none" w:sz="0" w:space="0" w:color="auto"/>
      </w:divBdr>
    </w:div>
    <w:div w:id="1528105462">
      <w:bodyDiv w:val="1"/>
      <w:marLeft w:val="0"/>
      <w:marRight w:val="0"/>
      <w:marTop w:val="0"/>
      <w:marBottom w:val="0"/>
      <w:divBdr>
        <w:top w:val="none" w:sz="0" w:space="0" w:color="auto"/>
        <w:left w:val="none" w:sz="0" w:space="0" w:color="auto"/>
        <w:bottom w:val="none" w:sz="0" w:space="0" w:color="auto"/>
        <w:right w:val="none" w:sz="0" w:space="0" w:color="auto"/>
      </w:divBdr>
    </w:div>
    <w:div w:id="1530341745">
      <w:bodyDiv w:val="1"/>
      <w:marLeft w:val="0"/>
      <w:marRight w:val="0"/>
      <w:marTop w:val="0"/>
      <w:marBottom w:val="0"/>
      <w:divBdr>
        <w:top w:val="none" w:sz="0" w:space="0" w:color="auto"/>
        <w:left w:val="none" w:sz="0" w:space="0" w:color="auto"/>
        <w:bottom w:val="none" w:sz="0" w:space="0" w:color="auto"/>
        <w:right w:val="none" w:sz="0" w:space="0" w:color="auto"/>
      </w:divBdr>
    </w:div>
    <w:div w:id="1532453196">
      <w:bodyDiv w:val="1"/>
      <w:marLeft w:val="0"/>
      <w:marRight w:val="0"/>
      <w:marTop w:val="0"/>
      <w:marBottom w:val="0"/>
      <w:divBdr>
        <w:top w:val="none" w:sz="0" w:space="0" w:color="auto"/>
        <w:left w:val="none" w:sz="0" w:space="0" w:color="auto"/>
        <w:bottom w:val="none" w:sz="0" w:space="0" w:color="auto"/>
        <w:right w:val="none" w:sz="0" w:space="0" w:color="auto"/>
      </w:divBdr>
    </w:div>
    <w:div w:id="1534031217">
      <w:bodyDiv w:val="1"/>
      <w:marLeft w:val="0"/>
      <w:marRight w:val="0"/>
      <w:marTop w:val="0"/>
      <w:marBottom w:val="0"/>
      <w:divBdr>
        <w:top w:val="none" w:sz="0" w:space="0" w:color="auto"/>
        <w:left w:val="none" w:sz="0" w:space="0" w:color="auto"/>
        <w:bottom w:val="none" w:sz="0" w:space="0" w:color="auto"/>
        <w:right w:val="none" w:sz="0" w:space="0" w:color="auto"/>
      </w:divBdr>
    </w:div>
    <w:div w:id="1536650282">
      <w:bodyDiv w:val="1"/>
      <w:marLeft w:val="0"/>
      <w:marRight w:val="0"/>
      <w:marTop w:val="0"/>
      <w:marBottom w:val="0"/>
      <w:divBdr>
        <w:top w:val="none" w:sz="0" w:space="0" w:color="auto"/>
        <w:left w:val="none" w:sz="0" w:space="0" w:color="auto"/>
        <w:bottom w:val="none" w:sz="0" w:space="0" w:color="auto"/>
        <w:right w:val="none" w:sz="0" w:space="0" w:color="auto"/>
      </w:divBdr>
    </w:div>
    <w:div w:id="154383183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47644382">
      <w:bodyDiv w:val="1"/>
      <w:marLeft w:val="0"/>
      <w:marRight w:val="0"/>
      <w:marTop w:val="0"/>
      <w:marBottom w:val="0"/>
      <w:divBdr>
        <w:top w:val="none" w:sz="0" w:space="0" w:color="auto"/>
        <w:left w:val="none" w:sz="0" w:space="0" w:color="auto"/>
        <w:bottom w:val="none" w:sz="0" w:space="0" w:color="auto"/>
        <w:right w:val="none" w:sz="0" w:space="0" w:color="auto"/>
      </w:divBdr>
    </w:div>
    <w:div w:id="1551260746">
      <w:bodyDiv w:val="1"/>
      <w:marLeft w:val="0"/>
      <w:marRight w:val="0"/>
      <w:marTop w:val="0"/>
      <w:marBottom w:val="0"/>
      <w:divBdr>
        <w:top w:val="none" w:sz="0" w:space="0" w:color="auto"/>
        <w:left w:val="none" w:sz="0" w:space="0" w:color="auto"/>
        <w:bottom w:val="none" w:sz="0" w:space="0" w:color="auto"/>
        <w:right w:val="none" w:sz="0" w:space="0" w:color="auto"/>
      </w:divBdr>
    </w:div>
    <w:div w:id="1553465747">
      <w:bodyDiv w:val="1"/>
      <w:marLeft w:val="0"/>
      <w:marRight w:val="0"/>
      <w:marTop w:val="0"/>
      <w:marBottom w:val="0"/>
      <w:divBdr>
        <w:top w:val="none" w:sz="0" w:space="0" w:color="auto"/>
        <w:left w:val="none" w:sz="0" w:space="0" w:color="auto"/>
        <w:bottom w:val="none" w:sz="0" w:space="0" w:color="auto"/>
        <w:right w:val="none" w:sz="0" w:space="0" w:color="auto"/>
      </w:divBdr>
    </w:div>
    <w:div w:id="1555458543">
      <w:bodyDiv w:val="1"/>
      <w:marLeft w:val="0"/>
      <w:marRight w:val="0"/>
      <w:marTop w:val="0"/>
      <w:marBottom w:val="0"/>
      <w:divBdr>
        <w:top w:val="none" w:sz="0" w:space="0" w:color="auto"/>
        <w:left w:val="none" w:sz="0" w:space="0" w:color="auto"/>
        <w:bottom w:val="none" w:sz="0" w:space="0" w:color="auto"/>
        <w:right w:val="none" w:sz="0" w:space="0" w:color="auto"/>
      </w:divBdr>
    </w:div>
    <w:div w:id="1560172176">
      <w:bodyDiv w:val="1"/>
      <w:marLeft w:val="0"/>
      <w:marRight w:val="0"/>
      <w:marTop w:val="0"/>
      <w:marBottom w:val="0"/>
      <w:divBdr>
        <w:top w:val="none" w:sz="0" w:space="0" w:color="auto"/>
        <w:left w:val="none" w:sz="0" w:space="0" w:color="auto"/>
        <w:bottom w:val="none" w:sz="0" w:space="0" w:color="auto"/>
        <w:right w:val="none" w:sz="0" w:space="0" w:color="auto"/>
      </w:divBdr>
    </w:div>
    <w:div w:id="1563632997">
      <w:bodyDiv w:val="1"/>
      <w:marLeft w:val="0"/>
      <w:marRight w:val="0"/>
      <w:marTop w:val="0"/>
      <w:marBottom w:val="0"/>
      <w:divBdr>
        <w:top w:val="none" w:sz="0" w:space="0" w:color="auto"/>
        <w:left w:val="none" w:sz="0" w:space="0" w:color="auto"/>
        <w:bottom w:val="none" w:sz="0" w:space="0" w:color="auto"/>
        <w:right w:val="none" w:sz="0" w:space="0" w:color="auto"/>
      </w:divBdr>
    </w:div>
    <w:div w:id="1570193605">
      <w:bodyDiv w:val="1"/>
      <w:marLeft w:val="0"/>
      <w:marRight w:val="0"/>
      <w:marTop w:val="0"/>
      <w:marBottom w:val="0"/>
      <w:divBdr>
        <w:top w:val="none" w:sz="0" w:space="0" w:color="auto"/>
        <w:left w:val="none" w:sz="0" w:space="0" w:color="auto"/>
        <w:bottom w:val="none" w:sz="0" w:space="0" w:color="auto"/>
        <w:right w:val="none" w:sz="0" w:space="0" w:color="auto"/>
      </w:divBdr>
    </w:div>
    <w:div w:id="1573393097">
      <w:bodyDiv w:val="1"/>
      <w:marLeft w:val="0"/>
      <w:marRight w:val="0"/>
      <w:marTop w:val="0"/>
      <w:marBottom w:val="0"/>
      <w:divBdr>
        <w:top w:val="none" w:sz="0" w:space="0" w:color="auto"/>
        <w:left w:val="none" w:sz="0" w:space="0" w:color="auto"/>
        <w:bottom w:val="none" w:sz="0" w:space="0" w:color="auto"/>
        <w:right w:val="none" w:sz="0" w:space="0" w:color="auto"/>
      </w:divBdr>
    </w:div>
    <w:div w:id="1574658143">
      <w:bodyDiv w:val="1"/>
      <w:marLeft w:val="0"/>
      <w:marRight w:val="0"/>
      <w:marTop w:val="0"/>
      <w:marBottom w:val="0"/>
      <w:divBdr>
        <w:top w:val="none" w:sz="0" w:space="0" w:color="auto"/>
        <w:left w:val="none" w:sz="0" w:space="0" w:color="auto"/>
        <w:bottom w:val="none" w:sz="0" w:space="0" w:color="auto"/>
        <w:right w:val="none" w:sz="0" w:space="0" w:color="auto"/>
      </w:divBdr>
    </w:div>
    <w:div w:id="1578593698">
      <w:bodyDiv w:val="1"/>
      <w:marLeft w:val="0"/>
      <w:marRight w:val="0"/>
      <w:marTop w:val="0"/>
      <w:marBottom w:val="0"/>
      <w:divBdr>
        <w:top w:val="none" w:sz="0" w:space="0" w:color="auto"/>
        <w:left w:val="none" w:sz="0" w:space="0" w:color="auto"/>
        <w:bottom w:val="none" w:sz="0" w:space="0" w:color="auto"/>
        <w:right w:val="none" w:sz="0" w:space="0" w:color="auto"/>
      </w:divBdr>
    </w:div>
    <w:div w:id="1579359287">
      <w:bodyDiv w:val="1"/>
      <w:marLeft w:val="0"/>
      <w:marRight w:val="0"/>
      <w:marTop w:val="0"/>
      <w:marBottom w:val="0"/>
      <w:divBdr>
        <w:top w:val="none" w:sz="0" w:space="0" w:color="auto"/>
        <w:left w:val="none" w:sz="0" w:space="0" w:color="auto"/>
        <w:bottom w:val="none" w:sz="0" w:space="0" w:color="auto"/>
        <w:right w:val="none" w:sz="0" w:space="0" w:color="auto"/>
      </w:divBdr>
    </w:div>
    <w:div w:id="1587421431">
      <w:bodyDiv w:val="1"/>
      <w:marLeft w:val="0"/>
      <w:marRight w:val="0"/>
      <w:marTop w:val="0"/>
      <w:marBottom w:val="0"/>
      <w:divBdr>
        <w:top w:val="none" w:sz="0" w:space="0" w:color="auto"/>
        <w:left w:val="none" w:sz="0" w:space="0" w:color="auto"/>
        <w:bottom w:val="none" w:sz="0" w:space="0" w:color="auto"/>
        <w:right w:val="none" w:sz="0" w:space="0" w:color="auto"/>
      </w:divBdr>
    </w:div>
    <w:div w:id="1588884508">
      <w:bodyDiv w:val="1"/>
      <w:marLeft w:val="0"/>
      <w:marRight w:val="0"/>
      <w:marTop w:val="0"/>
      <w:marBottom w:val="0"/>
      <w:divBdr>
        <w:top w:val="none" w:sz="0" w:space="0" w:color="auto"/>
        <w:left w:val="none" w:sz="0" w:space="0" w:color="auto"/>
        <w:bottom w:val="none" w:sz="0" w:space="0" w:color="auto"/>
        <w:right w:val="none" w:sz="0" w:space="0" w:color="auto"/>
      </w:divBdr>
    </w:div>
    <w:div w:id="1590238536">
      <w:bodyDiv w:val="1"/>
      <w:marLeft w:val="0"/>
      <w:marRight w:val="0"/>
      <w:marTop w:val="0"/>
      <w:marBottom w:val="0"/>
      <w:divBdr>
        <w:top w:val="none" w:sz="0" w:space="0" w:color="auto"/>
        <w:left w:val="none" w:sz="0" w:space="0" w:color="auto"/>
        <w:bottom w:val="none" w:sz="0" w:space="0" w:color="auto"/>
        <w:right w:val="none" w:sz="0" w:space="0" w:color="auto"/>
      </w:divBdr>
    </w:div>
    <w:div w:id="1592158195">
      <w:bodyDiv w:val="1"/>
      <w:marLeft w:val="0"/>
      <w:marRight w:val="0"/>
      <w:marTop w:val="0"/>
      <w:marBottom w:val="0"/>
      <w:divBdr>
        <w:top w:val="none" w:sz="0" w:space="0" w:color="auto"/>
        <w:left w:val="none" w:sz="0" w:space="0" w:color="auto"/>
        <w:bottom w:val="none" w:sz="0" w:space="0" w:color="auto"/>
        <w:right w:val="none" w:sz="0" w:space="0" w:color="auto"/>
      </w:divBdr>
    </w:div>
    <w:div w:id="1595089786">
      <w:bodyDiv w:val="1"/>
      <w:marLeft w:val="0"/>
      <w:marRight w:val="0"/>
      <w:marTop w:val="0"/>
      <w:marBottom w:val="0"/>
      <w:divBdr>
        <w:top w:val="none" w:sz="0" w:space="0" w:color="auto"/>
        <w:left w:val="none" w:sz="0" w:space="0" w:color="auto"/>
        <w:bottom w:val="none" w:sz="0" w:space="0" w:color="auto"/>
        <w:right w:val="none" w:sz="0" w:space="0" w:color="auto"/>
      </w:divBdr>
    </w:div>
    <w:div w:id="1597328096">
      <w:bodyDiv w:val="1"/>
      <w:marLeft w:val="0"/>
      <w:marRight w:val="0"/>
      <w:marTop w:val="0"/>
      <w:marBottom w:val="0"/>
      <w:divBdr>
        <w:top w:val="none" w:sz="0" w:space="0" w:color="auto"/>
        <w:left w:val="none" w:sz="0" w:space="0" w:color="auto"/>
        <w:bottom w:val="none" w:sz="0" w:space="0" w:color="auto"/>
        <w:right w:val="none" w:sz="0" w:space="0" w:color="auto"/>
      </w:divBdr>
    </w:div>
    <w:div w:id="1602030685">
      <w:bodyDiv w:val="1"/>
      <w:marLeft w:val="0"/>
      <w:marRight w:val="0"/>
      <w:marTop w:val="0"/>
      <w:marBottom w:val="0"/>
      <w:divBdr>
        <w:top w:val="none" w:sz="0" w:space="0" w:color="auto"/>
        <w:left w:val="none" w:sz="0" w:space="0" w:color="auto"/>
        <w:bottom w:val="none" w:sz="0" w:space="0" w:color="auto"/>
        <w:right w:val="none" w:sz="0" w:space="0" w:color="auto"/>
      </w:divBdr>
    </w:div>
    <w:div w:id="1604340479">
      <w:bodyDiv w:val="1"/>
      <w:marLeft w:val="0"/>
      <w:marRight w:val="0"/>
      <w:marTop w:val="0"/>
      <w:marBottom w:val="0"/>
      <w:divBdr>
        <w:top w:val="none" w:sz="0" w:space="0" w:color="auto"/>
        <w:left w:val="none" w:sz="0" w:space="0" w:color="auto"/>
        <w:bottom w:val="none" w:sz="0" w:space="0" w:color="auto"/>
        <w:right w:val="none" w:sz="0" w:space="0" w:color="auto"/>
      </w:divBdr>
    </w:div>
    <w:div w:id="1604920490">
      <w:bodyDiv w:val="1"/>
      <w:marLeft w:val="0"/>
      <w:marRight w:val="0"/>
      <w:marTop w:val="0"/>
      <w:marBottom w:val="0"/>
      <w:divBdr>
        <w:top w:val="none" w:sz="0" w:space="0" w:color="auto"/>
        <w:left w:val="none" w:sz="0" w:space="0" w:color="auto"/>
        <w:bottom w:val="none" w:sz="0" w:space="0" w:color="auto"/>
        <w:right w:val="none" w:sz="0" w:space="0" w:color="auto"/>
      </w:divBdr>
    </w:div>
    <w:div w:id="1606883381">
      <w:bodyDiv w:val="1"/>
      <w:marLeft w:val="0"/>
      <w:marRight w:val="0"/>
      <w:marTop w:val="0"/>
      <w:marBottom w:val="0"/>
      <w:divBdr>
        <w:top w:val="none" w:sz="0" w:space="0" w:color="auto"/>
        <w:left w:val="none" w:sz="0" w:space="0" w:color="auto"/>
        <w:bottom w:val="none" w:sz="0" w:space="0" w:color="auto"/>
        <w:right w:val="none" w:sz="0" w:space="0" w:color="auto"/>
      </w:divBdr>
      <w:divsChild>
        <w:div w:id="1593782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581196">
      <w:bodyDiv w:val="1"/>
      <w:marLeft w:val="0"/>
      <w:marRight w:val="0"/>
      <w:marTop w:val="0"/>
      <w:marBottom w:val="0"/>
      <w:divBdr>
        <w:top w:val="none" w:sz="0" w:space="0" w:color="auto"/>
        <w:left w:val="none" w:sz="0" w:space="0" w:color="auto"/>
        <w:bottom w:val="none" w:sz="0" w:space="0" w:color="auto"/>
        <w:right w:val="none" w:sz="0" w:space="0" w:color="auto"/>
      </w:divBdr>
    </w:div>
    <w:div w:id="1609384359">
      <w:bodyDiv w:val="1"/>
      <w:marLeft w:val="0"/>
      <w:marRight w:val="0"/>
      <w:marTop w:val="0"/>
      <w:marBottom w:val="0"/>
      <w:divBdr>
        <w:top w:val="none" w:sz="0" w:space="0" w:color="auto"/>
        <w:left w:val="none" w:sz="0" w:space="0" w:color="auto"/>
        <w:bottom w:val="none" w:sz="0" w:space="0" w:color="auto"/>
        <w:right w:val="none" w:sz="0" w:space="0" w:color="auto"/>
      </w:divBdr>
    </w:div>
    <w:div w:id="1615406147">
      <w:bodyDiv w:val="1"/>
      <w:marLeft w:val="0"/>
      <w:marRight w:val="0"/>
      <w:marTop w:val="0"/>
      <w:marBottom w:val="0"/>
      <w:divBdr>
        <w:top w:val="none" w:sz="0" w:space="0" w:color="auto"/>
        <w:left w:val="none" w:sz="0" w:space="0" w:color="auto"/>
        <w:bottom w:val="none" w:sz="0" w:space="0" w:color="auto"/>
        <w:right w:val="none" w:sz="0" w:space="0" w:color="auto"/>
      </w:divBdr>
    </w:div>
    <w:div w:id="1616713881">
      <w:bodyDiv w:val="1"/>
      <w:marLeft w:val="0"/>
      <w:marRight w:val="0"/>
      <w:marTop w:val="0"/>
      <w:marBottom w:val="0"/>
      <w:divBdr>
        <w:top w:val="none" w:sz="0" w:space="0" w:color="auto"/>
        <w:left w:val="none" w:sz="0" w:space="0" w:color="auto"/>
        <w:bottom w:val="none" w:sz="0" w:space="0" w:color="auto"/>
        <w:right w:val="none" w:sz="0" w:space="0" w:color="auto"/>
      </w:divBdr>
    </w:div>
    <w:div w:id="1617904781">
      <w:bodyDiv w:val="1"/>
      <w:marLeft w:val="0"/>
      <w:marRight w:val="0"/>
      <w:marTop w:val="0"/>
      <w:marBottom w:val="0"/>
      <w:divBdr>
        <w:top w:val="none" w:sz="0" w:space="0" w:color="auto"/>
        <w:left w:val="none" w:sz="0" w:space="0" w:color="auto"/>
        <w:bottom w:val="none" w:sz="0" w:space="0" w:color="auto"/>
        <w:right w:val="none" w:sz="0" w:space="0" w:color="auto"/>
      </w:divBdr>
    </w:div>
    <w:div w:id="1619992825">
      <w:bodyDiv w:val="1"/>
      <w:marLeft w:val="0"/>
      <w:marRight w:val="0"/>
      <w:marTop w:val="0"/>
      <w:marBottom w:val="0"/>
      <w:divBdr>
        <w:top w:val="none" w:sz="0" w:space="0" w:color="auto"/>
        <w:left w:val="none" w:sz="0" w:space="0" w:color="auto"/>
        <w:bottom w:val="none" w:sz="0" w:space="0" w:color="auto"/>
        <w:right w:val="none" w:sz="0" w:space="0" w:color="auto"/>
      </w:divBdr>
    </w:div>
    <w:div w:id="1620603329">
      <w:bodyDiv w:val="1"/>
      <w:marLeft w:val="0"/>
      <w:marRight w:val="0"/>
      <w:marTop w:val="0"/>
      <w:marBottom w:val="0"/>
      <w:divBdr>
        <w:top w:val="none" w:sz="0" w:space="0" w:color="auto"/>
        <w:left w:val="none" w:sz="0" w:space="0" w:color="auto"/>
        <w:bottom w:val="none" w:sz="0" w:space="0" w:color="auto"/>
        <w:right w:val="none" w:sz="0" w:space="0" w:color="auto"/>
      </w:divBdr>
    </w:div>
    <w:div w:id="1620918317">
      <w:bodyDiv w:val="1"/>
      <w:marLeft w:val="0"/>
      <w:marRight w:val="0"/>
      <w:marTop w:val="0"/>
      <w:marBottom w:val="0"/>
      <w:divBdr>
        <w:top w:val="none" w:sz="0" w:space="0" w:color="auto"/>
        <w:left w:val="none" w:sz="0" w:space="0" w:color="auto"/>
        <w:bottom w:val="none" w:sz="0" w:space="0" w:color="auto"/>
        <w:right w:val="none" w:sz="0" w:space="0" w:color="auto"/>
      </w:divBdr>
    </w:div>
    <w:div w:id="1622958535">
      <w:bodyDiv w:val="1"/>
      <w:marLeft w:val="0"/>
      <w:marRight w:val="0"/>
      <w:marTop w:val="0"/>
      <w:marBottom w:val="0"/>
      <w:divBdr>
        <w:top w:val="none" w:sz="0" w:space="0" w:color="auto"/>
        <w:left w:val="none" w:sz="0" w:space="0" w:color="auto"/>
        <w:bottom w:val="none" w:sz="0" w:space="0" w:color="auto"/>
        <w:right w:val="none" w:sz="0" w:space="0" w:color="auto"/>
      </w:divBdr>
    </w:div>
    <w:div w:id="1628857710">
      <w:bodyDiv w:val="1"/>
      <w:marLeft w:val="0"/>
      <w:marRight w:val="0"/>
      <w:marTop w:val="0"/>
      <w:marBottom w:val="0"/>
      <w:divBdr>
        <w:top w:val="none" w:sz="0" w:space="0" w:color="auto"/>
        <w:left w:val="none" w:sz="0" w:space="0" w:color="auto"/>
        <w:bottom w:val="none" w:sz="0" w:space="0" w:color="auto"/>
        <w:right w:val="none" w:sz="0" w:space="0" w:color="auto"/>
      </w:divBdr>
    </w:div>
    <w:div w:id="1636251636">
      <w:bodyDiv w:val="1"/>
      <w:marLeft w:val="0"/>
      <w:marRight w:val="0"/>
      <w:marTop w:val="0"/>
      <w:marBottom w:val="0"/>
      <w:divBdr>
        <w:top w:val="none" w:sz="0" w:space="0" w:color="auto"/>
        <w:left w:val="none" w:sz="0" w:space="0" w:color="auto"/>
        <w:bottom w:val="none" w:sz="0" w:space="0" w:color="auto"/>
        <w:right w:val="none" w:sz="0" w:space="0" w:color="auto"/>
      </w:divBdr>
    </w:div>
    <w:div w:id="1640113726">
      <w:bodyDiv w:val="1"/>
      <w:marLeft w:val="0"/>
      <w:marRight w:val="0"/>
      <w:marTop w:val="0"/>
      <w:marBottom w:val="0"/>
      <w:divBdr>
        <w:top w:val="none" w:sz="0" w:space="0" w:color="auto"/>
        <w:left w:val="none" w:sz="0" w:space="0" w:color="auto"/>
        <w:bottom w:val="none" w:sz="0" w:space="0" w:color="auto"/>
        <w:right w:val="none" w:sz="0" w:space="0" w:color="auto"/>
      </w:divBdr>
    </w:div>
    <w:div w:id="1648895800">
      <w:bodyDiv w:val="1"/>
      <w:marLeft w:val="0"/>
      <w:marRight w:val="0"/>
      <w:marTop w:val="0"/>
      <w:marBottom w:val="0"/>
      <w:divBdr>
        <w:top w:val="none" w:sz="0" w:space="0" w:color="auto"/>
        <w:left w:val="none" w:sz="0" w:space="0" w:color="auto"/>
        <w:bottom w:val="none" w:sz="0" w:space="0" w:color="auto"/>
        <w:right w:val="none" w:sz="0" w:space="0" w:color="auto"/>
      </w:divBdr>
    </w:div>
    <w:div w:id="1651473776">
      <w:bodyDiv w:val="1"/>
      <w:marLeft w:val="0"/>
      <w:marRight w:val="0"/>
      <w:marTop w:val="0"/>
      <w:marBottom w:val="0"/>
      <w:divBdr>
        <w:top w:val="none" w:sz="0" w:space="0" w:color="auto"/>
        <w:left w:val="none" w:sz="0" w:space="0" w:color="auto"/>
        <w:bottom w:val="none" w:sz="0" w:space="0" w:color="auto"/>
        <w:right w:val="none" w:sz="0" w:space="0" w:color="auto"/>
      </w:divBdr>
    </w:div>
    <w:div w:id="1651598725">
      <w:bodyDiv w:val="1"/>
      <w:marLeft w:val="0"/>
      <w:marRight w:val="0"/>
      <w:marTop w:val="0"/>
      <w:marBottom w:val="0"/>
      <w:divBdr>
        <w:top w:val="none" w:sz="0" w:space="0" w:color="auto"/>
        <w:left w:val="none" w:sz="0" w:space="0" w:color="auto"/>
        <w:bottom w:val="none" w:sz="0" w:space="0" w:color="auto"/>
        <w:right w:val="none" w:sz="0" w:space="0" w:color="auto"/>
      </w:divBdr>
    </w:div>
    <w:div w:id="1652294611">
      <w:bodyDiv w:val="1"/>
      <w:marLeft w:val="0"/>
      <w:marRight w:val="0"/>
      <w:marTop w:val="0"/>
      <w:marBottom w:val="0"/>
      <w:divBdr>
        <w:top w:val="none" w:sz="0" w:space="0" w:color="auto"/>
        <w:left w:val="none" w:sz="0" w:space="0" w:color="auto"/>
        <w:bottom w:val="none" w:sz="0" w:space="0" w:color="auto"/>
        <w:right w:val="none" w:sz="0" w:space="0" w:color="auto"/>
      </w:divBdr>
    </w:div>
    <w:div w:id="1658024906">
      <w:bodyDiv w:val="1"/>
      <w:marLeft w:val="0"/>
      <w:marRight w:val="0"/>
      <w:marTop w:val="0"/>
      <w:marBottom w:val="0"/>
      <w:divBdr>
        <w:top w:val="none" w:sz="0" w:space="0" w:color="auto"/>
        <w:left w:val="none" w:sz="0" w:space="0" w:color="auto"/>
        <w:bottom w:val="none" w:sz="0" w:space="0" w:color="auto"/>
        <w:right w:val="none" w:sz="0" w:space="0" w:color="auto"/>
      </w:divBdr>
    </w:div>
    <w:div w:id="1660158011">
      <w:bodyDiv w:val="1"/>
      <w:marLeft w:val="0"/>
      <w:marRight w:val="0"/>
      <w:marTop w:val="0"/>
      <w:marBottom w:val="0"/>
      <w:divBdr>
        <w:top w:val="none" w:sz="0" w:space="0" w:color="auto"/>
        <w:left w:val="none" w:sz="0" w:space="0" w:color="auto"/>
        <w:bottom w:val="none" w:sz="0" w:space="0" w:color="auto"/>
        <w:right w:val="none" w:sz="0" w:space="0" w:color="auto"/>
      </w:divBdr>
    </w:div>
    <w:div w:id="1663197230">
      <w:bodyDiv w:val="1"/>
      <w:marLeft w:val="0"/>
      <w:marRight w:val="0"/>
      <w:marTop w:val="0"/>
      <w:marBottom w:val="0"/>
      <w:divBdr>
        <w:top w:val="none" w:sz="0" w:space="0" w:color="auto"/>
        <w:left w:val="none" w:sz="0" w:space="0" w:color="auto"/>
        <w:bottom w:val="none" w:sz="0" w:space="0" w:color="auto"/>
        <w:right w:val="none" w:sz="0" w:space="0" w:color="auto"/>
      </w:divBdr>
    </w:div>
    <w:div w:id="1667324089">
      <w:bodyDiv w:val="1"/>
      <w:marLeft w:val="0"/>
      <w:marRight w:val="0"/>
      <w:marTop w:val="0"/>
      <w:marBottom w:val="0"/>
      <w:divBdr>
        <w:top w:val="none" w:sz="0" w:space="0" w:color="auto"/>
        <w:left w:val="none" w:sz="0" w:space="0" w:color="auto"/>
        <w:bottom w:val="none" w:sz="0" w:space="0" w:color="auto"/>
        <w:right w:val="none" w:sz="0" w:space="0" w:color="auto"/>
      </w:divBdr>
    </w:div>
    <w:div w:id="1667779501">
      <w:bodyDiv w:val="1"/>
      <w:marLeft w:val="0"/>
      <w:marRight w:val="0"/>
      <w:marTop w:val="0"/>
      <w:marBottom w:val="0"/>
      <w:divBdr>
        <w:top w:val="none" w:sz="0" w:space="0" w:color="auto"/>
        <w:left w:val="none" w:sz="0" w:space="0" w:color="auto"/>
        <w:bottom w:val="none" w:sz="0" w:space="0" w:color="auto"/>
        <w:right w:val="none" w:sz="0" w:space="0" w:color="auto"/>
      </w:divBdr>
    </w:div>
    <w:div w:id="1668286702">
      <w:bodyDiv w:val="1"/>
      <w:marLeft w:val="0"/>
      <w:marRight w:val="0"/>
      <w:marTop w:val="0"/>
      <w:marBottom w:val="0"/>
      <w:divBdr>
        <w:top w:val="none" w:sz="0" w:space="0" w:color="auto"/>
        <w:left w:val="none" w:sz="0" w:space="0" w:color="auto"/>
        <w:bottom w:val="none" w:sz="0" w:space="0" w:color="auto"/>
        <w:right w:val="none" w:sz="0" w:space="0" w:color="auto"/>
      </w:divBdr>
    </w:div>
    <w:div w:id="1670794368">
      <w:bodyDiv w:val="1"/>
      <w:marLeft w:val="0"/>
      <w:marRight w:val="0"/>
      <w:marTop w:val="0"/>
      <w:marBottom w:val="0"/>
      <w:divBdr>
        <w:top w:val="none" w:sz="0" w:space="0" w:color="auto"/>
        <w:left w:val="none" w:sz="0" w:space="0" w:color="auto"/>
        <w:bottom w:val="none" w:sz="0" w:space="0" w:color="auto"/>
        <w:right w:val="none" w:sz="0" w:space="0" w:color="auto"/>
      </w:divBdr>
    </w:div>
    <w:div w:id="1672946794">
      <w:bodyDiv w:val="1"/>
      <w:marLeft w:val="0"/>
      <w:marRight w:val="0"/>
      <w:marTop w:val="0"/>
      <w:marBottom w:val="0"/>
      <w:divBdr>
        <w:top w:val="none" w:sz="0" w:space="0" w:color="auto"/>
        <w:left w:val="none" w:sz="0" w:space="0" w:color="auto"/>
        <w:bottom w:val="none" w:sz="0" w:space="0" w:color="auto"/>
        <w:right w:val="none" w:sz="0" w:space="0" w:color="auto"/>
      </w:divBdr>
    </w:div>
    <w:div w:id="1674263167">
      <w:bodyDiv w:val="1"/>
      <w:marLeft w:val="0"/>
      <w:marRight w:val="0"/>
      <w:marTop w:val="0"/>
      <w:marBottom w:val="0"/>
      <w:divBdr>
        <w:top w:val="none" w:sz="0" w:space="0" w:color="auto"/>
        <w:left w:val="none" w:sz="0" w:space="0" w:color="auto"/>
        <w:bottom w:val="none" w:sz="0" w:space="0" w:color="auto"/>
        <w:right w:val="none" w:sz="0" w:space="0" w:color="auto"/>
      </w:divBdr>
    </w:div>
    <w:div w:id="1674340066">
      <w:bodyDiv w:val="1"/>
      <w:marLeft w:val="0"/>
      <w:marRight w:val="0"/>
      <w:marTop w:val="0"/>
      <w:marBottom w:val="0"/>
      <w:divBdr>
        <w:top w:val="none" w:sz="0" w:space="0" w:color="auto"/>
        <w:left w:val="none" w:sz="0" w:space="0" w:color="auto"/>
        <w:bottom w:val="none" w:sz="0" w:space="0" w:color="auto"/>
        <w:right w:val="none" w:sz="0" w:space="0" w:color="auto"/>
      </w:divBdr>
    </w:div>
    <w:div w:id="1676229726">
      <w:bodyDiv w:val="1"/>
      <w:marLeft w:val="0"/>
      <w:marRight w:val="0"/>
      <w:marTop w:val="0"/>
      <w:marBottom w:val="0"/>
      <w:divBdr>
        <w:top w:val="none" w:sz="0" w:space="0" w:color="auto"/>
        <w:left w:val="none" w:sz="0" w:space="0" w:color="auto"/>
        <w:bottom w:val="none" w:sz="0" w:space="0" w:color="auto"/>
        <w:right w:val="none" w:sz="0" w:space="0" w:color="auto"/>
      </w:divBdr>
    </w:div>
    <w:div w:id="1682661884">
      <w:bodyDiv w:val="1"/>
      <w:marLeft w:val="0"/>
      <w:marRight w:val="0"/>
      <w:marTop w:val="0"/>
      <w:marBottom w:val="0"/>
      <w:divBdr>
        <w:top w:val="none" w:sz="0" w:space="0" w:color="auto"/>
        <w:left w:val="none" w:sz="0" w:space="0" w:color="auto"/>
        <w:bottom w:val="none" w:sz="0" w:space="0" w:color="auto"/>
        <w:right w:val="none" w:sz="0" w:space="0" w:color="auto"/>
      </w:divBdr>
    </w:div>
    <w:div w:id="1685863897">
      <w:bodyDiv w:val="1"/>
      <w:marLeft w:val="0"/>
      <w:marRight w:val="0"/>
      <w:marTop w:val="0"/>
      <w:marBottom w:val="0"/>
      <w:divBdr>
        <w:top w:val="none" w:sz="0" w:space="0" w:color="auto"/>
        <w:left w:val="none" w:sz="0" w:space="0" w:color="auto"/>
        <w:bottom w:val="none" w:sz="0" w:space="0" w:color="auto"/>
        <w:right w:val="none" w:sz="0" w:space="0" w:color="auto"/>
      </w:divBdr>
    </w:div>
    <w:div w:id="1687706964">
      <w:bodyDiv w:val="1"/>
      <w:marLeft w:val="0"/>
      <w:marRight w:val="0"/>
      <w:marTop w:val="0"/>
      <w:marBottom w:val="0"/>
      <w:divBdr>
        <w:top w:val="none" w:sz="0" w:space="0" w:color="auto"/>
        <w:left w:val="none" w:sz="0" w:space="0" w:color="auto"/>
        <w:bottom w:val="none" w:sz="0" w:space="0" w:color="auto"/>
        <w:right w:val="none" w:sz="0" w:space="0" w:color="auto"/>
      </w:divBdr>
    </w:div>
    <w:div w:id="1688411060">
      <w:bodyDiv w:val="1"/>
      <w:marLeft w:val="0"/>
      <w:marRight w:val="0"/>
      <w:marTop w:val="0"/>
      <w:marBottom w:val="0"/>
      <w:divBdr>
        <w:top w:val="none" w:sz="0" w:space="0" w:color="auto"/>
        <w:left w:val="none" w:sz="0" w:space="0" w:color="auto"/>
        <w:bottom w:val="none" w:sz="0" w:space="0" w:color="auto"/>
        <w:right w:val="none" w:sz="0" w:space="0" w:color="auto"/>
      </w:divBdr>
      <w:divsChild>
        <w:div w:id="1566065106">
          <w:marLeft w:val="480"/>
          <w:marRight w:val="0"/>
          <w:marTop w:val="0"/>
          <w:marBottom w:val="0"/>
          <w:divBdr>
            <w:top w:val="none" w:sz="0" w:space="0" w:color="auto"/>
            <w:left w:val="none" w:sz="0" w:space="0" w:color="auto"/>
            <w:bottom w:val="none" w:sz="0" w:space="0" w:color="auto"/>
            <w:right w:val="none" w:sz="0" w:space="0" w:color="auto"/>
          </w:divBdr>
        </w:div>
        <w:div w:id="810486467">
          <w:marLeft w:val="480"/>
          <w:marRight w:val="0"/>
          <w:marTop w:val="0"/>
          <w:marBottom w:val="0"/>
          <w:divBdr>
            <w:top w:val="none" w:sz="0" w:space="0" w:color="auto"/>
            <w:left w:val="none" w:sz="0" w:space="0" w:color="auto"/>
            <w:bottom w:val="none" w:sz="0" w:space="0" w:color="auto"/>
            <w:right w:val="none" w:sz="0" w:space="0" w:color="auto"/>
          </w:divBdr>
        </w:div>
        <w:div w:id="1946107397">
          <w:marLeft w:val="480"/>
          <w:marRight w:val="0"/>
          <w:marTop w:val="0"/>
          <w:marBottom w:val="0"/>
          <w:divBdr>
            <w:top w:val="none" w:sz="0" w:space="0" w:color="auto"/>
            <w:left w:val="none" w:sz="0" w:space="0" w:color="auto"/>
            <w:bottom w:val="none" w:sz="0" w:space="0" w:color="auto"/>
            <w:right w:val="none" w:sz="0" w:space="0" w:color="auto"/>
          </w:divBdr>
        </w:div>
        <w:div w:id="1731923209">
          <w:marLeft w:val="480"/>
          <w:marRight w:val="0"/>
          <w:marTop w:val="0"/>
          <w:marBottom w:val="0"/>
          <w:divBdr>
            <w:top w:val="none" w:sz="0" w:space="0" w:color="auto"/>
            <w:left w:val="none" w:sz="0" w:space="0" w:color="auto"/>
            <w:bottom w:val="none" w:sz="0" w:space="0" w:color="auto"/>
            <w:right w:val="none" w:sz="0" w:space="0" w:color="auto"/>
          </w:divBdr>
        </w:div>
        <w:div w:id="488181830">
          <w:marLeft w:val="480"/>
          <w:marRight w:val="0"/>
          <w:marTop w:val="0"/>
          <w:marBottom w:val="0"/>
          <w:divBdr>
            <w:top w:val="none" w:sz="0" w:space="0" w:color="auto"/>
            <w:left w:val="none" w:sz="0" w:space="0" w:color="auto"/>
            <w:bottom w:val="none" w:sz="0" w:space="0" w:color="auto"/>
            <w:right w:val="none" w:sz="0" w:space="0" w:color="auto"/>
          </w:divBdr>
        </w:div>
        <w:div w:id="1199775589">
          <w:marLeft w:val="480"/>
          <w:marRight w:val="0"/>
          <w:marTop w:val="0"/>
          <w:marBottom w:val="0"/>
          <w:divBdr>
            <w:top w:val="none" w:sz="0" w:space="0" w:color="auto"/>
            <w:left w:val="none" w:sz="0" w:space="0" w:color="auto"/>
            <w:bottom w:val="none" w:sz="0" w:space="0" w:color="auto"/>
            <w:right w:val="none" w:sz="0" w:space="0" w:color="auto"/>
          </w:divBdr>
        </w:div>
        <w:div w:id="137691820">
          <w:marLeft w:val="480"/>
          <w:marRight w:val="0"/>
          <w:marTop w:val="0"/>
          <w:marBottom w:val="0"/>
          <w:divBdr>
            <w:top w:val="none" w:sz="0" w:space="0" w:color="auto"/>
            <w:left w:val="none" w:sz="0" w:space="0" w:color="auto"/>
            <w:bottom w:val="none" w:sz="0" w:space="0" w:color="auto"/>
            <w:right w:val="none" w:sz="0" w:space="0" w:color="auto"/>
          </w:divBdr>
        </w:div>
        <w:div w:id="197743946">
          <w:marLeft w:val="480"/>
          <w:marRight w:val="0"/>
          <w:marTop w:val="0"/>
          <w:marBottom w:val="0"/>
          <w:divBdr>
            <w:top w:val="none" w:sz="0" w:space="0" w:color="auto"/>
            <w:left w:val="none" w:sz="0" w:space="0" w:color="auto"/>
            <w:bottom w:val="none" w:sz="0" w:space="0" w:color="auto"/>
            <w:right w:val="none" w:sz="0" w:space="0" w:color="auto"/>
          </w:divBdr>
        </w:div>
        <w:div w:id="514809704">
          <w:marLeft w:val="480"/>
          <w:marRight w:val="0"/>
          <w:marTop w:val="0"/>
          <w:marBottom w:val="0"/>
          <w:divBdr>
            <w:top w:val="none" w:sz="0" w:space="0" w:color="auto"/>
            <w:left w:val="none" w:sz="0" w:space="0" w:color="auto"/>
            <w:bottom w:val="none" w:sz="0" w:space="0" w:color="auto"/>
            <w:right w:val="none" w:sz="0" w:space="0" w:color="auto"/>
          </w:divBdr>
        </w:div>
        <w:div w:id="824316943">
          <w:marLeft w:val="480"/>
          <w:marRight w:val="0"/>
          <w:marTop w:val="0"/>
          <w:marBottom w:val="0"/>
          <w:divBdr>
            <w:top w:val="none" w:sz="0" w:space="0" w:color="auto"/>
            <w:left w:val="none" w:sz="0" w:space="0" w:color="auto"/>
            <w:bottom w:val="none" w:sz="0" w:space="0" w:color="auto"/>
            <w:right w:val="none" w:sz="0" w:space="0" w:color="auto"/>
          </w:divBdr>
        </w:div>
        <w:div w:id="361320352">
          <w:marLeft w:val="480"/>
          <w:marRight w:val="0"/>
          <w:marTop w:val="0"/>
          <w:marBottom w:val="0"/>
          <w:divBdr>
            <w:top w:val="none" w:sz="0" w:space="0" w:color="auto"/>
            <w:left w:val="none" w:sz="0" w:space="0" w:color="auto"/>
            <w:bottom w:val="none" w:sz="0" w:space="0" w:color="auto"/>
            <w:right w:val="none" w:sz="0" w:space="0" w:color="auto"/>
          </w:divBdr>
        </w:div>
        <w:div w:id="1446388101">
          <w:marLeft w:val="480"/>
          <w:marRight w:val="0"/>
          <w:marTop w:val="0"/>
          <w:marBottom w:val="0"/>
          <w:divBdr>
            <w:top w:val="none" w:sz="0" w:space="0" w:color="auto"/>
            <w:left w:val="none" w:sz="0" w:space="0" w:color="auto"/>
            <w:bottom w:val="none" w:sz="0" w:space="0" w:color="auto"/>
            <w:right w:val="none" w:sz="0" w:space="0" w:color="auto"/>
          </w:divBdr>
        </w:div>
        <w:div w:id="2118331350">
          <w:marLeft w:val="480"/>
          <w:marRight w:val="0"/>
          <w:marTop w:val="0"/>
          <w:marBottom w:val="0"/>
          <w:divBdr>
            <w:top w:val="none" w:sz="0" w:space="0" w:color="auto"/>
            <w:left w:val="none" w:sz="0" w:space="0" w:color="auto"/>
            <w:bottom w:val="none" w:sz="0" w:space="0" w:color="auto"/>
            <w:right w:val="none" w:sz="0" w:space="0" w:color="auto"/>
          </w:divBdr>
        </w:div>
        <w:div w:id="1129131241">
          <w:marLeft w:val="480"/>
          <w:marRight w:val="0"/>
          <w:marTop w:val="0"/>
          <w:marBottom w:val="0"/>
          <w:divBdr>
            <w:top w:val="none" w:sz="0" w:space="0" w:color="auto"/>
            <w:left w:val="none" w:sz="0" w:space="0" w:color="auto"/>
            <w:bottom w:val="none" w:sz="0" w:space="0" w:color="auto"/>
            <w:right w:val="none" w:sz="0" w:space="0" w:color="auto"/>
          </w:divBdr>
        </w:div>
        <w:div w:id="13774344">
          <w:marLeft w:val="480"/>
          <w:marRight w:val="0"/>
          <w:marTop w:val="0"/>
          <w:marBottom w:val="0"/>
          <w:divBdr>
            <w:top w:val="none" w:sz="0" w:space="0" w:color="auto"/>
            <w:left w:val="none" w:sz="0" w:space="0" w:color="auto"/>
            <w:bottom w:val="none" w:sz="0" w:space="0" w:color="auto"/>
            <w:right w:val="none" w:sz="0" w:space="0" w:color="auto"/>
          </w:divBdr>
        </w:div>
        <w:div w:id="88891643">
          <w:marLeft w:val="480"/>
          <w:marRight w:val="0"/>
          <w:marTop w:val="0"/>
          <w:marBottom w:val="0"/>
          <w:divBdr>
            <w:top w:val="none" w:sz="0" w:space="0" w:color="auto"/>
            <w:left w:val="none" w:sz="0" w:space="0" w:color="auto"/>
            <w:bottom w:val="none" w:sz="0" w:space="0" w:color="auto"/>
            <w:right w:val="none" w:sz="0" w:space="0" w:color="auto"/>
          </w:divBdr>
        </w:div>
        <w:div w:id="800465271">
          <w:marLeft w:val="480"/>
          <w:marRight w:val="0"/>
          <w:marTop w:val="0"/>
          <w:marBottom w:val="0"/>
          <w:divBdr>
            <w:top w:val="none" w:sz="0" w:space="0" w:color="auto"/>
            <w:left w:val="none" w:sz="0" w:space="0" w:color="auto"/>
            <w:bottom w:val="none" w:sz="0" w:space="0" w:color="auto"/>
            <w:right w:val="none" w:sz="0" w:space="0" w:color="auto"/>
          </w:divBdr>
        </w:div>
        <w:div w:id="1772703060">
          <w:marLeft w:val="480"/>
          <w:marRight w:val="0"/>
          <w:marTop w:val="0"/>
          <w:marBottom w:val="0"/>
          <w:divBdr>
            <w:top w:val="none" w:sz="0" w:space="0" w:color="auto"/>
            <w:left w:val="none" w:sz="0" w:space="0" w:color="auto"/>
            <w:bottom w:val="none" w:sz="0" w:space="0" w:color="auto"/>
            <w:right w:val="none" w:sz="0" w:space="0" w:color="auto"/>
          </w:divBdr>
        </w:div>
        <w:div w:id="1039937657">
          <w:marLeft w:val="480"/>
          <w:marRight w:val="0"/>
          <w:marTop w:val="0"/>
          <w:marBottom w:val="0"/>
          <w:divBdr>
            <w:top w:val="none" w:sz="0" w:space="0" w:color="auto"/>
            <w:left w:val="none" w:sz="0" w:space="0" w:color="auto"/>
            <w:bottom w:val="none" w:sz="0" w:space="0" w:color="auto"/>
            <w:right w:val="none" w:sz="0" w:space="0" w:color="auto"/>
          </w:divBdr>
        </w:div>
        <w:div w:id="820191906">
          <w:marLeft w:val="480"/>
          <w:marRight w:val="0"/>
          <w:marTop w:val="0"/>
          <w:marBottom w:val="0"/>
          <w:divBdr>
            <w:top w:val="none" w:sz="0" w:space="0" w:color="auto"/>
            <w:left w:val="none" w:sz="0" w:space="0" w:color="auto"/>
            <w:bottom w:val="none" w:sz="0" w:space="0" w:color="auto"/>
            <w:right w:val="none" w:sz="0" w:space="0" w:color="auto"/>
          </w:divBdr>
        </w:div>
        <w:div w:id="901670917">
          <w:marLeft w:val="480"/>
          <w:marRight w:val="0"/>
          <w:marTop w:val="0"/>
          <w:marBottom w:val="0"/>
          <w:divBdr>
            <w:top w:val="none" w:sz="0" w:space="0" w:color="auto"/>
            <w:left w:val="none" w:sz="0" w:space="0" w:color="auto"/>
            <w:bottom w:val="none" w:sz="0" w:space="0" w:color="auto"/>
            <w:right w:val="none" w:sz="0" w:space="0" w:color="auto"/>
          </w:divBdr>
        </w:div>
        <w:div w:id="845636337">
          <w:marLeft w:val="480"/>
          <w:marRight w:val="0"/>
          <w:marTop w:val="0"/>
          <w:marBottom w:val="0"/>
          <w:divBdr>
            <w:top w:val="none" w:sz="0" w:space="0" w:color="auto"/>
            <w:left w:val="none" w:sz="0" w:space="0" w:color="auto"/>
            <w:bottom w:val="none" w:sz="0" w:space="0" w:color="auto"/>
            <w:right w:val="none" w:sz="0" w:space="0" w:color="auto"/>
          </w:divBdr>
        </w:div>
        <w:div w:id="1861119299">
          <w:marLeft w:val="480"/>
          <w:marRight w:val="0"/>
          <w:marTop w:val="0"/>
          <w:marBottom w:val="0"/>
          <w:divBdr>
            <w:top w:val="none" w:sz="0" w:space="0" w:color="auto"/>
            <w:left w:val="none" w:sz="0" w:space="0" w:color="auto"/>
            <w:bottom w:val="none" w:sz="0" w:space="0" w:color="auto"/>
            <w:right w:val="none" w:sz="0" w:space="0" w:color="auto"/>
          </w:divBdr>
        </w:div>
        <w:div w:id="1501385095">
          <w:marLeft w:val="480"/>
          <w:marRight w:val="0"/>
          <w:marTop w:val="0"/>
          <w:marBottom w:val="0"/>
          <w:divBdr>
            <w:top w:val="none" w:sz="0" w:space="0" w:color="auto"/>
            <w:left w:val="none" w:sz="0" w:space="0" w:color="auto"/>
            <w:bottom w:val="none" w:sz="0" w:space="0" w:color="auto"/>
            <w:right w:val="none" w:sz="0" w:space="0" w:color="auto"/>
          </w:divBdr>
        </w:div>
        <w:div w:id="913931226">
          <w:marLeft w:val="480"/>
          <w:marRight w:val="0"/>
          <w:marTop w:val="0"/>
          <w:marBottom w:val="0"/>
          <w:divBdr>
            <w:top w:val="none" w:sz="0" w:space="0" w:color="auto"/>
            <w:left w:val="none" w:sz="0" w:space="0" w:color="auto"/>
            <w:bottom w:val="none" w:sz="0" w:space="0" w:color="auto"/>
            <w:right w:val="none" w:sz="0" w:space="0" w:color="auto"/>
          </w:divBdr>
        </w:div>
        <w:div w:id="431559080">
          <w:marLeft w:val="480"/>
          <w:marRight w:val="0"/>
          <w:marTop w:val="0"/>
          <w:marBottom w:val="0"/>
          <w:divBdr>
            <w:top w:val="none" w:sz="0" w:space="0" w:color="auto"/>
            <w:left w:val="none" w:sz="0" w:space="0" w:color="auto"/>
            <w:bottom w:val="none" w:sz="0" w:space="0" w:color="auto"/>
            <w:right w:val="none" w:sz="0" w:space="0" w:color="auto"/>
          </w:divBdr>
        </w:div>
        <w:div w:id="1530533352">
          <w:marLeft w:val="480"/>
          <w:marRight w:val="0"/>
          <w:marTop w:val="0"/>
          <w:marBottom w:val="0"/>
          <w:divBdr>
            <w:top w:val="none" w:sz="0" w:space="0" w:color="auto"/>
            <w:left w:val="none" w:sz="0" w:space="0" w:color="auto"/>
            <w:bottom w:val="none" w:sz="0" w:space="0" w:color="auto"/>
            <w:right w:val="none" w:sz="0" w:space="0" w:color="auto"/>
          </w:divBdr>
        </w:div>
        <w:div w:id="2124693214">
          <w:marLeft w:val="480"/>
          <w:marRight w:val="0"/>
          <w:marTop w:val="0"/>
          <w:marBottom w:val="0"/>
          <w:divBdr>
            <w:top w:val="none" w:sz="0" w:space="0" w:color="auto"/>
            <w:left w:val="none" w:sz="0" w:space="0" w:color="auto"/>
            <w:bottom w:val="none" w:sz="0" w:space="0" w:color="auto"/>
            <w:right w:val="none" w:sz="0" w:space="0" w:color="auto"/>
          </w:divBdr>
        </w:div>
        <w:div w:id="1708605496">
          <w:marLeft w:val="480"/>
          <w:marRight w:val="0"/>
          <w:marTop w:val="0"/>
          <w:marBottom w:val="0"/>
          <w:divBdr>
            <w:top w:val="none" w:sz="0" w:space="0" w:color="auto"/>
            <w:left w:val="none" w:sz="0" w:space="0" w:color="auto"/>
            <w:bottom w:val="none" w:sz="0" w:space="0" w:color="auto"/>
            <w:right w:val="none" w:sz="0" w:space="0" w:color="auto"/>
          </w:divBdr>
        </w:div>
        <w:div w:id="918634722">
          <w:marLeft w:val="480"/>
          <w:marRight w:val="0"/>
          <w:marTop w:val="0"/>
          <w:marBottom w:val="0"/>
          <w:divBdr>
            <w:top w:val="none" w:sz="0" w:space="0" w:color="auto"/>
            <w:left w:val="none" w:sz="0" w:space="0" w:color="auto"/>
            <w:bottom w:val="none" w:sz="0" w:space="0" w:color="auto"/>
            <w:right w:val="none" w:sz="0" w:space="0" w:color="auto"/>
          </w:divBdr>
        </w:div>
        <w:div w:id="970019752">
          <w:marLeft w:val="480"/>
          <w:marRight w:val="0"/>
          <w:marTop w:val="0"/>
          <w:marBottom w:val="0"/>
          <w:divBdr>
            <w:top w:val="none" w:sz="0" w:space="0" w:color="auto"/>
            <w:left w:val="none" w:sz="0" w:space="0" w:color="auto"/>
            <w:bottom w:val="none" w:sz="0" w:space="0" w:color="auto"/>
            <w:right w:val="none" w:sz="0" w:space="0" w:color="auto"/>
          </w:divBdr>
        </w:div>
        <w:div w:id="11229053">
          <w:marLeft w:val="480"/>
          <w:marRight w:val="0"/>
          <w:marTop w:val="0"/>
          <w:marBottom w:val="0"/>
          <w:divBdr>
            <w:top w:val="none" w:sz="0" w:space="0" w:color="auto"/>
            <w:left w:val="none" w:sz="0" w:space="0" w:color="auto"/>
            <w:bottom w:val="none" w:sz="0" w:space="0" w:color="auto"/>
            <w:right w:val="none" w:sz="0" w:space="0" w:color="auto"/>
          </w:divBdr>
        </w:div>
        <w:div w:id="2005161625">
          <w:marLeft w:val="480"/>
          <w:marRight w:val="0"/>
          <w:marTop w:val="0"/>
          <w:marBottom w:val="0"/>
          <w:divBdr>
            <w:top w:val="none" w:sz="0" w:space="0" w:color="auto"/>
            <w:left w:val="none" w:sz="0" w:space="0" w:color="auto"/>
            <w:bottom w:val="none" w:sz="0" w:space="0" w:color="auto"/>
            <w:right w:val="none" w:sz="0" w:space="0" w:color="auto"/>
          </w:divBdr>
        </w:div>
        <w:div w:id="1068308777">
          <w:marLeft w:val="480"/>
          <w:marRight w:val="0"/>
          <w:marTop w:val="0"/>
          <w:marBottom w:val="0"/>
          <w:divBdr>
            <w:top w:val="none" w:sz="0" w:space="0" w:color="auto"/>
            <w:left w:val="none" w:sz="0" w:space="0" w:color="auto"/>
            <w:bottom w:val="none" w:sz="0" w:space="0" w:color="auto"/>
            <w:right w:val="none" w:sz="0" w:space="0" w:color="auto"/>
          </w:divBdr>
        </w:div>
        <w:div w:id="1122114787">
          <w:marLeft w:val="480"/>
          <w:marRight w:val="0"/>
          <w:marTop w:val="0"/>
          <w:marBottom w:val="0"/>
          <w:divBdr>
            <w:top w:val="none" w:sz="0" w:space="0" w:color="auto"/>
            <w:left w:val="none" w:sz="0" w:space="0" w:color="auto"/>
            <w:bottom w:val="none" w:sz="0" w:space="0" w:color="auto"/>
            <w:right w:val="none" w:sz="0" w:space="0" w:color="auto"/>
          </w:divBdr>
        </w:div>
        <w:div w:id="937106163">
          <w:marLeft w:val="480"/>
          <w:marRight w:val="0"/>
          <w:marTop w:val="0"/>
          <w:marBottom w:val="0"/>
          <w:divBdr>
            <w:top w:val="none" w:sz="0" w:space="0" w:color="auto"/>
            <w:left w:val="none" w:sz="0" w:space="0" w:color="auto"/>
            <w:bottom w:val="none" w:sz="0" w:space="0" w:color="auto"/>
            <w:right w:val="none" w:sz="0" w:space="0" w:color="auto"/>
          </w:divBdr>
        </w:div>
        <w:div w:id="1832986802">
          <w:marLeft w:val="480"/>
          <w:marRight w:val="0"/>
          <w:marTop w:val="0"/>
          <w:marBottom w:val="0"/>
          <w:divBdr>
            <w:top w:val="none" w:sz="0" w:space="0" w:color="auto"/>
            <w:left w:val="none" w:sz="0" w:space="0" w:color="auto"/>
            <w:bottom w:val="none" w:sz="0" w:space="0" w:color="auto"/>
            <w:right w:val="none" w:sz="0" w:space="0" w:color="auto"/>
          </w:divBdr>
        </w:div>
        <w:div w:id="1162892443">
          <w:marLeft w:val="480"/>
          <w:marRight w:val="0"/>
          <w:marTop w:val="0"/>
          <w:marBottom w:val="0"/>
          <w:divBdr>
            <w:top w:val="none" w:sz="0" w:space="0" w:color="auto"/>
            <w:left w:val="none" w:sz="0" w:space="0" w:color="auto"/>
            <w:bottom w:val="none" w:sz="0" w:space="0" w:color="auto"/>
            <w:right w:val="none" w:sz="0" w:space="0" w:color="auto"/>
          </w:divBdr>
        </w:div>
        <w:div w:id="1487356295">
          <w:marLeft w:val="480"/>
          <w:marRight w:val="0"/>
          <w:marTop w:val="0"/>
          <w:marBottom w:val="0"/>
          <w:divBdr>
            <w:top w:val="none" w:sz="0" w:space="0" w:color="auto"/>
            <w:left w:val="none" w:sz="0" w:space="0" w:color="auto"/>
            <w:bottom w:val="none" w:sz="0" w:space="0" w:color="auto"/>
            <w:right w:val="none" w:sz="0" w:space="0" w:color="auto"/>
          </w:divBdr>
        </w:div>
        <w:div w:id="1916087391">
          <w:marLeft w:val="480"/>
          <w:marRight w:val="0"/>
          <w:marTop w:val="0"/>
          <w:marBottom w:val="0"/>
          <w:divBdr>
            <w:top w:val="none" w:sz="0" w:space="0" w:color="auto"/>
            <w:left w:val="none" w:sz="0" w:space="0" w:color="auto"/>
            <w:bottom w:val="none" w:sz="0" w:space="0" w:color="auto"/>
            <w:right w:val="none" w:sz="0" w:space="0" w:color="auto"/>
          </w:divBdr>
        </w:div>
        <w:div w:id="1068114752">
          <w:marLeft w:val="480"/>
          <w:marRight w:val="0"/>
          <w:marTop w:val="0"/>
          <w:marBottom w:val="0"/>
          <w:divBdr>
            <w:top w:val="none" w:sz="0" w:space="0" w:color="auto"/>
            <w:left w:val="none" w:sz="0" w:space="0" w:color="auto"/>
            <w:bottom w:val="none" w:sz="0" w:space="0" w:color="auto"/>
            <w:right w:val="none" w:sz="0" w:space="0" w:color="auto"/>
          </w:divBdr>
        </w:div>
      </w:divsChild>
    </w:div>
    <w:div w:id="1690713786">
      <w:bodyDiv w:val="1"/>
      <w:marLeft w:val="0"/>
      <w:marRight w:val="0"/>
      <w:marTop w:val="0"/>
      <w:marBottom w:val="0"/>
      <w:divBdr>
        <w:top w:val="none" w:sz="0" w:space="0" w:color="auto"/>
        <w:left w:val="none" w:sz="0" w:space="0" w:color="auto"/>
        <w:bottom w:val="none" w:sz="0" w:space="0" w:color="auto"/>
        <w:right w:val="none" w:sz="0" w:space="0" w:color="auto"/>
      </w:divBdr>
    </w:div>
    <w:div w:id="1690987965">
      <w:bodyDiv w:val="1"/>
      <w:marLeft w:val="0"/>
      <w:marRight w:val="0"/>
      <w:marTop w:val="0"/>
      <w:marBottom w:val="0"/>
      <w:divBdr>
        <w:top w:val="none" w:sz="0" w:space="0" w:color="auto"/>
        <w:left w:val="none" w:sz="0" w:space="0" w:color="auto"/>
        <w:bottom w:val="none" w:sz="0" w:space="0" w:color="auto"/>
        <w:right w:val="none" w:sz="0" w:space="0" w:color="auto"/>
      </w:divBdr>
    </w:div>
    <w:div w:id="1692343106">
      <w:bodyDiv w:val="1"/>
      <w:marLeft w:val="0"/>
      <w:marRight w:val="0"/>
      <w:marTop w:val="0"/>
      <w:marBottom w:val="0"/>
      <w:divBdr>
        <w:top w:val="none" w:sz="0" w:space="0" w:color="auto"/>
        <w:left w:val="none" w:sz="0" w:space="0" w:color="auto"/>
        <w:bottom w:val="none" w:sz="0" w:space="0" w:color="auto"/>
        <w:right w:val="none" w:sz="0" w:space="0" w:color="auto"/>
      </w:divBdr>
    </w:div>
    <w:div w:id="1692607597">
      <w:bodyDiv w:val="1"/>
      <w:marLeft w:val="0"/>
      <w:marRight w:val="0"/>
      <w:marTop w:val="0"/>
      <w:marBottom w:val="0"/>
      <w:divBdr>
        <w:top w:val="none" w:sz="0" w:space="0" w:color="auto"/>
        <w:left w:val="none" w:sz="0" w:space="0" w:color="auto"/>
        <w:bottom w:val="none" w:sz="0" w:space="0" w:color="auto"/>
        <w:right w:val="none" w:sz="0" w:space="0" w:color="auto"/>
      </w:divBdr>
    </w:div>
    <w:div w:id="1694182757">
      <w:bodyDiv w:val="1"/>
      <w:marLeft w:val="0"/>
      <w:marRight w:val="0"/>
      <w:marTop w:val="0"/>
      <w:marBottom w:val="0"/>
      <w:divBdr>
        <w:top w:val="none" w:sz="0" w:space="0" w:color="auto"/>
        <w:left w:val="none" w:sz="0" w:space="0" w:color="auto"/>
        <w:bottom w:val="none" w:sz="0" w:space="0" w:color="auto"/>
        <w:right w:val="none" w:sz="0" w:space="0" w:color="auto"/>
      </w:divBdr>
    </w:div>
    <w:div w:id="1694184739">
      <w:bodyDiv w:val="1"/>
      <w:marLeft w:val="0"/>
      <w:marRight w:val="0"/>
      <w:marTop w:val="0"/>
      <w:marBottom w:val="0"/>
      <w:divBdr>
        <w:top w:val="none" w:sz="0" w:space="0" w:color="auto"/>
        <w:left w:val="none" w:sz="0" w:space="0" w:color="auto"/>
        <w:bottom w:val="none" w:sz="0" w:space="0" w:color="auto"/>
        <w:right w:val="none" w:sz="0" w:space="0" w:color="auto"/>
      </w:divBdr>
    </w:div>
    <w:div w:id="1695768838">
      <w:bodyDiv w:val="1"/>
      <w:marLeft w:val="0"/>
      <w:marRight w:val="0"/>
      <w:marTop w:val="0"/>
      <w:marBottom w:val="0"/>
      <w:divBdr>
        <w:top w:val="none" w:sz="0" w:space="0" w:color="auto"/>
        <w:left w:val="none" w:sz="0" w:space="0" w:color="auto"/>
        <w:bottom w:val="none" w:sz="0" w:space="0" w:color="auto"/>
        <w:right w:val="none" w:sz="0" w:space="0" w:color="auto"/>
      </w:divBdr>
    </w:div>
    <w:div w:id="1699962836">
      <w:bodyDiv w:val="1"/>
      <w:marLeft w:val="0"/>
      <w:marRight w:val="0"/>
      <w:marTop w:val="0"/>
      <w:marBottom w:val="0"/>
      <w:divBdr>
        <w:top w:val="none" w:sz="0" w:space="0" w:color="auto"/>
        <w:left w:val="none" w:sz="0" w:space="0" w:color="auto"/>
        <w:bottom w:val="none" w:sz="0" w:space="0" w:color="auto"/>
        <w:right w:val="none" w:sz="0" w:space="0" w:color="auto"/>
      </w:divBdr>
    </w:div>
    <w:div w:id="1702126523">
      <w:bodyDiv w:val="1"/>
      <w:marLeft w:val="0"/>
      <w:marRight w:val="0"/>
      <w:marTop w:val="0"/>
      <w:marBottom w:val="0"/>
      <w:divBdr>
        <w:top w:val="none" w:sz="0" w:space="0" w:color="auto"/>
        <w:left w:val="none" w:sz="0" w:space="0" w:color="auto"/>
        <w:bottom w:val="none" w:sz="0" w:space="0" w:color="auto"/>
        <w:right w:val="none" w:sz="0" w:space="0" w:color="auto"/>
      </w:divBdr>
    </w:div>
    <w:div w:id="1709911878">
      <w:bodyDiv w:val="1"/>
      <w:marLeft w:val="0"/>
      <w:marRight w:val="0"/>
      <w:marTop w:val="0"/>
      <w:marBottom w:val="0"/>
      <w:divBdr>
        <w:top w:val="none" w:sz="0" w:space="0" w:color="auto"/>
        <w:left w:val="none" w:sz="0" w:space="0" w:color="auto"/>
        <w:bottom w:val="none" w:sz="0" w:space="0" w:color="auto"/>
        <w:right w:val="none" w:sz="0" w:space="0" w:color="auto"/>
      </w:divBdr>
    </w:div>
    <w:div w:id="1715884164">
      <w:bodyDiv w:val="1"/>
      <w:marLeft w:val="0"/>
      <w:marRight w:val="0"/>
      <w:marTop w:val="0"/>
      <w:marBottom w:val="0"/>
      <w:divBdr>
        <w:top w:val="none" w:sz="0" w:space="0" w:color="auto"/>
        <w:left w:val="none" w:sz="0" w:space="0" w:color="auto"/>
        <w:bottom w:val="none" w:sz="0" w:space="0" w:color="auto"/>
        <w:right w:val="none" w:sz="0" w:space="0" w:color="auto"/>
      </w:divBdr>
    </w:div>
    <w:div w:id="1716470951">
      <w:bodyDiv w:val="1"/>
      <w:marLeft w:val="0"/>
      <w:marRight w:val="0"/>
      <w:marTop w:val="0"/>
      <w:marBottom w:val="0"/>
      <w:divBdr>
        <w:top w:val="none" w:sz="0" w:space="0" w:color="auto"/>
        <w:left w:val="none" w:sz="0" w:space="0" w:color="auto"/>
        <w:bottom w:val="none" w:sz="0" w:space="0" w:color="auto"/>
        <w:right w:val="none" w:sz="0" w:space="0" w:color="auto"/>
      </w:divBdr>
    </w:div>
    <w:div w:id="1719283567">
      <w:bodyDiv w:val="1"/>
      <w:marLeft w:val="0"/>
      <w:marRight w:val="0"/>
      <w:marTop w:val="0"/>
      <w:marBottom w:val="0"/>
      <w:divBdr>
        <w:top w:val="none" w:sz="0" w:space="0" w:color="auto"/>
        <w:left w:val="none" w:sz="0" w:space="0" w:color="auto"/>
        <w:bottom w:val="none" w:sz="0" w:space="0" w:color="auto"/>
        <w:right w:val="none" w:sz="0" w:space="0" w:color="auto"/>
      </w:divBdr>
    </w:div>
    <w:div w:id="1723825411">
      <w:bodyDiv w:val="1"/>
      <w:marLeft w:val="0"/>
      <w:marRight w:val="0"/>
      <w:marTop w:val="0"/>
      <w:marBottom w:val="0"/>
      <w:divBdr>
        <w:top w:val="none" w:sz="0" w:space="0" w:color="auto"/>
        <w:left w:val="none" w:sz="0" w:space="0" w:color="auto"/>
        <w:bottom w:val="none" w:sz="0" w:space="0" w:color="auto"/>
        <w:right w:val="none" w:sz="0" w:space="0" w:color="auto"/>
      </w:divBdr>
    </w:div>
    <w:div w:id="1724061155">
      <w:bodyDiv w:val="1"/>
      <w:marLeft w:val="0"/>
      <w:marRight w:val="0"/>
      <w:marTop w:val="0"/>
      <w:marBottom w:val="0"/>
      <w:divBdr>
        <w:top w:val="none" w:sz="0" w:space="0" w:color="auto"/>
        <w:left w:val="none" w:sz="0" w:space="0" w:color="auto"/>
        <w:bottom w:val="none" w:sz="0" w:space="0" w:color="auto"/>
        <w:right w:val="none" w:sz="0" w:space="0" w:color="auto"/>
      </w:divBdr>
    </w:div>
    <w:div w:id="1726293813">
      <w:bodyDiv w:val="1"/>
      <w:marLeft w:val="0"/>
      <w:marRight w:val="0"/>
      <w:marTop w:val="0"/>
      <w:marBottom w:val="0"/>
      <w:divBdr>
        <w:top w:val="none" w:sz="0" w:space="0" w:color="auto"/>
        <w:left w:val="none" w:sz="0" w:space="0" w:color="auto"/>
        <w:bottom w:val="none" w:sz="0" w:space="0" w:color="auto"/>
        <w:right w:val="none" w:sz="0" w:space="0" w:color="auto"/>
      </w:divBdr>
    </w:div>
    <w:div w:id="1727100909">
      <w:bodyDiv w:val="1"/>
      <w:marLeft w:val="0"/>
      <w:marRight w:val="0"/>
      <w:marTop w:val="0"/>
      <w:marBottom w:val="0"/>
      <w:divBdr>
        <w:top w:val="none" w:sz="0" w:space="0" w:color="auto"/>
        <w:left w:val="none" w:sz="0" w:space="0" w:color="auto"/>
        <w:bottom w:val="none" w:sz="0" w:space="0" w:color="auto"/>
        <w:right w:val="none" w:sz="0" w:space="0" w:color="auto"/>
      </w:divBdr>
    </w:div>
    <w:div w:id="1729497815">
      <w:bodyDiv w:val="1"/>
      <w:marLeft w:val="0"/>
      <w:marRight w:val="0"/>
      <w:marTop w:val="0"/>
      <w:marBottom w:val="0"/>
      <w:divBdr>
        <w:top w:val="none" w:sz="0" w:space="0" w:color="auto"/>
        <w:left w:val="none" w:sz="0" w:space="0" w:color="auto"/>
        <w:bottom w:val="none" w:sz="0" w:space="0" w:color="auto"/>
        <w:right w:val="none" w:sz="0" w:space="0" w:color="auto"/>
      </w:divBdr>
    </w:div>
    <w:div w:id="1729766789">
      <w:bodyDiv w:val="1"/>
      <w:marLeft w:val="0"/>
      <w:marRight w:val="0"/>
      <w:marTop w:val="0"/>
      <w:marBottom w:val="0"/>
      <w:divBdr>
        <w:top w:val="none" w:sz="0" w:space="0" w:color="auto"/>
        <w:left w:val="none" w:sz="0" w:space="0" w:color="auto"/>
        <w:bottom w:val="none" w:sz="0" w:space="0" w:color="auto"/>
        <w:right w:val="none" w:sz="0" w:space="0" w:color="auto"/>
      </w:divBdr>
    </w:div>
    <w:div w:id="1731265875">
      <w:bodyDiv w:val="1"/>
      <w:marLeft w:val="0"/>
      <w:marRight w:val="0"/>
      <w:marTop w:val="0"/>
      <w:marBottom w:val="0"/>
      <w:divBdr>
        <w:top w:val="none" w:sz="0" w:space="0" w:color="auto"/>
        <w:left w:val="none" w:sz="0" w:space="0" w:color="auto"/>
        <w:bottom w:val="none" w:sz="0" w:space="0" w:color="auto"/>
        <w:right w:val="none" w:sz="0" w:space="0" w:color="auto"/>
      </w:divBdr>
    </w:div>
    <w:div w:id="1732119943">
      <w:bodyDiv w:val="1"/>
      <w:marLeft w:val="0"/>
      <w:marRight w:val="0"/>
      <w:marTop w:val="0"/>
      <w:marBottom w:val="0"/>
      <w:divBdr>
        <w:top w:val="none" w:sz="0" w:space="0" w:color="auto"/>
        <w:left w:val="none" w:sz="0" w:space="0" w:color="auto"/>
        <w:bottom w:val="none" w:sz="0" w:space="0" w:color="auto"/>
        <w:right w:val="none" w:sz="0" w:space="0" w:color="auto"/>
      </w:divBdr>
    </w:div>
    <w:div w:id="1735077581">
      <w:bodyDiv w:val="1"/>
      <w:marLeft w:val="0"/>
      <w:marRight w:val="0"/>
      <w:marTop w:val="0"/>
      <w:marBottom w:val="0"/>
      <w:divBdr>
        <w:top w:val="none" w:sz="0" w:space="0" w:color="auto"/>
        <w:left w:val="none" w:sz="0" w:space="0" w:color="auto"/>
        <w:bottom w:val="none" w:sz="0" w:space="0" w:color="auto"/>
        <w:right w:val="none" w:sz="0" w:space="0" w:color="auto"/>
      </w:divBdr>
    </w:div>
    <w:div w:id="1740132936">
      <w:bodyDiv w:val="1"/>
      <w:marLeft w:val="0"/>
      <w:marRight w:val="0"/>
      <w:marTop w:val="0"/>
      <w:marBottom w:val="0"/>
      <w:divBdr>
        <w:top w:val="none" w:sz="0" w:space="0" w:color="auto"/>
        <w:left w:val="none" w:sz="0" w:space="0" w:color="auto"/>
        <w:bottom w:val="none" w:sz="0" w:space="0" w:color="auto"/>
        <w:right w:val="none" w:sz="0" w:space="0" w:color="auto"/>
      </w:divBdr>
    </w:div>
    <w:div w:id="1741169264">
      <w:bodyDiv w:val="1"/>
      <w:marLeft w:val="0"/>
      <w:marRight w:val="0"/>
      <w:marTop w:val="0"/>
      <w:marBottom w:val="0"/>
      <w:divBdr>
        <w:top w:val="none" w:sz="0" w:space="0" w:color="auto"/>
        <w:left w:val="none" w:sz="0" w:space="0" w:color="auto"/>
        <w:bottom w:val="none" w:sz="0" w:space="0" w:color="auto"/>
        <w:right w:val="none" w:sz="0" w:space="0" w:color="auto"/>
      </w:divBdr>
    </w:div>
    <w:div w:id="1744257603">
      <w:bodyDiv w:val="1"/>
      <w:marLeft w:val="0"/>
      <w:marRight w:val="0"/>
      <w:marTop w:val="0"/>
      <w:marBottom w:val="0"/>
      <w:divBdr>
        <w:top w:val="none" w:sz="0" w:space="0" w:color="auto"/>
        <w:left w:val="none" w:sz="0" w:space="0" w:color="auto"/>
        <w:bottom w:val="none" w:sz="0" w:space="0" w:color="auto"/>
        <w:right w:val="none" w:sz="0" w:space="0" w:color="auto"/>
      </w:divBdr>
    </w:div>
    <w:div w:id="1747536089">
      <w:bodyDiv w:val="1"/>
      <w:marLeft w:val="0"/>
      <w:marRight w:val="0"/>
      <w:marTop w:val="0"/>
      <w:marBottom w:val="0"/>
      <w:divBdr>
        <w:top w:val="none" w:sz="0" w:space="0" w:color="auto"/>
        <w:left w:val="none" w:sz="0" w:space="0" w:color="auto"/>
        <w:bottom w:val="none" w:sz="0" w:space="0" w:color="auto"/>
        <w:right w:val="none" w:sz="0" w:space="0" w:color="auto"/>
      </w:divBdr>
    </w:div>
    <w:div w:id="1747804058">
      <w:bodyDiv w:val="1"/>
      <w:marLeft w:val="0"/>
      <w:marRight w:val="0"/>
      <w:marTop w:val="0"/>
      <w:marBottom w:val="0"/>
      <w:divBdr>
        <w:top w:val="none" w:sz="0" w:space="0" w:color="auto"/>
        <w:left w:val="none" w:sz="0" w:space="0" w:color="auto"/>
        <w:bottom w:val="none" w:sz="0" w:space="0" w:color="auto"/>
        <w:right w:val="none" w:sz="0" w:space="0" w:color="auto"/>
      </w:divBdr>
    </w:div>
    <w:div w:id="1750153880">
      <w:bodyDiv w:val="1"/>
      <w:marLeft w:val="0"/>
      <w:marRight w:val="0"/>
      <w:marTop w:val="0"/>
      <w:marBottom w:val="0"/>
      <w:divBdr>
        <w:top w:val="none" w:sz="0" w:space="0" w:color="auto"/>
        <w:left w:val="none" w:sz="0" w:space="0" w:color="auto"/>
        <w:bottom w:val="none" w:sz="0" w:space="0" w:color="auto"/>
        <w:right w:val="none" w:sz="0" w:space="0" w:color="auto"/>
      </w:divBdr>
    </w:div>
    <w:div w:id="1750158209">
      <w:bodyDiv w:val="1"/>
      <w:marLeft w:val="0"/>
      <w:marRight w:val="0"/>
      <w:marTop w:val="0"/>
      <w:marBottom w:val="0"/>
      <w:divBdr>
        <w:top w:val="none" w:sz="0" w:space="0" w:color="auto"/>
        <w:left w:val="none" w:sz="0" w:space="0" w:color="auto"/>
        <w:bottom w:val="none" w:sz="0" w:space="0" w:color="auto"/>
        <w:right w:val="none" w:sz="0" w:space="0" w:color="auto"/>
      </w:divBdr>
    </w:div>
    <w:div w:id="1752586065">
      <w:bodyDiv w:val="1"/>
      <w:marLeft w:val="0"/>
      <w:marRight w:val="0"/>
      <w:marTop w:val="0"/>
      <w:marBottom w:val="0"/>
      <w:divBdr>
        <w:top w:val="none" w:sz="0" w:space="0" w:color="auto"/>
        <w:left w:val="none" w:sz="0" w:space="0" w:color="auto"/>
        <w:bottom w:val="none" w:sz="0" w:space="0" w:color="auto"/>
        <w:right w:val="none" w:sz="0" w:space="0" w:color="auto"/>
      </w:divBdr>
    </w:div>
    <w:div w:id="1754008981">
      <w:bodyDiv w:val="1"/>
      <w:marLeft w:val="0"/>
      <w:marRight w:val="0"/>
      <w:marTop w:val="0"/>
      <w:marBottom w:val="0"/>
      <w:divBdr>
        <w:top w:val="none" w:sz="0" w:space="0" w:color="auto"/>
        <w:left w:val="none" w:sz="0" w:space="0" w:color="auto"/>
        <w:bottom w:val="none" w:sz="0" w:space="0" w:color="auto"/>
        <w:right w:val="none" w:sz="0" w:space="0" w:color="auto"/>
      </w:divBdr>
    </w:div>
    <w:div w:id="1758095421">
      <w:bodyDiv w:val="1"/>
      <w:marLeft w:val="0"/>
      <w:marRight w:val="0"/>
      <w:marTop w:val="0"/>
      <w:marBottom w:val="0"/>
      <w:divBdr>
        <w:top w:val="none" w:sz="0" w:space="0" w:color="auto"/>
        <w:left w:val="none" w:sz="0" w:space="0" w:color="auto"/>
        <w:bottom w:val="none" w:sz="0" w:space="0" w:color="auto"/>
        <w:right w:val="none" w:sz="0" w:space="0" w:color="auto"/>
      </w:divBdr>
    </w:div>
    <w:div w:id="1758362497">
      <w:bodyDiv w:val="1"/>
      <w:marLeft w:val="0"/>
      <w:marRight w:val="0"/>
      <w:marTop w:val="0"/>
      <w:marBottom w:val="0"/>
      <w:divBdr>
        <w:top w:val="none" w:sz="0" w:space="0" w:color="auto"/>
        <w:left w:val="none" w:sz="0" w:space="0" w:color="auto"/>
        <w:bottom w:val="none" w:sz="0" w:space="0" w:color="auto"/>
        <w:right w:val="none" w:sz="0" w:space="0" w:color="auto"/>
      </w:divBdr>
    </w:div>
    <w:div w:id="1758593995">
      <w:bodyDiv w:val="1"/>
      <w:marLeft w:val="0"/>
      <w:marRight w:val="0"/>
      <w:marTop w:val="0"/>
      <w:marBottom w:val="0"/>
      <w:divBdr>
        <w:top w:val="none" w:sz="0" w:space="0" w:color="auto"/>
        <w:left w:val="none" w:sz="0" w:space="0" w:color="auto"/>
        <w:bottom w:val="none" w:sz="0" w:space="0" w:color="auto"/>
        <w:right w:val="none" w:sz="0" w:space="0" w:color="auto"/>
      </w:divBdr>
    </w:div>
    <w:div w:id="1759324294">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118392">
      <w:bodyDiv w:val="1"/>
      <w:marLeft w:val="0"/>
      <w:marRight w:val="0"/>
      <w:marTop w:val="0"/>
      <w:marBottom w:val="0"/>
      <w:divBdr>
        <w:top w:val="none" w:sz="0" w:space="0" w:color="auto"/>
        <w:left w:val="none" w:sz="0" w:space="0" w:color="auto"/>
        <w:bottom w:val="none" w:sz="0" w:space="0" w:color="auto"/>
        <w:right w:val="none" w:sz="0" w:space="0" w:color="auto"/>
      </w:divBdr>
    </w:div>
    <w:div w:id="1770273491">
      <w:bodyDiv w:val="1"/>
      <w:marLeft w:val="0"/>
      <w:marRight w:val="0"/>
      <w:marTop w:val="0"/>
      <w:marBottom w:val="0"/>
      <w:divBdr>
        <w:top w:val="none" w:sz="0" w:space="0" w:color="auto"/>
        <w:left w:val="none" w:sz="0" w:space="0" w:color="auto"/>
        <w:bottom w:val="none" w:sz="0" w:space="0" w:color="auto"/>
        <w:right w:val="none" w:sz="0" w:space="0" w:color="auto"/>
      </w:divBdr>
    </w:div>
    <w:div w:id="1772042448">
      <w:bodyDiv w:val="1"/>
      <w:marLeft w:val="0"/>
      <w:marRight w:val="0"/>
      <w:marTop w:val="0"/>
      <w:marBottom w:val="0"/>
      <w:divBdr>
        <w:top w:val="none" w:sz="0" w:space="0" w:color="auto"/>
        <w:left w:val="none" w:sz="0" w:space="0" w:color="auto"/>
        <w:bottom w:val="none" w:sz="0" w:space="0" w:color="auto"/>
        <w:right w:val="none" w:sz="0" w:space="0" w:color="auto"/>
      </w:divBdr>
    </w:div>
    <w:div w:id="1776515118">
      <w:bodyDiv w:val="1"/>
      <w:marLeft w:val="0"/>
      <w:marRight w:val="0"/>
      <w:marTop w:val="0"/>
      <w:marBottom w:val="0"/>
      <w:divBdr>
        <w:top w:val="none" w:sz="0" w:space="0" w:color="auto"/>
        <w:left w:val="none" w:sz="0" w:space="0" w:color="auto"/>
        <w:bottom w:val="none" w:sz="0" w:space="0" w:color="auto"/>
        <w:right w:val="none" w:sz="0" w:space="0" w:color="auto"/>
      </w:divBdr>
    </w:div>
    <w:div w:id="1779520901">
      <w:bodyDiv w:val="1"/>
      <w:marLeft w:val="0"/>
      <w:marRight w:val="0"/>
      <w:marTop w:val="0"/>
      <w:marBottom w:val="0"/>
      <w:divBdr>
        <w:top w:val="none" w:sz="0" w:space="0" w:color="auto"/>
        <w:left w:val="none" w:sz="0" w:space="0" w:color="auto"/>
        <w:bottom w:val="none" w:sz="0" w:space="0" w:color="auto"/>
        <w:right w:val="none" w:sz="0" w:space="0" w:color="auto"/>
      </w:divBdr>
    </w:div>
    <w:div w:id="1785805543">
      <w:bodyDiv w:val="1"/>
      <w:marLeft w:val="0"/>
      <w:marRight w:val="0"/>
      <w:marTop w:val="0"/>
      <w:marBottom w:val="0"/>
      <w:divBdr>
        <w:top w:val="none" w:sz="0" w:space="0" w:color="auto"/>
        <w:left w:val="none" w:sz="0" w:space="0" w:color="auto"/>
        <w:bottom w:val="none" w:sz="0" w:space="0" w:color="auto"/>
        <w:right w:val="none" w:sz="0" w:space="0" w:color="auto"/>
      </w:divBdr>
    </w:div>
    <w:div w:id="1787263498">
      <w:bodyDiv w:val="1"/>
      <w:marLeft w:val="0"/>
      <w:marRight w:val="0"/>
      <w:marTop w:val="0"/>
      <w:marBottom w:val="0"/>
      <w:divBdr>
        <w:top w:val="none" w:sz="0" w:space="0" w:color="auto"/>
        <w:left w:val="none" w:sz="0" w:space="0" w:color="auto"/>
        <w:bottom w:val="none" w:sz="0" w:space="0" w:color="auto"/>
        <w:right w:val="none" w:sz="0" w:space="0" w:color="auto"/>
      </w:divBdr>
    </w:div>
    <w:div w:id="1789199017">
      <w:bodyDiv w:val="1"/>
      <w:marLeft w:val="0"/>
      <w:marRight w:val="0"/>
      <w:marTop w:val="0"/>
      <w:marBottom w:val="0"/>
      <w:divBdr>
        <w:top w:val="none" w:sz="0" w:space="0" w:color="auto"/>
        <w:left w:val="none" w:sz="0" w:space="0" w:color="auto"/>
        <w:bottom w:val="none" w:sz="0" w:space="0" w:color="auto"/>
        <w:right w:val="none" w:sz="0" w:space="0" w:color="auto"/>
      </w:divBdr>
    </w:div>
    <w:div w:id="1791976810">
      <w:bodyDiv w:val="1"/>
      <w:marLeft w:val="0"/>
      <w:marRight w:val="0"/>
      <w:marTop w:val="0"/>
      <w:marBottom w:val="0"/>
      <w:divBdr>
        <w:top w:val="none" w:sz="0" w:space="0" w:color="auto"/>
        <w:left w:val="none" w:sz="0" w:space="0" w:color="auto"/>
        <w:bottom w:val="none" w:sz="0" w:space="0" w:color="auto"/>
        <w:right w:val="none" w:sz="0" w:space="0" w:color="auto"/>
      </w:divBdr>
    </w:div>
    <w:div w:id="1792362338">
      <w:bodyDiv w:val="1"/>
      <w:marLeft w:val="0"/>
      <w:marRight w:val="0"/>
      <w:marTop w:val="0"/>
      <w:marBottom w:val="0"/>
      <w:divBdr>
        <w:top w:val="none" w:sz="0" w:space="0" w:color="auto"/>
        <w:left w:val="none" w:sz="0" w:space="0" w:color="auto"/>
        <w:bottom w:val="none" w:sz="0" w:space="0" w:color="auto"/>
        <w:right w:val="none" w:sz="0" w:space="0" w:color="auto"/>
      </w:divBdr>
    </w:div>
    <w:div w:id="1793523781">
      <w:bodyDiv w:val="1"/>
      <w:marLeft w:val="0"/>
      <w:marRight w:val="0"/>
      <w:marTop w:val="0"/>
      <w:marBottom w:val="0"/>
      <w:divBdr>
        <w:top w:val="none" w:sz="0" w:space="0" w:color="auto"/>
        <w:left w:val="none" w:sz="0" w:space="0" w:color="auto"/>
        <w:bottom w:val="none" w:sz="0" w:space="0" w:color="auto"/>
        <w:right w:val="none" w:sz="0" w:space="0" w:color="auto"/>
      </w:divBdr>
    </w:div>
    <w:div w:id="1794204053">
      <w:bodyDiv w:val="1"/>
      <w:marLeft w:val="0"/>
      <w:marRight w:val="0"/>
      <w:marTop w:val="0"/>
      <w:marBottom w:val="0"/>
      <w:divBdr>
        <w:top w:val="none" w:sz="0" w:space="0" w:color="auto"/>
        <w:left w:val="none" w:sz="0" w:space="0" w:color="auto"/>
        <w:bottom w:val="none" w:sz="0" w:space="0" w:color="auto"/>
        <w:right w:val="none" w:sz="0" w:space="0" w:color="auto"/>
      </w:divBdr>
    </w:div>
    <w:div w:id="1794594453">
      <w:bodyDiv w:val="1"/>
      <w:marLeft w:val="0"/>
      <w:marRight w:val="0"/>
      <w:marTop w:val="0"/>
      <w:marBottom w:val="0"/>
      <w:divBdr>
        <w:top w:val="none" w:sz="0" w:space="0" w:color="auto"/>
        <w:left w:val="none" w:sz="0" w:space="0" w:color="auto"/>
        <w:bottom w:val="none" w:sz="0" w:space="0" w:color="auto"/>
        <w:right w:val="none" w:sz="0" w:space="0" w:color="auto"/>
      </w:divBdr>
    </w:div>
    <w:div w:id="1795251485">
      <w:bodyDiv w:val="1"/>
      <w:marLeft w:val="0"/>
      <w:marRight w:val="0"/>
      <w:marTop w:val="0"/>
      <w:marBottom w:val="0"/>
      <w:divBdr>
        <w:top w:val="none" w:sz="0" w:space="0" w:color="auto"/>
        <w:left w:val="none" w:sz="0" w:space="0" w:color="auto"/>
        <w:bottom w:val="none" w:sz="0" w:space="0" w:color="auto"/>
        <w:right w:val="none" w:sz="0" w:space="0" w:color="auto"/>
      </w:divBdr>
    </w:div>
    <w:div w:id="1798907323">
      <w:bodyDiv w:val="1"/>
      <w:marLeft w:val="0"/>
      <w:marRight w:val="0"/>
      <w:marTop w:val="0"/>
      <w:marBottom w:val="0"/>
      <w:divBdr>
        <w:top w:val="none" w:sz="0" w:space="0" w:color="auto"/>
        <w:left w:val="none" w:sz="0" w:space="0" w:color="auto"/>
        <w:bottom w:val="none" w:sz="0" w:space="0" w:color="auto"/>
        <w:right w:val="none" w:sz="0" w:space="0" w:color="auto"/>
      </w:divBdr>
    </w:div>
    <w:div w:id="1804810510">
      <w:bodyDiv w:val="1"/>
      <w:marLeft w:val="0"/>
      <w:marRight w:val="0"/>
      <w:marTop w:val="0"/>
      <w:marBottom w:val="0"/>
      <w:divBdr>
        <w:top w:val="none" w:sz="0" w:space="0" w:color="auto"/>
        <w:left w:val="none" w:sz="0" w:space="0" w:color="auto"/>
        <w:bottom w:val="none" w:sz="0" w:space="0" w:color="auto"/>
        <w:right w:val="none" w:sz="0" w:space="0" w:color="auto"/>
      </w:divBdr>
    </w:div>
    <w:div w:id="1814250458">
      <w:bodyDiv w:val="1"/>
      <w:marLeft w:val="0"/>
      <w:marRight w:val="0"/>
      <w:marTop w:val="0"/>
      <w:marBottom w:val="0"/>
      <w:divBdr>
        <w:top w:val="none" w:sz="0" w:space="0" w:color="auto"/>
        <w:left w:val="none" w:sz="0" w:space="0" w:color="auto"/>
        <w:bottom w:val="none" w:sz="0" w:space="0" w:color="auto"/>
        <w:right w:val="none" w:sz="0" w:space="0" w:color="auto"/>
      </w:divBdr>
    </w:div>
    <w:div w:id="1820609682">
      <w:bodyDiv w:val="1"/>
      <w:marLeft w:val="0"/>
      <w:marRight w:val="0"/>
      <w:marTop w:val="0"/>
      <w:marBottom w:val="0"/>
      <w:divBdr>
        <w:top w:val="none" w:sz="0" w:space="0" w:color="auto"/>
        <w:left w:val="none" w:sz="0" w:space="0" w:color="auto"/>
        <w:bottom w:val="none" w:sz="0" w:space="0" w:color="auto"/>
        <w:right w:val="none" w:sz="0" w:space="0" w:color="auto"/>
      </w:divBdr>
    </w:div>
    <w:div w:id="1820802475">
      <w:bodyDiv w:val="1"/>
      <w:marLeft w:val="0"/>
      <w:marRight w:val="0"/>
      <w:marTop w:val="0"/>
      <w:marBottom w:val="0"/>
      <w:divBdr>
        <w:top w:val="none" w:sz="0" w:space="0" w:color="auto"/>
        <w:left w:val="none" w:sz="0" w:space="0" w:color="auto"/>
        <w:bottom w:val="none" w:sz="0" w:space="0" w:color="auto"/>
        <w:right w:val="none" w:sz="0" w:space="0" w:color="auto"/>
      </w:divBdr>
    </w:div>
    <w:div w:id="1821195679">
      <w:bodyDiv w:val="1"/>
      <w:marLeft w:val="0"/>
      <w:marRight w:val="0"/>
      <w:marTop w:val="0"/>
      <w:marBottom w:val="0"/>
      <w:divBdr>
        <w:top w:val="none" w:sz="0" w:space="0" w:color="auto"/>
        <w:left w:val="none" w:sz="0" w:space="0" w:color="auto"/>
        <w:bottom w:val="none" w:sz="0" w:space="0" w:color="auto"/>
        <w:right w:val="none" w:sz="0" w:space="0" w:color="auto"/>
      </w:divBdr>
    </w:div>
    <w:div w:id="1822916200">
      <w:bodyDiv w:val="1"/>
      <w:marLeft w:val="0"/>
      <w:marRight w:val="0"/>
      <w:marTop w:val="0"/>
      <w:marBottom w:val="0"/>
      <w:divBdr>
        <w:top w:val="none" w:sz="0" w:space="0" w:color="auto"/>
        <w:left w:val="none" w:sz="0" w:space="0" w:color="auto"/>
        <w:bottom w:val="none" w:sz="0" w:space="0" w:color="auto"/>
        <w:right w:val="none" w:sz="0" w:space="0" w:color="auto"/>
      </w:divBdr>
    </w:div>
    <w:div w:id="1823428006">
      <w:bodyDiv w:val="1"/>
      <w:marLeft w:val="0"/>
      <w:marRight w:val="0"/>
      <w:marTop w:val="0"/>
      <w:marBottom w:val="0"/>
      <w:divBdr>
        <w:top w:val="none" w:sz="0" w:space="0" w:color="auto"/>
        <w:left w:val="none" w:sz="0" w:space="0" w:color="auto"/>
        <w:bottom w:val="none" w:sz="0" w:space="0" w:color="auto"/>
        <w:right w:val="none" w:sz="0" w:space="0" w:color="auto"/>
      </w:divBdr>
    </w:div>
    <w:div w:id="1824850391">
      <w:bodyDiv w:val="1"/>
      <w:marLeft w:val="0"/>
      <w:marRight w:val="0"/>
      <w:marTop w:val="0"/>
      <w:marBottom w:val="0"/>
      <w:divBdr>
        <w:top w:val="none" w:sz="0" w:space="0" w:color="auto"/>
        <w:left w:val="none" w:sz="0" w:space="0" w:color="auto"/>
        <w:bottom w:val="none" w:sz="0" w:space="0" w:color="auto"/>
        <w:right w:val="none" w:sz="0" w:space="0" w:color="auto"/>
      </w:divBdr>
    </w:div>
    <w:div w:id="1828086141">
      <w:bodyDiv w:val="1"/>
      <w:marLeft w:val="0"/>
      <w:marRight w:val="0"/>
      <w:marTop w:val="0"/>
      <w:marBottom w:val="0"/>
      <w:divBdr>
        <w:top w:val="none" w:sz="0" w:space="0" w:color="auto"/>
        <w:left w:val="none" w:sz="0" w:space="0" w:color="auto"/>
        <w:bottom w:val="none" w:sz="0" w:space="0" w:color="auto"/>
        <w:right w:val="none" w:sz="0" w:space="0" w:color="auto"/>
      </w:divBdr>
    </w:div>
    <w:div w:id="1833719198">
      <w:bodyDiv w:val="1"/>
      <w:marLeft w:val="0"/>
      <w:marRight w:val="0"/>
      <w:marTop w:val="0"/>
      <w:marBottom w:val="0"/>
      <w:divBdr>
        <w:top w:val="none" w:sz="0" w:space="0" w:color="auto"/>
        <w:left w:val="none" w:sz="0" w:space="0" w:color="auto"/>
        <w:bottom w:val="none" w:sz="0" w:space="0" w:color="auto"/>
        <w:right w:val="none" w:sz="0" w:space="0" w:color="auto"/>
      </w:divBdr>
    </w:div>
    <w:div w:id="1835101459">
      <w:bodyDiv w:val="1"/>
      <w:marLeft w:val="0"/>
      <w:marRight w:val="0"/>
      <w:marTop w:val="0"/>
      <w:marBottom w:val="0"/>
      <w:divBdr>
        <w:top w:val="none" w:sz="0" w:space="0" w:color="auto"/>
        <w:left w:val="none" w:sz="0" w:space="0" w:color="auto"/>
        <w:bottom w:val="none" w:sz="0" w:space="0" w:color="auto"/>
        <w:right w:val="none" w:sz="0" w:space="0" w:color="auto"/>
      </w:divBdr>
    </w:div>
    <w:div w:id="1836191472">
      <w:bodyDiv w:val="1"/>
      <w:marLeft w:val="0"/>
      <w:marRight w:val="0"/>
      <w:marTop w:val="0"/>
      <w:marBottom w:val="0"/>
      <w:divBdr>
        <w:top w:val="none" w:sz="0" w:space="0" w:color="auto"/>
        <w:left w:val="none" w:sz="0" w:space="0" w:color="auto"/>
        <w:bottom w:val="none" w:sz="0" w:space="0" w:color="auto"/>
        <w:right w:val="none" w:sz="0" w:space="0" w:color="auto"/>
      </w:divBdr>
    </w:div>
    <w:div w:id="1838614499">
      <w:bodyDiv w:val="1"/>
      <w:marLeft w:val="0"/>
      <w:marRight w:val="0"/>
      <w:marTop w:val="0"/>
      <w:marBottom w:val="0"/>
      <w:divBdr>
        <w:top w:val="none" w:sz="0" w:space="0" w:color="auto"/>
        <w:left w:val="none" w:sz="0" w:space="0" w:color="auto"/>
        <w:bottom w:val="none" w:sz="0" w:space="0" w:color="auto"/>
        <w:right w:val="none" w:sz="0" w:space="0" w:color="auto"/>
      </w:divBdr>
    </w:div>
    <w:div w:id="1839422281">
      <w:bodyDiv w:val="1"/>
      <w:marLeft w:val="0"/>
      <w:marRight w:val="0"/>
      <w:marTop w:val="0"/>
      <w:marBottom w:val="0"/>
      <w:divBdr>
        <w:top w:val="none" w:sz="0" w:space="0" w:color="auto"/>
        <w:left w:val="none" w:sz="0" w:space="0" w:color="auto"/>
        <w:bottom w:val="none" w:sz="0" w:space="0" w:color="auto"/>
        <w:right w:val="none" w:sz="0" w:space="0" w:color="auto"/>
      </w:divBdr>
    </w:div>
    <w:div w:id="1841770356">
      <w:bodyDiv w:val="1"/>
      <w:marLeft w:val="0"/>
      <w:marRight w:val="0"/>
      <w:marTop w:val="0"/>
      <w:marBottom w:val="0"/>
      <w:divBdr>
        <w:top w:val="none" w:sz="0" w:space="0" w:color="auto"/>
        <w:left w:val="none" w:sz="0" w:space="0" w:color="auto"/>
        <w:bottom w:val="none" w:sz="0" w:space="0" w:color="auto"/>
        <w:right w:val="none" w:sz="0" w:space="0" w:color="auto"/>
      </w:divBdr>
    </w:div>
    <w:div w:id="1842576226">
      <w:bodyDiv w:val="1"/>
      <w:marLeft w:val="0"/>
      <w:marRight w:val="0"/>
      <w:marTop w:val="0"/>
      <w:marBottom w:val="0"/>
      <w:divBdr>
        <w:top w:val="none" w:sz="0" w:space="0" w:color="auto"/>
        <w:left w:val="none" w:sz="0" w:space="0" w:color="auto"/>
        <w:bottom w:val="none" w:sz="0" w:space="0" w:color="auto"/>
        <w:right w:val="none" w:sz="0" w:space="0" w:color="auto"/>
      </w:divBdr>
    </w:div>
    <w:div w:id="1844199271">
      <w:bodyDiv w:val="1"/>
      <w:marLeft w:val="0"/>
      <w:marRight w:val="0"/>
      <w:marTop w:val="0"/>
      <w:marBottom w:val="0"/>
      <w:divBdr>
        <w:top w:val="none" w:sz="0" w:space="0" w:color="auto"/>
        <w:left w:val="none" w:sz="0" w:space="0" w:color="auto"/>
        <w:bottom w:val="none" w:sz="0" w:space="0" w:color="auto"/>
        <w:right w:val="none" w:sz="0" w:space="0" w:color="auto"/>
      </w:divBdr>
    </w:div>
    <w:div w:id="1848520616">
      <w:bodyDiv w:val="1"/>
      <w:marLeft w:val="0"/>
      <w:marRight w:val="0"/>
      <w:marTop w:val="0"/>
      <w:marBottom w:val="0"/>
      <w:divBdr>
        <w:top w:val="none" w:sz="0" w:space="0" w:color="auto"/>
        <w:left w:val="none" w:sz="0" w:space="0" w:color="auto"/>
        <w:bottom w:val="none" w:sz="0" w:space="0" w:color="auto"/>
        <w:right w:val="none" w:sz="0" w:space="0" w:color="auto"/>
      </w:divBdr>
    </w:div>
    <w:div w:id="1852452884">
      <w:bodyDiv w:val="1"/>
      <w:marLeft w:val="0"/>
      <w:marRight w:val="0"/>
      <w:marTop w:val="0"/>
      <w:marBottom w:val="0"/>
      <w:divBdr>
        <w:top w:val="none" w:sz="0" w:space="0" w:color="auto"/>
        <w:left w:val="none" w:sz="0" w:space="0" w:color="auto"/>
        <w:bottom w:val="none" w:sz="0" w:space="0" w:color="auto"/>
        <w:right w:val="none" w:sz="0" w:space="0" w:color="auto"/>
      </w:divBdr>
    </w:div>
    <w:div w:id="1852723647">
      <w:bodyDiv w:val="1"/>
      <w:marLeft w:val="0"/>
      <w:marRight w:val="0"/>
      <w:marTop w:val="0"/>
      <w:marBottom w:val="0"/>
      <w:divBdr>
        <w:top w:val="none" w:sz="0" w:space="0" w:color="auto"/>
        <w:left w:val="none" w:sz="0" w:space="0" w:color="auto"/>
        <w:bottom w:val="none" w:sz="0" w:space="0" w:color="auto"/>
        <w:right w:val="none" w:sz="0" w:space="0" w:color="auto"/>
      </w:divBdr>
    </w:div>
    <w:div w:id="1857303111">
      <w:bodyDiv w:val="1"/>
      <w:marLeft w:val="0"/>
      <w:marRight w:val="0"/>
      <w:marTop w:val="0"/>
      <w:marBottom w:val="0"/>
      <w:divBdr>
        <w:top w:val="none" w:sz="0" w:space="0" w:color="auto"/>
        <w:left w:val="none" w:sz="0" w:space="0" w:color="auto"/>
        <w:bottom w:val="none" w:sz="0" w:space="0" w:color="auto"/>
        <w:right w:val="none" w:sz="0" w:space="0" w:color="auto"/>
      </w:divBdr>
    </w:div>
    <w:div w:id="1862695789">
      <w:bodyDiv w:val="1"/>
      <w:marLeft w:val="0"/>
      <w:marRight w:val="0"/>
      <w:marTop w:val="0"/>
      <w:marBottom w:val="0"/>
      <w:divBdr>
        <w:top w:val="none" w:sz="0" w:space="0" w:color="auto"/>
        <w:left w:val="none" w:sz="0" w:space="0" w:color="auto"/>
        <w:bottom w:val="none" w:sz="0" w:space="0" w:color="auto"/>
        <w:right w:val="none" w:sz="0" w:space="0" w:color="auto"/>
      </w:divBdr>
    </w:div>
    <w:div w:id="1870217631">
      <w:bodyDiv w:val="1"/>
      <w:marLeft w:val="0"/>
      <w:marRight w:val="0"/>
      <w:marTop w:val="0"/>
      <w:marBottom w:val="0"/>
      <w:divBdr>
        <w:top w:val="none" w:sz="0" w:space="0" w:color="auto"/>
        <w:left w:val="none" w:sz="0" w:space="0" w:color="auto"/>
        <w:bottom w:val="none" w:sz="0" w:space="0" w:color="auto"/>
        <w:right w:val="none" w:sz="0" w:space="0" w:color="auto"/>
      </w:divBdr>
    </w:div>
    <w:div w:id="1870220206">
      <w:bodyDiv w:val="1"/>
      <w:marLeft w:val="0"/>
      <w:marRight w:val="0"/>
      <w:marTop w:val="0"/>
      <w:marBottom w:val="0"/>
      <w:divBdr>
        <w:top w:val="none" w:sz="0" w:space="0" w:color="auto"/>
        <w:left w:val="none" w:sz="0" w:space="0" w:color="auto"/>
        <w:bottom w:val="none" w:sz="0" w:space="0" w:color="auto"/>
        <w:right w:val="none" w:sz="0" w:space="0" w:color="auto"/>
      </w:divBdr>
    </w:div>
    <w:div w:id="1870797527">
      <w:bodyDiv w:val="1"/>
      <w:marLeft w:val="0"/>
      <w:marRight w:val="0"/>
      <w:marTop w:val="0"/>
      <w:marBottom w:val="0"/>
      <w:divBdr>
        <w:top w:val="none" w:sz="0" w:space="0" w:color="auto"/>
        <w:left w:val="none" w:sz="0" w:space="0" w:color="auto"/>
        <w:bottom w:val="none" w:sz="0" w:space="0" w:color="auto"/>
        <w:right w:val="none" w:sz="0" w:space="0" w:color="auto"/>
      </w:divBdr>
    </w:div>
    <w:div w:id="1871917172">
      <w:bodyDiv w:val="1"/>
      <w:marLeft w:val="0"/>
      <w:marRight w:val="0"/>
      <w:marTop w:val="0"/>
      <w:marBottom w:val="0"/>
      <w:divBdr>
        <w:top w:val="none" w:sz="0" w:space="0" w:color="auto"/>
        <w:left w:val="none" w:sz="0" w:space="0" w:color="auto"/>
        <w:bottom w:val="none" w:sz="0" w:space="0" w:color="auto"/>
        <w:right w:val="none" w:sz="0" w:space="0" w:color="auto"/>
      </w:divBdr>
    </w:div>
    <w:div w:id="1872917045">
      <w:bodyDiv w:val="1"/>
      <w:marLeft w:val="0"/>
      <w:marRight w:val="0"/>
      <w:marTop w:val="0"/>
      <w:marBottom w:val="0"/>
      <w:divBdr>
        <w:top w:val="none" w:sz="0" w:space="0" w:color="auto"/>
        <w:left w:val="none" w:sz="0" w:space="0" w:color="auto"/>
        <w:bottom w:val="none" w:sz="0" w:space="0" w:color="auto"/>
        <w:right w:val="none" w:sz="0" w:space="0" w:color="auto"/>
      </w:divBdr>
      <w:divsChild>
        <w:div w:id="2128157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196372">
      <w:bodyDiv w:val="1"/>
      <w:marLeft w:val="0"/>
      <w:marRight w:val="0"/>
      <w:marTop w:val="0"/>
      <w:marBottom w:val="0"/>
      <w:divBdr>
        <w:top w:val="none" w:sz="0" w:space="0" w:color="auto"/>
        <w:left w:val="none" w:sz="0" w:space="0" w:color="auto"/>
        <w:bottom w:val="none" w:sz="0" w:space="0" w:color="auto"/>
        <w:right w:val="none" w:sz="0" w:space="0" w:color="auto"/>
      </w:divBdr>
    </w:div>
    <w:div w:id="1879395279">
      <w:bodyDiv w:val="1"/>
      <w:marLeft w:val="0"/>
      <w:marRight w:val="0"/>
      <w:marTop w:val="0"/>
      <w:marBottom w:val="0"/>
      <w:divBdr>
        <w:top w:val="none" w:sz="0" w:space="0" w:color="auto"/>
        <w:left w:val="none" w:sz="0" w:space="0" w:color="auto"/>
        <w:bottom w:val="none" w:sz="0" w:space="0" w:color="auto"/>
        <w:right w:val="none" w:sz="0" w:space="0" w:color="auto"/>
      </w:divBdr>
    </w:div>
    <w:div w:id="1879507738">
      <w:bodyDiv w:val="1"/>
      <w:marLeft w:val="0"/>
      <w:marRight w:val="0"/>
      <w:marTop w:val="0"/>
      <w:marBottom w:val="0"/>
      <w:divBdr>
        <w:top w:val="none" w:sz="0" w:space="0" w:color="auto"/>
        <w:left w:val="none" w:sz="0" w:space="0" w:color="auto"/>
        <w:bottom w:val="none" w:sz="0" w:space="0" w:color="auto"/>
        <w:right w:val="none" w:sz="0" w:space="0" w:color="auto"/>
      </w:divBdr>
    </w:div>
    <w:div w:id="1881745097">
      <w:bodyDiv w:val="1"/>
      <w:marLeft w:val="0"/>
      <w:marRight w:val="0"/>
      <w:marTop w:val="0"/>
      <w:marBottom w:val="0"/>
      <w:divBdr>
        <w:top w:val="none" w:sz="0" w:space="0" w:color="auto"/>
        <w:left w:val="none" w:sz="0" w:space="0" w:color="auto"/>
        <w:bottom w:val="none" w:sz="0" w:space="0" w:color="auto"/>
        <w:right w:val="none" w:sz="0" w:space="0" w:color="auto"/>
      </w:divBdr>
    </w:div>
    <w:div w:id="1881936803">
      <w:bodyDiv w:val="1"/>
      <w:marLeft w:val="0"/>
      <w:marRight w:val="0"/>
      <w:marTop w:val="0"/>
      <w:marBottom w:val="0"/>
      <w:divBdr>
        <w:top w:val="none" w:sz="0" w:space="0" w:color="auto"/>
        <w:left w:val="none" w:sz="0" w:space="0" w:color="auto"/>
        <w:bottom w:val="none" w:sz="0" w:space="0" w:color="auto"/>
        <w:right w:val="none" w:sz="0" w:space="0" w:color="auto"/>
      </w:divBdr>
    </w:div>
    <w:div w:id="1882131710">
      <w:bodyDiv w:val="1"/>
      <w:marLeft w:val="0"/>
      <w:marRight w:val="0"/>
      <w:marTop w:val="0"/>
      <w:marBottom w:val="0"/>
      <w:divBdr>
        <w:top w:val="none" w:sz="0" w:space="0" w:color="auto"/>
        <w:left w:val="none" w:sz="0" w:space="0" w:color="auto"/>
        <w:bottom w:val="none" w:sz="0" w:space="0" w:color="auto"/>
        <w:right w:val="none" w:sz="0" w:space="0" w:color="auto"/>
      </w:divBdr>
    </w:div>
    <w:div w:id="1891451757">
      <w:bodyDiv w:val="1"/>
      <w:marLeft w:val="0"/>
      <w:marRight w:val="0"/>
      <w:marTop w:val="0"/>
      <w:marBottom w:val="0"/>
      <w:divBdr>
        <w:top w:val="none" w:sz="0" w:space="0" w:color="auto"/>
        <w:left w:val="none" w:sz="0" w:space="0" w:color="auto"/>
        <w:bottom w:val="none" w:sz="0" w:space="0" w:color="auto"/>
        <w:right w:val="none" w:sz="0" w:space="0" w:color="auto"/>
      </w:divBdr>
    </w:div>
    <w:div w:id="1892110579">
      <w:bodyDiv w:val="1"/>
      <w:marLeft w:val="0"/>
      <w:marRight w:val="0"/>
      <w:marTop w:val="0"/>
      <w:marBottom w:val="0"/>
      <w:divBdr>
        <w:top w:val="none" w:sz="0" w:space="0" w:color="auto"/>
        <w:left w:val="none" w:sz="0" w:space="0" w:color="auto"/>
        <w:bottom w:val="none" w:sz="0" w:space="0" w:color="auto"/>
        <w:right w:val="none" w:sz="0" w:space="0" w:color="auto"/>
      </w:divBdr>
    </w:div>
    <w:div w:id="1893348156">
      <w:bodyDiv w:val="1"/>
      <w:marLeft w:val="0"/>
      <w:marRight w:val="0"/>
      <w:marTop w:val="0"/>
      <w:marBottom w:val="0"/>
      <w:divBdr>
        <w:top w:val="none" w:sz="0" w:space="0" w:color="auto"/>
        <w:left w:val="none" w:sz="0" w:space="0" w:color="auto"/>
        <w:bottom w:val="none" w:sz="0" w:space="0" w:color="auto"/>
        <w:right w:val="none" w:sz="0" w:space="0" w:color="auto"/>
      </w:divBdr>
    </w:div>
    <w:div w:id="1900358250">
      <w:bodyDiv w:val="1"/>
      <w:marLeft w:val="0"/>
      <w:marRight w:val="0"/>
      <w:marTop w:val="0"/>
      <w:marBottom w:val="0"/>
      <w:divBdr>
        <w:top w:val="none" w:sz="0" w:space="0" w:color="auto"/>
        <w:left w:val="none" w:sz="0" w:space="0" w:color="auto"/>
        <w:bottom w:val="none" w:sz="0" w:space="0" w:color="auto"/>
        <w:right w:val="none" w:sz="0" w:space="0" w:color="auto"/>
      </w:divBdr>
    </w:div>
    <w:div w:id="1907446977">
      <w:bodyDiv w:val="1"/>
      <w:marLeft w:val="0"/>
      <w:marRight w:val="0"/>
      <w:marTop w:val="0"/>
      <w:marBottom w:val="0"/>
      <w:divBdr>
        <w:top w:val="none" w:sz="0" w:space="0" w:color="auto"/>
        <w:left w:val="none" w:sz="0" w:space="0" w:color="auto"/>
        <w:bottom w:val="none" w:sz="0" w:space="0" w:color="auto"/>
        <w:right w:val="none" w:sz="0" w:space="0" w:color="auto"/>
      </w:divBdr>
    </w:div>
    <w:div w:id="1908683748">
      <w:bodyDiv w:val="1"/>
      <w:marLeft w:val="0"/>
      <w:marRight w:val="0"/>
      <w:marTop w:val="0"/>
      <w:marBottom w:val="0"/>
      <w:divBdr>
        <w:top w:val="none" w:sz="0" w:space="0" w:color="auto"/>
        <w:left w:val="none" w:sz="0" w:space="0" w:color="auto"/>
        <w:bottom w:val="none" w:sz="0" w:space="0" w:color="auto"/>
        <w:right w:val="none" w:sz="0" w:space="0" w:color="auto"/>
      </w:divBdr>
    </w:div>
    <w:div w:id="1910921404">
      <w:bodyDiv w:val="1"/>
      <w:marLeft w:val="0"/>
      <w:marRight w:val="0"/>
      <w:marTop w:val="0"/>
      <w:marBottom w:val="0"/>
      <w:divBdr>
        <w:top w:val="none" w:sz="0" w:space="0" w:color="auto"/>
        <w:left w:val="none" w:sz="0" w:space="0" w:color="auto"/>
        <w:bottom w:val="none" w:sz="0" w:space="0" w:color="auto"/>
        <w:right w:val="none" w:sz="0" w:space="0" w:color="auto"/>
      </w:divBdr>
    </w:div>
    <w:div w:id="1911111118">
      <w:bodyDiv w:val="1"/>
      <w:marLeft w:val="0"/>
      <w:marRight w:val="0"/>
      <w:marTop w:val="0"/>
      <w:marBottom w:val="0"/>
      <w:divBdr>
        <w:top w:val="none" w:sz="0" w:space="0" w:color="auto"/>
        <w:left w:val="none" w:sz="0" w:space="0" w:color="auto"/>
        <w:bottom w:val="none" w:sz="0" w:space="0" w:color="auto"/>
        <w:right w:val="none" w:sz="0" w:space="0" w:color="auto"/>
      </w:divBdr>
    </w:div>
    <w:div w:id="1913005549">
      <w:bodyDiv w:val="1"/>
      <w:marLeft w:val="0"/>
      <w:marRight w:val="0"/>
      <w:marTop w:val="0"/>
      <w:marBottom w:val="0"/>
      <w:divBdr>
        <w:top w:val="none" w:sz="0" w:space="0" w:color="auto"/>
        <w:left w:val="none" w:sz="0" w:space="0" w:color="auto"/>
        <w:bottom w:val="none" w:sz="0" w:space="0" w:color="auto"/>
        <w:right w:val="none" w:sz="0" w:space="0" w:color="auto"/>
      </w:divBdr>
    </w:div>
    <w:div w:id="1913736845">
      <w:bodyDiv w:val="1"/>
      <w:marLeft w:val="0"/>
      <w:marRight w:val="0"/>
      <w:marTop w:val="0"/>
      <w:marBottom w:val="0"/>
      <w:divBdr>
        <w:top w:val="none" w:sz="0" w:space="0" w:color="auto"/>
        <w:left w:val="none" w:sz="0" w:space="0" w:color="auto"/>
        <w:bottom w:val="none" w:sz="0" w:space="0" w:color="auto"/>
        <w:right w:val="none" w:sz="0" w:space="0" w:color="auto"/>
      </w:divBdr>
    </w:div>
    <w:div w:id="1914506621">
      <w:bodyDiv w:val="1"/>
      <w:marLeft w:val="0"/>
      <w:marRight w:val="0"/>
      <w:marTop w:val="0"/>
      <w:marBottom w:val="0"/>
      <w:divBdr>
        <w:top w:val="none" w:sz="0" w:space="0" w:color="auto"/>
        <w:left w:val="none" w:sz="0" w:space="0" w:color="auto"/>
        <w:bottom w:val="none" w:sz="0" w:space="0" w:color="auto"/>
        <w:right w:val="none" w:sz="0" w:space="0" w:color="auto"/>
      </w:divBdr>
    </w:div>
    <w:div w:id="1915311704">
      <w:bodyDiv w:val="1"/>
      <w:marLeft w:val="0"/>
      <w:marRight w:val="0"/>
      <w:marTop w:val="0"/>
      <w:marBottom w:val="0"/>
      <w:divBdr>
        <w:top w:val="none" w:sz="0" w:space="0" w:color="auto"/>
        <w:left w:val="none" w:sz="0" w:space="0" w:color="auto"/>
        <w:bottom w:val="none" w:sz="0" w:space="0" w:color="auto"/>
        <w:right w:val="none" w:sz="0" w:space="0" w:color="auto"/>
      </w:divBdr>
    </w:div>
    <w:div w:id="1915435075">
      <w:bodyDiv w:val="1"/>
      <w:marLeft w:val="0"/>
      <w:marRight w:val="0"/>
      <w:marTop w:val="0"/>
      <w:marBottom w:val="0"/>
      <w:divBdr>
        <w:top w:val="none" w:sz="0" w:space="0" w:color="auto"/>
        <w:left w:val="none" w:sz="0" w:space="0" w:color="auto"/>
        <w:bottom w:val="none" w:sz="0" w:space="0" w:color="auto"/>
        <w:right w:val="none" w:sz="0" w:space="0" w:color="auto"/>
      </w:divBdr>
    </w:div>
    <w:div w:id="1917979253">
      <w:bodyDiv w:val="1"/>
      <w:marLeft w:val="0"/>
      <w:marRight w:val="0"/>
      <w:marTop w:val="0"/>
      <w:marBottom w:val="0"/>
      <w:divBdr>
        <w:top w:val="none" w:sz="0" w:space="0" w:color="auto"/>
        <w:left w:val="none" w:sz="0" w:space="0" w:color="auto"/>
        <w:bottom w:val="none" w:sz="0" w:space="0" w:color="auto"/>
        <w:right w:val="none" w:sz="0" w:space="0" w:color="auto"/>
      </w:divBdr>
    </w:div>
    <w:div w:id="1918050276">
      <w:bodyDiv w:val="1"/>
      <w:marLeft w:val="0"/>
      <w:marRight w:val="0"/>
      <w:marTop w:val="0"/>
      <w:marBottom w:val="0"/>
      <w:divBdr>
        <w:top w:val="none" w:sz="0" w:space="0" w:color="auto"/>
        <w:left w:val="none" w:sz="0" w:space="0" w:color="auto"/>
        <w:bottom w:val="none" w:sz="0" w:space="0" w:color="auto"/>
        <w:right w:val="none" w:sz="0" w:space="0" w:color="auto"/>
      </w:divBdr>
    </w:div>
    <w:div w:id="1918712425">
      <w:bodyDiv w:val="1"/>
      <w:marLeft w:val="0"/>
      <w:marRight w:val="0"/>
      <w:marTop w:val="0"/>
      <w:marBottom w:val="0"/>
      <w:divBdr>
        <w:top w:val="none" w:sz="0" w:space="0" w:color="auto"/>
        <w:left w:val="none" w:sz="0" w:space="0" w:color="auto"/>
        <w:bottom w:val="none" w:sz="0" w:space="0" w:color="auto"/>
        <w:right w:val="none" w:sz="0" w:space="0" w:color="auto"/>
      </w:divBdr>
    </w:div>
    <w:div w:id="1920750224">
      <w:bodyDiv w:val="1"/>
      <w:marLeft w:val="0"/>
      <w:marRight w:val="0"/>
      <w:marTop w:val="0"/>
      <w:marBottom w:val="0"/>
      <w:divBdr>
        <w:top w:val="none" w:sz="0" w:space="0" w:color="auto"/>
        <w:left w:val="none" w:sz="0" w:space="0" w:color="auto"/>
        <w:bottom w:val="none" w:sz="0" w:space="0" w:color="auto"/>
        <w:right w:val="none" w:sz="0" w:space="0" w:color="auto"/>
      </w:divBdr>
    </w:div>
    <w:div w:id="1922981585">
      <w:bodyDiv w:val="1"/>
      <w:marLeft w:val="0"/>
      <w:marRight w:val="0"/>
      <w:marTop w:val="0"/>
      <w:marBottom w:val="0"/>
      <w:divBdr>
        <w:top w:val="none" w:sz="0" w:space="0" w:color="auto"/>
        <w:left w:val="none" w:sz="0" w:space="0" w:color="auto"/>
        <w:bottom w:val="none" w:sz="0" w:space="0" w:color="auto"/>
        <w:right w:val="none" w:sz="0" w:space="0" w:color="auto"/>
      </w:divBdr>
    </w:div>
    <w:div w:id="1931548138">
      <w:bodyDiv w:val="1"/>
      <w:marLeft w:val="0"/>
      <w:marRight w:val="0"/>
      <w:marTop w:val="0"/>
      <w:marBottom w:val="0"/>
      <w:divBdr>
        <w:top w:val="none" w:sz="0" w:space="0" w:color="auto"/>
        <w:left w:val="none" w:sz="0" w:space="0" w:color="auto"/>
        <w:bottom w:val="none" w:sz="0" w:space="0" w:color="auto"/>
        <w:right w:val="none" w:sz="0" w:space="0" w:color="auto"/>
      </w:divBdr>
    </w:div>
    <w:div w:id="1933465787">
      <w:bodyDiv w:val="1"/>
      <w:marLeft w:val="0"/>
      <w:marRight w:val="0"/>
      <w:marTop w:val="0"/>
      <w:marBottom w:val="0"/>
      <w:divBdr>
        <w:top w:val="none" w:sz="0" w:space="0" w:color="auto"/>
        <w:left w:val="none" w:sz="0" w:space="0" w:color="auto"/>
        <w:bottom w:val="none" w:sz="0" w:space="0" w:color="auto"/>
        <w:right w:val="none" w:sz="0" w:space="0" w:color="auto"/>
      </w:divBdr>
    </w:div>
    <w:div w:id="1934244116">
      <w:bodyDiv w:val="1"/>
      <w:marLeft w:val="0"/>
      <w:marRight w:val="0"/>
      <w:marTop w:val="0"/>
      <w:marBottom w:val="0"/>
      <w:divBdr>
        <w:top w:val="none" w:sz="0" w:space="0" w:color="auto"/>
        <w:left w:val="none" w:sz="0" w:space="0" w:color="auto"/>
        <w:bottom w:val="none" w:sz="0" w:space="0" w:color="auto"/>
        <w:right w:val="none" w:sz="0" w:space="0" w:color="auto"/>
      </w:divBdr>
    </w:div>
    <w:div w:id="1934392292">
      <w:bodyDiv w:val="1"/>
      <w:marLeft w:val="0"/>
      <w:marRight w:val="0"/>
      <w:marTop w:val="0"/>
      <w:marBottom w:val="0"/>
      <w:divBdr>
        <w:top w:val="none" w:sz="0" w:space="0" w:color="auto"/>
        <w:left w:val="none" w:sz="0" w:space="0" w:color="auto"/>
        <w:bottom w:val="none" w:sz="0" w:space="0" w:color="auto"/>
        <w:right w:val="none" w:sz="0" w:space="0" w:color="auto"/>
      </w:divBdr>
    </w:div>
    <w:div w:id="1935749153">
      <w:bodyDiv w:val="1"/>
      <w:marLeft w:val="0"/>
      <w:marRight w:val="0"/>
      <w:marTop w:val="0"/>
      <w:marBottom w:val="0"/>
      <w:divBdr>
        <w:top w:val="none" w:sz="0" w:space="0" w:color="auto"/>
        <w:left w:val="none" w:sz="0" w:space="0" w:color="auto"/>
        <w:bottom w:val="none" w:sz="0" w:space="0" w:color="auto"/>
        <w:right w:val="none" w:sz="0" w:space="0" w:color="auto"/>
      </w:divBdr>
    </w:div>
    <w:div w:id="1943762828">
      <w:bodyDiv w:val="1"/>
      <w:marLeft w:val="0"/>
      <w:marRight w:val="0"/>
      <w:marTop w:val="0"/>
      <w:marBottom w:val="0"/>
      <w:divBdr>
        <w:top w:val="none" w:sz="0" w:space="0" w:color="auto"/>
        <w:left w:val="none" w:sz="0" w:space="0" w:color="auto"/>
        <w:bottom w:val="none" w:sz="0" w:space="0" w:color="auto"/>
        <w:right w:val="none" w:sz="0" w:space="0" w:color="auto"/>
      </w:divBdr>
    </w:div>
    <w:div w:id="1945308971">
      <w:bodyDiv w:val="1"/>
      <w:marLeft w:val="0"/>
      <w:marRight w:val="0"/>
      <w:marTop w:val="0"/>
      <w:marBottom w:val="0"/>
      <w:divBdr>
        <w:top w:val="none" w:sz="0" w:space="0" w:color="auto"/>
        <w:left w:val="none" w:sz="0" w:space="0" w:color="auto"/>
        <w:bottom w:val="none" w:sz="0" w:space="0" w:color="auto"/>
        <w:right w:val="none" w:sz="0" w:space="0" w:color="auto"/>
      </w:divBdr>
    </w:div>
    <w:div w:id="1946500391">
      <w:bodyDiv w:val="1"/>
      <w:marLeft w:val="0"/>
      <w:marRight w:val="0"/>
      <w:marTop w:val="0"/>
      <w:marBottom w:val="0"/>
      <w:divBdr>
        <w:top w:val="none" w:sz="0" w:space="0" w:color="auto"/>
        <w:left w:val="none" w:sz="0" w:space="0" w:color="auto"/>
        <w:bottom w:val="none" w:sz="0" w:space="0" w:color="auto"/>
        <w:right w:val="none" w:sz="0" w:space="0" w:color="auto"/>
      </w:divBdr>
    </w:div>
    <w:div w:id="1946690863">
      <w:bodyDiv w:val="1"/>
      <w:marLeft w:val="0"/>
      <w:marRight w:val="0"/>
      <w:marTop w:val="0"/>
      <w:marBottom w:val="0"/>
      <w:divBdr>
        <w:top w:val="none" w:sz="0" w:space="0" w:color="auto"/>
        <w:left w:val="none" w:sz="0" w:space="0" w:color="auto"/>
        <w:bottom w:val="none" w:sz="0" w:space="0" w:color="auto"/>
        <w:right w:val="none" w:sz="0" w:space="0" w:color="auto"/>
      </w:divBdr>
    </w:div>
    <w:div w:id="1949199136">
      <w:bodyDiv w:val="1"/>
      <w:marLeft w:val="0"/>
      <w:marRight w:val="0"/>
      <w:marTop w:val="0"/>
      <w:marBottom w:val="0"/>
      <w:divBdr>
        <w:top w:val="none" w:sz="0" w:space="0" w:color="auto"/>
        <w:left w:val="none" w:sz="0" w:space="0" w:color="auto"/>
        <w:bottom w:val="none" w:sz="0" w:space="0" w:color="auto"/>
        <w:right w:val="none" w:sz="0" w:space="0" w:color="auto"/>
      </w:divBdr>
    </w:div>
    <w:div w:id="1949317442">
      <w:bodyDiv w:val="1"/>
      <w:marLeft w:val="0"/>
      <w:marRight w:val="0"/>
      <w:marTop w:val="0"/>
      <w:marBottom w:val="0"/>
      <w:divBdr>
        <w:top w:val="none" w:sz="0" w:space="0" w:color="auto"/>
        <w:left w:val="none" w:sz="0" w:space="0" w:color="auto"/>
        <w:bottom w:val="none" w:sz="0" w:space="0" w:color="auto"/>
        <w:right w:val="none" w:sz="0" w:space="0" w:color="auto"/>
      </w:divBdr>
    </w:div>
    <w:div w:id="1955792395">
      <w:bodyDiv w:val="1"/>
      <w:marLeft w:val="0"/>
      <w:marRight w:val="0"/>
      <w:marTop w:val="0"/>
      <w:marBottom w:val="0"/>
      <w:divBdr>
        <w:top w:val="none" w:sz="0" w:space="0" w:color="auto"/>
        <w:left w:val="none" w:sz="0" w:space="0" w:color="auto"/>
        <w:bottom w:val="none" w:sz="0" w:space="0" w:color="auto"/>
        <w:right w:val="none" w:sz="0" w:space="0" w:color="auto"/>
      </w:divBdr>
    </w:div>
    <w:div w:id="1955936634">
      <w:bodyDiv w:val="1"/>
      <w:marLeft w:val="0"/>
      <w:marRight w:val="0"/>
      <w:marTop w:val="0"/>
      <w:marBottom w:val="0"/>
      <w:divBdr>
        <w:top w:val="none" w:sz="0" w:space="0" w:color="auto"/>
        <w:left w:val="none" w:sz="0" w:space="0" w:color="auto"/>
        <w:bottom w:val="none" w:sz="0" w:space="0" w:color="auto"/>
        <w:right w:val="none" w:sz="0" w:space="0" w:color="auto"/>
      </w:divBdr>
    </w:div>
    <w:div w:id="1959800478">
      <w:bodyDiv w:val="1"/>
      <w:marLeft w:val="0"/>
      <w:marRight w:val="0"/>
      <w:marTop w:val="0"/>
      <w:marBottom w:val="0"/>
      <w:divBdr>
        <w:top w:val="none" w:sz="0" w:space="0" w:color="auto"/>
        <w:left w:val="none" w:sz="0" w:space="0" w:color="auto"/>
        <w:bottom w:val="none" w:sz="0" w:space="0" w:color="auto"/>
        <w:right w:val="none" w:sz="0" w:space="0" w:color="auto"/>
      </w:divBdr>
    </w:div>
    <w:div w:id="1961571052">
      <w:bodyDiv w:val="1"/>
      <w:marLeft w:val="0"/>
      <w:marRight w:val="0"/>
      <w:marTop w:val="0"/>
      <w:marBottom w:val="0"/>
      <w:divBdr>
        <w:top w:val="none" w:sz="0" w:space="0" w:color="auto"/>
        <w:left w:val="none" w:sz="0" w:space="0" w:color="auto"/>
        <w:bottom w:val="none" w:sz="0" w:space="0" w:color="auto"/>
        <w:right w:val="none" w:sz="0" w:space="0" w:color="auto"/>
      </w:divBdr>
    </w:div>
    <w:div w:id="1968975545">
      <w:bodyDiv w:val="1"/>
      <w:marLeft w:val="0"/>
      <w:marRight w:val="0"/>
      <w:marTop w:val="0"/>
      <w:marBottom w:val="0"/>
      <w:divBdr>
        <w:top w:val="none" w:sz="0" w:space="0" w:color="auto"/>
        <w:left w:val="none" w:sz="0" w:space="0" w:color="auto"/>
        <w:bottom w:val="none" w:sz="0" w:space="0" w:color="auto"/>
        <w:right w:val="none" w:sz="0" w:space="0" w:color="auto"/>
      </w:divBdr>
    </w:div>
    <w:div w:id="1969117691">
      <w:bodyDiv w:val="1"/>
      <w:marLeft w:val="0"/>
      <w:marRight w:val="0"/>
      <w:marTop w:val="0"/>
      <w:marBottom w:val="0"/>
      <w:divBdr>
        <w:top w:val="none" w:sz="0" w:space="0" w:color="auto"/>
        <w:left w:val="none" w:sz="0" w:space="0" w:color="auto"/>
        <w:bottom w:val="none" w:sz="0" w:space="0" w:color="auto"/>
        <w:right w:val="none" w:sz="0" w:space="0" w:color="auto"/>
      </w:divBdr>
    </w:div>
    <w:div w:id="1975066302">
      <w:bodyDiv w:val="1"/>
      <w:marLeft w:val="0"/>
      <w:marRight w:val="0"/>
      <w:marTop w:val="0"/>
      <w:marBottom w:val="0"/>
      <w:divBdr>
        <w:top w:val="none" w:sz="0" w:space="0" w:color="auto"/>
        <w:left w:val="none" w:sz="0" w:space="0" w:color="auto"/>
        <w:bottom w:val="none" w:sz="0" w:space="0" w:color="auto"/>
        <w:right w:val="none" w:sz="0" w:space="0" w:color="auto"/>
      </w:divBdr>
    </w:div>
    <w:div w:id="1976138392">
      <w:bodyDiv w:val="1"/>
      <w:marLeft w:val="0"/>
      <w:marRight w:val="0"/>
      <w:marTop w:val="0"/>
      <w:marBottom w:val="0"/>
      <w:divBdr>
        <w:top w:val="none" w:sz="0" w:space="0" w:color="auto"/>
        <w:left w:val="none" w:sz="0" w:space="0" w:color="auto"/>
        <w:bottom w:val="none" w:sz="0" w:space="0" w:color="auto"/>
        <w:right w:val="none" w:sz="0" w:space="0" w:color="auto"/>
      </w:divBdr>
    </w:div>
    <w:div w:id="1976837044">
      <w:bodyDiv w:val="1"/>
      <w:marLeft w:val="0"/>
      <w:marRight w:val="0"/>
      <w:marTop w:val="0"/>
      <w:marBottom w:val="0"/>
      <w:divBdr>
        <w:top w:val="none" w:sz="0" w:space="0" w:color="auto"/>
        <w:left w:val="none" w:sz="0" w:space="0" w:color="auto"/>
        <w:bottom w:val="none" w:sz="0" w:space="0" w:color="auto"/>
        <w:right w:val="none" w:sz="0" w:space="0" w:color="auto"/>
      </w:divBdr>
    </w:div>
    <w:div w:id="1978952699">
      <w:bodyDiv w:val="1"/>
      <w:marLeft w:val="0"/>
      <w:marRight w:val="0"/>
      <w:marTop w:val="0"/>
      <w:marBottom w:val="0"/>
      <w:divBdr>
        <w:top w:val="none" w:sz="0" w:space="0" w:color="auto"/>
        <w:left w:val="none" w:sz="0" w:space="0" w:color="auto"/>
        <w:bottom w:val="none" w:sz="0" w:space="0" w:color="auto"/>
        <w:right w:val="none" w:sz="0" w:space="0" w:color="auto"/>
      </w:divBdr>
    </w:div>
    <w:div w:id="1979337370">
      <w:bodyDiv w:val="1"/>
      <w:marLeft w:val="0"/>
      <w:marRight w:val="0"/>
      <w:marTop w:val="0"/>
      <w:marBottom w:val="0"/>
      <w:divBdr>
        <w:top w:val="none" w:sz="0" w:space="0" w:color="auto"/>
        <w:left w:val="none" w:sz="0" w:space="0" w:color="auto"/>
        <w:bottom w:val="none" w:sz="0" w:space="0" w:color="auto"/>
        <w:right w:val="none" w:sz="0" w:space="0" w:color="auto"/>
      </w:divBdr>
    </w:div>
    <w:div w:id="1980188825">
      <w:bodyDiv w:val="1"/>
      <w:marLeft w:val="0"/>
      <w:marRight w:val="0"/>
      <w:marTop w:val="0"/>
      <w:marBottom w:val="0"/>
      <w:divBdr>
        <w:top w:val="none" w:sz="0" w:space="0" w:color="auto"/>
        <w:left w:val="none" w:sz="0" w:space="0" w:color="auto"/>
        <w:bottom w:val="none" w:sz="0" w:space="0" w:color="auto"/>
        <w:right w:val="none" w:sz="0" w:space="0" w:color="auto"/>
      </w:divBdr>
    </w:div>
    <w:div w:id="1989704923">
      <w:bodyDiv w:val="1"/>
      <w:marLeft w:val="0"/>
      <w:marRight w:val="0"/>
      <w:marTop w:val="0"/>
      <w:marBottom w:val="0"/>
      <w:divBdr>
        <w:top w:val="none" w:sz="0" w:space="0" w:color="auto"/>
        <w:left w:val="none" w:sz="0" w:space="0" w:color="auto"/>
        <w:bottom w:val="none" w:sz="0" w:space="0" w:color="auto"/>
        <w:right w:val="none" w:sz="0" w:space="0" w:color="auto"/>
      </w:divBdr>
    </w:div>
    <w:div w:id="1990478747">
      <w:bodyDiv w:val="1"/>
      <w:marLeft w:val="0"/>
      <w:marRight w:val="0"/>
      <w:marTop w:val="0"/>
      <w:marBottom w:val="0"/>
      <w:divBdr>
        <w:top w:val="none" w:sz="0" w:space="0" w:color="auto"/>
        <w:left w:val="none" w:sz="0" w:space="0" w:color="auto"/>
        <w:bottom w:val="none" w:sz="0" w:space="0" w:color="auto"/>
        <w:right w:val="none" w:sz="0" w:space="0" w:color="auto"/>
      </w:divBdr>
    </w:div>
    <w:div w:id="1996640942">
      <w:bodyDiv w:val="1"/>
      <w:marLeft w:val="0"/>
      <w:marRight w:val="0"/>
      <w:marTop w:val="0"/>
      <w:marBottom w:val="0"/>
      <w:divBdr>
        <w:top w:val="none" w:sz="0" w:space="0" w:color="auto"/>
        <w:left w:val="none" w:sz="0" w:space="0" w:color="auto"/>
        <w:bottom w:val="none" w:sz="0" w:space="0" w:color="auto"/>
        <w:right w:val="none" w:sz="0" w:space="0" w:color="auto"/>
      </w:divBdr>
    </w:div>
    <w:div w:id="1997301695">
      <w:bodyDiv w:val="1"/>
      <w:marLeft w:val="0"/>
      <w:marRight w:val="0"/>
      <w:marTop w:val="0"/>
      <w:marBottom w:val="0"/>
      <w:divBdr>
        <w:top w:val="none" w:sz="0" w:space="0" w:color="auto"/>
        <w:left w:val="none" w:sz="0" w:space="0" w:color="auto"/>
        <w:bottom w:val="none" w:sz="0" w:space="0" w:color="auto"/>
        <w:right w:val="none" w:sz="0" w:space="0" w:color="auto"/>
      </w:divBdr>
    </w:div>
    <w:div w:id="1999839138">
      <w:bodyDiv w:val="1"/>
      <w:marLeft w:val="0"/>
      <w:marRight w:val="0"/>
      <w:marTop w:val="0"/>
      <w:marBottom w:val="0"/>
      <w:divBdr>
        <w:top w:val="none" w:sz="0" w:space="0" w:color="auto"/>
        <w:left w:val="none" w:sz="0" w:space="0" w:color="auto"/>
        <w:bottom w:val="none" w:sz="0" w:space="0" w:color="auto"/>
        <w:right w:val="none" w:sz="0" w:space="0" w:color="auto"/>
      </w:divBdr>
    </w:div>
    <w:div w:id="2002654966">
      <w:bodyDiv w:val="1"/>
      <w:marLeft w:val="0"/>
      <w:marRight w:val="0"/>
      <w:marTop w:val="0"/>
      <w:marBottom w:val="0"/>
      <w:divBdr>
        <w:top w:val="none" w:sz="0" w:space="0" w:color="auto"/>
        <w:left w:val="none" w:sz="0" w:space="0" w:color="auto"/>
        <w:bottom w:val="none" w:sz="0" w:space="0" w:color="auto"/>
        <w:right w:val="none" w:sz="0" w:space="0" w:color="auto"/>
      </w:divBdr>
    </w:div>
    <w:div w:id="2010332131">
      <w:bodyDiv w:val="1"/>
      <w:marLeft w:val="0"/>
      <w:marRight w:val="0"/>
      <w:marTop w:val="0"/>
      <w:marBottom w:val="0"/>
      <w:divBdr>
        <w:top w:val="none" w:sz="0" w:space="0" w:color="auto"/>
        <w:left w:val="none" w:sz="0" w:space="0" w:color="auto"/>
        <w:bottom w:val="none" w:sz="0" w:space="0" w:color="auto"/>
        <w:right w:val="none" w:sz="0" w:space="0" w:color="auto"/>
      </w:divBdr>
    </w:div>
    <w:div w:id="2011324936">
      <w:bodyDiv w:val="1"/>
      <w:marLeft w:val="0"/>
      <w:marRight w:val="0"/>
      <w:marTop w:val="0"/>
      <w:marBottom w:val="0"/>
      <w:divBdr>
        <w:top w:val="none" w:sz="0" w:space="0" w:color="auto"/>
        <w:left w:val="none" w:sz="0" w:space="0" w:color="auto"/>
        <w:bottom w:val="none" w:sz="0" w:space="0" w:color="auto"/>
        <w:right w:val="none" w:sz="0" w:space="0" w:color="auto"/>
      </w:divBdr>
    </w:div>
    <w:div w:id="2012952536">
      <w:bodyDiv w:val="1"/>
      <w:marLeft w:val="0"/>
      <w:marRight w:val="0"/>
      <w:marTop w:val="0"/>
      <w:marBottom w:val="0"/>
      <w:divBdr>
        <w:top w:val="none" w:sz="0" w:space="0" w:color="auto"/>
        <w:left w:val="none" w:sz="0" w:space="0" w:color="auto"/>
        <w:bottom w:val="none" w:sz="0" w:space="0" w:color="auto"/>
        <w:right w:val="none" w:sz="0" w:space="0" w:color="auto"/>
      </w:divBdr>
    </w:div>
    <w:div w:id="2014453993">
      <w:bodyDiv w:val="1"/>
      <w:marLeft w:val="0"/>
      <w:marRight w:val="0"/>
      <w:marTop w:val="0"/>
      <w:marBottom w:val="0"/>
      <w:divBdr>
        <w:top w:val="none" w:sz="0" w:space="0" w:color="auto"/>
        <w:left w:val="none" w:sz="0" w:space="0" w:color="auto"/>
        <w:bottom w:val="none" w:sz="0" w:space="0" w:color="auto"/>
        <w:right w:val="none" w:sz="0" w:space="0" w:color="auto"/>
      </w:divBdr>
    </w:div>
    <w:div w:id="2015914441">
      <w:bodyDiv w:val="1"/>
      <w:marLeft w:val="0"/>
      <w:marRight w:val="0"/>
      <w:marTop w:val="0"/>
      <w:marBottom w:val="0"/>
      <w:divBdr>
        <w:top w:val="none" w:sz="0" w:space="0" w:color="auto"/>
        <w:left w:val="none" w:sz="0" w:space="0" w:color="auto"/>
        <w:bottom w:val="none" w:sz="0" w:space="0" w:color="auto"/>
        <w:right w:val="none" w:sz="0" w:space="0" w:color="auto"/>
      </w:divBdr>
    </w:div>
    <w:div w:id="2016956640">
      <w:bodyDiv w:val="1"/>
      <w:marLeft w:val="0"/>
      <w:marRight w:val="0"/>
      <w:marTop w:val="0"/>
      <w:marBottom w:val="0"/>
      <w:divBdr>
        <w:top w:val="none" w:sz="0" w:space="0" w:color="auto"/>
        <w:left w:val="none" w:sz="0" w:space="0" w:color="auto"/>
        <w:bottom w:val="none" w:sz="0" w:space="0" w:color="auto"/>
        <w:right w:val="none" w:sz="0" w:space="0" w:color="auto"/>
      </w:divBdr>
    </w:div>
    <w:div w:id="2017267561">
      <w:bodyDiv w:val="1"/>
      <w:marLeft w:val="0"/>
      <w:marRight w:val="0"/>
      <w:marTop w:val="0"/>
      <w:marBottom w:val="0"/>
      <w:divBdr>
        <w:top w:val="none" w:sz="0" w:space="0" w:color="auto"/>
        <w:left w:val="none" w:sz="0" w:space="0" w:color="auto"/>
        <w:bottom w:val="none" w:sz="0" w:space="0" w:color="auto"/>
        <w:right w:val="none" w:sz="0" w:space="0" w:color="auto"/>
      </w:divBdr>
    </w:div>
    <w:div w:id="2017658668">
      <w:bodyDiv w:val="1"/>
      <w:marLeft w:val="0"/>
      <w:marRight w:val="0"/>
      <w:marTop w:val="0"/>
      <w:marBottom w:val="0"/>
      <w:divBdr>
        <w:top w:val="none" w:sz="0" w:space="0" w:color="auto"/>
        <w:left w:val="none" w:sz="0" w:space="0" w:color="auto"/>
        <w:bottom w:val="none" w:sz="0" w:space="0" w:color="auto"/>
        <w:right w:val="none" w:sz="0" w:space="0" w:color="auto"/>
      </w:divBdr>
    </w:div>
    <w:div w:id="2023049928">
      <w:bodyDiv w:val="1"/>
      <w:marLeft w:val="0"/>
      <w:marRight w:val="0"/>
      <w:marTop w:val="0"/>
      <w:marBottom w:val="0"/>
      <w:divBdr>
        <w:top w:val="none" w:sz="0" w:space="0" w:color="auto"/>
        <w:left w:val="none" w:sz="0" w:space="0" w:color="auto"/>
        <w:bottom w:val="none" w:sz="0" w:space="0" w:color="auto"/>
        <w:right w:val="none" w:sz="0" w:space="0" w:color="auto"/>
      </w:divBdr>
    </w:div>
    <w:div w:id="2024088338">
      <w:bodyDiv w:val="1"/>
      <w:marLeft w:val="0"/>
      <w:marRight w:val="0"/>
      <w:marTop w:val="0"/>
      <w:marBottom w:val="0"/>
      <w:divBdr>
        <w:top w:val="none" w:sz="0" w:space="0" w:color="auto"/>
        <w:left w:val="none" w:sz="0" w:space="0" w:color="auto"/>
        <w:bottom w:val="none" w:sz="0" w:space="0" w:color="auto"/>
        <w:right w:val="none" w:sz="0" w:space="0" w:color="auto"/>
      </w:divBdr>
    </w:div>
    <w:div w:id="2025813987">
      <w:bodyDiv w:val="1"/>
      <w:marLeft w:val="0"/>
      <w:marRight w:val="0"/>
      <w:marTop w:val="0"/>
      <w:marBottom w:val="0"/>
      <w:divBdr>
        <w:top w:val="none" w:sz="0" w:space="0" w:color="auto"/>
        <w:left w:val="none" w:sz="0" w:space="0" w:color="auto"/>
        <w:bottom w:val="none" w:sz="0" w:space="0" w:color="auto"/>
        <w:right w:val="none" w:sz="0" w:space="0" w:color="auto"/>
      </w:divBdr>
    </w:div>
    <w:div w:id="2027443329">
      <w:bodyDiv w:val="1"/>
      <w:marLeft w:val="0"/>
      <w:marRight w:val="0"/>
      <w:marTop w:val="0"/>
      <w:marBottom w:val="0"/>
      <w:divBdr>
        <w:top w:val="none" w:sz="0" w:space="0" w:color="auto"/>
        <w:left w:val="none" w:sz="0" w:space="0" w:color="auto"/>
        <w:bottom w:val="none" w:sz="0" w:space="0" w:color="auto"/>
        <w:right w:val="none" w:sz="0" w:space="0" w:color="auto"/>
      </w:divBdr>
    </w:div>
    <w:div w:id="2027555366">
      <w:bodyDiv w:val="1"/>
      <w:marLeft w:val="0"/>
      <w:marRight w:val="0"/>
      <w:marTop w:val="0"/>
      <w:marBottom w:val="0"/>
      <w:divBdr>
        <w:top w:val="none" w:sz="0" w:space="0" w:color="auto"/>
        <w:left w:val="none" w:sz="0" w:space="0" w:color="auto"/>
        <w:bottom w:val="none" w:sz="0" w:space="0" w:color="auto"/>
        <w:right w:val="none" w:sz="0" w:space="0" w:color="auto"/>
      </w:divBdr>
    </w:div>
    <w:div w:id="2029986310">
      <w:bodyDiv w:val="1"/>
      <w:marLeft w:val="0"/>
      <w:marRight w:val="0"/>
      <w:marTop w:val="0"/>
      <w:marBottom w:val="0"/>
      <w:divBdr>
        <w:top w:val="none" w:sz="0" w:space="0" w:color="auto"/>
        <w:left w:val="none" w:sz="0" w:space="0" w:color="auto"/>
        <w:bottom w:val="none" w:sz="0" w:space="0" w:color="auto"/>
        <w:right w:val="none" w:sz="0" w:space="0" w:color="auto"/>
      </w:divBdr>
    </w:div>
    <w:div w:id="2033723258">
      <w:bodyDiv w:val="1"/>
      <w:marLeft w:val="0"/>
      <w:marRight w:val="0"/>
      <w:marTop w:val="0"/>
      <w:marBottom w:val="0"/>
      <w:divBdr>
        <w:top w:val="none" w:sz="0" w:space="0" w:color="auto"/>
        <w:left w:val="none" w:sz="0" w:space="0" w:color="auto"/>
        <w:bottom w:val="none" w:sz="0" w:space="0" w:color="auto"/>
        <w:right w:val="none" w:sz="0" w:space="0" w:color="auto"/>
      </w:divBdr>
    </w:div>
    <w:div w:id="2034183978">
      <w:bodyDiv w:val="1"/>
      <w:marLeft w:val="0"/>
      <w:marRight w:val="0"/>
      <w:marTop w:val="0"/>
      <w:marBottom w:val="0"/>
      <w:divBdr>
        <w:top w:val="none" w:sz="0" w:space="0" w:color="auto"/>
        <w:left w:val="none" w:sz="0" w:space="0" w:color="auto"/>
        <w:bottom w:val="none" w:sz="0" w:space="0" w:color="auto"/>
        <w:right w:val="none" w:sz="0" w:space="0" w:color="auto"/>
      </w:divBdr>
    </w:div>
    <w:div w:id="2035691878">
      <w:bodyDiv w:val="1"/>
      <w:marLeft w:val="0"/>
      <w:marRight w:val="0"/>
      <w:marTop w:val="0"/>
      <w:marBottom w:val="0"/>
      <w:divBdr>
        <w:top w:val="none" w:sz="0" w:space="0" w:color="auto"/>
        <w:left w:val="none" w:sz="0" w:space="0" w:color="auto"/>
        <w:bottom w:val="none" w:sz="0" w:space="0" w:color="auto"/>
        <w:right w:val="none" w:sz="0" w:space="0" w:color="auto"/>
      </w:divBdr>
    </w:div>
    <w:div w:id="2035879400">
      <w:bodyDiv w:val="1"/>
      <w:marLeft w:val="0"/>
      <w:marRight w:val="0"/>
      <w:marTop w:val="0"/>
      <w:marBottom w:val="0"/>
      <w:divBdr>
        <w:top w:val="none" w:sz="0" w:space="0" w:color="auto"/>
        <w:left w:val="none" w:sz="0" w:space="0" w:color="auto"/>
        <w:bottom w:val="none" w:sz="0" w:space="0" w:color="auto"/>
        <w:right w:val="none" w:sz="0" w:space="0" w:color="auto"/>
      </w:divBdr>
    </w:div>
    <w:div w:id="2036148133">
      <w:bodyDiv w:val="1"/>
      <w:marLeft w:val="0"/>
      <w:marRight w:val="0"/>
      <w:marTop w:val="0"/>
      <w:marBottom w:val="0"/>
      <w:divBdr>
        <w:top w:val="none" w:sz="0" w:space="0" w:color="auto"/>
        <w:left w:val="none" w:sz="0" w:space="0" w:color="auto"/>
        <w:bottom w:val="none" w:sz="0" w:space="0" w:color="auto"/>
        <w:right w:val="none" w:sz="0" w:space="0" w:color="auto"/>
      </w:divBdr>
    </w:div>
    <w:div w:id="2040929829">
      <w:bodyDiv w:val="1"/>
      <w:marLeft w:val="0"/>
      <w:marRight w:val="0"/>
      <w:marTop w:val="0"/>
      <w:marBottom w:val="0"/>
      <w:divBdr>
        <w:top w:val="none" w:sz="0" w:space="0" w:color="auto"/>
        <w:left w:val="none" w:sz="0" w:space="0" w:color="auto"/>
        <w:bottom w:val="none" w:sz="0" w:space="0" w:color="auto"/>
        <w:right w:val="none" w:sz="0" w:space="0" w:color="auto"/>
      </w:divBdr>
    </w:div>
    <w:div w:id="2041782535">
      <w:bodyDiv w:val="1"/>
      <w:marLeft w:val="0"/>
      <w:marRight w:val="0"/>
      <w:marTop w:val="0"/>
      <w:marBottom w:val="0"/>
      <w:divBdr>
        <w:top w:val="none" w:sz="0" w:space="0" w:color="auto"/>
        <w:left w:val="none" w:sz="0" w:space="0" w:color="auto"/>
        <w:bottom w:val="none" w:sz="0" w:space="0" w:color="auto"/>
        <w:right w:val="none" w:sz="0" w:space="0" w:color="auto"/>
      </w:divBdr>
    </w:div>
    <w:div w:id="2043239375">
      <w:bodyDiv w:val="1"/>
      <w:marLeft w:val="0"/>
      <w:marRight w:val="0"/>
      <w:marTop w:val="0"/>
      <w:marBottom w:val="0"/>
      <w:divBdr>
        <w:top w:val="none" w:sz="0" w:space="0" w:color="auto"/>
        <w:left w:val="none" w:sz="0" w:space="0" w:color="auto"/>
        <w:bottom w:val="none" w:sz="0" w:space="0" w:color="auto"/>
        <w:right w:val="none" w:sz="0" w:space="0" w:color="auto"/>
      </w:divBdr>
    </w:div>
    <w:div w:id="2043313048">
      <w:bodyDiv w:val="1"/>
      <w:marLeft w:val="0"/>
      <w:marRight w:val="0"/>
      <w:marTop w:val="0"/>
      <w:marBottom w:val="0"/>
      <w:divBdr>
        <w:top w:val="none" w:sz="0" w:space="0" w:color="auto"/>
        <w:left w:val="none" w:sz="0" w:space="0" w:color="auto"/>
        <w:bottom w:val="none" w:sz="0" w:space="0" w:color="auto"/>
        <w:right w:val="none" w:sz="0" w:space="0" w:color="auto"/>
      </w:divBdr>
    </w:div>
    <w:div w:id="2044401259">
      <w:bodyDiv w:val="1"/>
      <w:marLeft w:val="0"/>
      <w:marRight w:val="0"/>
      <w:marTop w:val="0"/>
      <w:marBottom w:val="0"/>
      <w:divBdr>
        <w:top w:val="none" w:sz="0" w:space="0" w:color="auto"/>
        <w:left w:val="none" w:sz="0" w:space="0" w:color="auto"/>
        <w:bottom w:val="none" w:sz="0" w:space="0" w:color="auto"/>
        <w:right w:val="none" w:sz="0" w:space="0" w:color="auto"/>
      </w:divBdr>
    </w:div>
    <w:div w:id="2046174065">
      <w:bodyDiv w:val="1"/>
      <w:marLeft w:val="0"/>
      <w:marRight w:val="0"/>
      <w:marTop w:val="0"/>
      <w:marBottom w:val="0"/>
      <w:divBdr>
        <w:top w:val="none" w:sz="0" w:space="0" w:color="auto"/>
        <w:left w:val="none" w:sz="0" w:space="0" w:color="auto"/>
        <w:bottom w:val="none" w:sz="0" w:space="0" w:color="auto"/>
        <w:right w:val="none" w:sz="0" w:space="0" w:color="auto"/>
      </w:divBdr>
    </w:div>
    <w:div w:id="2047287660">
      <w:bodyDiv w:val="1"/>
      <w:marLeft w:val="0"/>
      <w:marRight w:val="0"/>
      <w:marTop w:val="0"/>
      <w:marBottom w:val="0"/>
      <w:divBdr>
        <w:top w:val="none" w:sz="0" w:space="0" w:color="auto"/>
        <w:left w:val="none" w:sz="0" w:space="0" w:color="auto"/>
        <w:bottom w:val="none" w:sz="0" w:space="0" w:color="auto"/>
        <w:right w:val="none" w:sz="0" w:space="0" w:color="auto"/>
      </w:divBdr>
    </w:div>
    <w:div w:id="2048680132">
      <w:bodyDiv w:val="1"/>
      <w:marLeft w:val="0"/>
      <w:marRight w:val="0"/>
      <w:marTop w:val="0"/>
      <w:marBottom w:val="0"/>
      <w:divBdr>
        <w:top w:val="none" w:sz="0" w:space="0" w:color="auto"/>
        <w:left w:val="none" w:sz="0" w:space="0" w:color="auto"/>
        <w:bottom w:val="none" w:sz="0" w:space="0" w:color="auto"/>
        <w:right w:val="none" w:sz="0" w:space="0" w:color="auto"/>
      </w:divBdr>
    </w:div>
    <w:div w:id="2050452508">
      <w:bodyDiv w:val="1"/>
      <w:marLeft w:val="0"/>
      <w:marRight w:val="0"/>
      <w:marTop w:val="0"/>
      <w:marBottom w:val="0"/>
      <w:divBdr>
        <w:top w:val="none" w:sz="0" w:space="0" w:color="auto"/>
        <w:left w:val="none" w:sz="0" w:space="0" w:color="auto"/>
        <w:bottom w:val="none" w:sz="0" w:space="0" w:color="auto"/>
        <w:right w:val="none" w:sz="0" w:space="0" w:color="auto"/>
      </w:divBdr>
    </w:div>
    <w:div w:id="2053576293">
      <w:bodyDiv w:val="1"/>
      <w:marLeft w:val="0"/>
      <w:marRight w:val="0"/>
      <w:marTop w:val="0"/>
      <w:marBottom w:val="0"/>
      <w:divBdr>
        <w:top w:val="none" w:sz="0" w:space="0" w:color="auto"/>
        <w:left w:val="none" w:sz="0" w:space="0" w:color="auto"/>
        <w:bottom w:val="none" w:sz="0" w:space="0" w:color="auto"/>
        <w:right w:val="none" w:sz="0" w:space="0" w:color="auto"/>
      </w:divBdr>
    </w:div>
    <w:div w:id="2053650200">
      <w:bodyDiv w:val="1"/>
      <w:marLeft w:val="0"/>
      <w:marRight w:val="0"/>
      <w:marTop w:val="0"/>
      <w:marBottom w:val="0"/>
      <w:divBdr>
        <w:top w:val="none" w:sz="0" w:space="0" w:color="auto"/>
        <w:left w:val="none" w:sz="0" w:space="0" w:color="auto"/>
        <w:bottom w:val="none" w:sz="0" w:space="0" w:color="auto"/>
        <w:right w:val="none" w:sz="0" w:space="0" w:color="auto"/>
      </w:divBdr>
    </w:div>
    <w:div w:id="2053845706">
      <w:bodyDiv w:val="1"/>
      <w:marLeft w:val="0"/>
      <w:marRight w:val="0"/>
      <w:marTop w:val="0"/>
      <w:marBottom w:val="0"/>
      <w:divBdr>
        <w:top w:val="none" w:sz="0" w:space="0" w:color="auto"/>
        <w:left w:val="none" w:sz="0" w:space="0" w:color="auto"/>
        <w:bottom w:val="none" w:sz="0" w:space="0" w:color="auto"/>
        <w:right w:val="none" w:sz="0" w:space="0" w:color="auto"/>
      </w:divBdr>
    </w:div>
    <w:div w:id="2058043624">
      <w:bodyDiv w:val="1"/>
      <w:marLeft w:val="0"/>
      <w:marRight w:val="0"/>
      <w:marTop w:val="0"/>
      <w:marBottom w:val="0"/>
      <w:divBdr>
        <w:top w:val="none" w:sz="0" w:space="0" w:color="auto"/>
        <w:left w:val="none" w:sz="0" w:space="0" w:color="auto"/>
        <w:bottom w:val="none" w:sz="0" w:space="0" w:color="auto"/>
        <w:right w:val="none" w:sz="0" w:space="0" w:color="auto"/>
      </w:divBdr>
    </w:div>
    <w:div w:id="2058360426">
      <w:bodyDiv w:val="1"/>
      <w:marLeft w:val="0"/>
      <w:marRight w:val="0"/>
      <w:marTop w:val="0"/>
      <w:marBottom w:val="0"/>
      <w:divBdr>
        <w:top w:val="none" w:sz="0" w:space="0" w:color="auto"/>
        <w:left w:val="none" w:sz="0" w:space="0" w:color="auto"/>
        <w:bottom w:val="none" w:sz="0" w:space="0" w:color="auto"/>
        <w:right w:val="none" w:sz="0" w:space="0" w:color="auto"/>
      </w:divBdr>
    </w:div>
    <w:div w:id="2058965820">
      <w:bodyDiv w:val="1"/>
      <w:marLeft w:val="0"/>
      <w:marRight w:val="0"/>
      <w:marTop w:val="0"/>
      <w:marBottom w:val="0"/>
      <w:divBdr>
        <w:top w:val="none" w:sz="0" w:space="0" w:color="auto"/>
        <w:left w:val="none" w:sz="0" w:space="0" w:color="auto"/>
        <w:bottom w:val="none" w:sz="0" w:space="0" w:color="auto"/>
        <w:right w:val="none" w:sz="0" w:space="0" w:color="auto"/>
      </w:divBdr>
    </w:div>
    <w:div w:id="2059164312">
      <w:bodyDiv w:val="1"/>
      <w:marLeft w:val="0"/>
      <w:marRight w:val="0"/>
      <w:marTop w:val="0"/>
      <w:marBottom w:val="0"/>
      <w:divBdr>
        <w:top w:val="none" w:sz="0" w:space="0" w:color="auto"/>
        <w:left w:val="none" w:sz="0" w:space="0" w:color="auto"/>
        <w:bottom w:val="none" w:sz="0" w:space="0" w:color="auto"/>
        <w:right w:val="none" w:sz="0" w:space="0" w:color="auto"/>
      </w:divBdr>
    </w:div>
    <w:div w:id="2060746004">
      <w:bodyDiv w:val="1"/>
      <w:marLeft w:val="0"/>
      <w:marRight w:val="0"/>
      <w:marTop w:val="0"/>
      <w:marBottom w:val="0"/>
      <w:divBdr>
        <w:top w:val="none" w:sz="0" w:space="0" w:color="auto"/>
        <w:left w:val="none" w:sz="0" w:space="0" w:color="auto"/>
        <w:bottom w:val="none" w:sz="0" w:space="0" w:color="auto"/>
        <w:right w:val="none" w:sz="0" w:space="0" w:color="auto"/>
      </w:divBdr>
    </w:div>
    <w:div w:id="2062558380">
      <w:bodyDiv w:val="1"/>
      <w:marLeft w:val="0"/>
      <w:marRight w:val="0"/>
      <w:marTop w:val="0"/>
      <w:marBottom w:val="0"/>
      <w:divBdr>
        <w:top w:val="none" w:sz="0" w:space="0" w:color="auto"/>
        <w:left w:val="none" w:sz="0" w:space="0" w:color="auto"/>
        <w:bottom w:val="none" w:sz="0" w:space="0" w:color="auto"/>
        <w:right w:val="none" w:sz="0" w:space="0" w:color="auto"/>
      </w:divBdr>
    </w:div>
    <w:div w:id="2064670757">
      <w:bodyDiv w:val="1"/>
      <w:marLeft w:val="0"/>
      <w:marRight w:val="0"/>
      <w:marTop w:val="0"/>
      <w:marBottom w:val="0"/>
      <w:divBdr>
        <w:top w:val="none" w:sz="0" w:space="0" w:color="auto"/>
        <w:left w:val="none" w:sz="0" w:space="0" w:color="auto"/>
        <w:bottom w:val="none" w:sz="0" w:space="0" w:color="auto"/>
        <w:right w:val="none" w:sz="0" w:space="0" w:color="auto"/>
      </w:divBdr>
    </w:div>
    <w:div w:id="2064711734">
      <w:bodyDiv w:val="1"/>
      <w:marLeft w:val="0"/>
      <w:marRight w:val="0"/>
      <w:marTop w:val="0"/>
      <w:marBottom w:val="0"/>
      <w:divBdr>
        <w:top w:val="none" w:sz="0" w:space="0" w:color="auto"/>
        <w:left w:val="none" w:sz="0" w:space="0" w:color="auto"/>
        <w:bottom w:val="none" w:sz="0" w:space="0" w:color="auto"/>
        <w:right w:val="none" w:sz="0" w:space="0" w:color="auto"/>
      </w:divBdr>
    </w:div>
    <w:div w:id="2065180718">
      <w:bodyDiv w:val="1"/>
      <w:marLeft w:val="0"/>
      <w:marRight w:val="0"/>
      <w:marTop w:val="0"/>
      <w:marBottom w:val="0"/>
      <w:divBdr>
        <w:top w:val="none" w:sz="0" w:space="0" w:color="auto"/>
        <w:left w:val="none" w:sz="0" w:space="0" w:color="auto"/>
        <w:bottom w:val="none" w:sz="0" w:space="0" w:color="auto"/>
        <w:right w:val="none" w:sz="0" w:space="0" w:color="auto"/>
      </w:divBdr>
    </w:div>
    <w:div w:id="2065909162">
      <w:bodyDiv w:val="1"/>
      <w:marLeft w:val="0"/>
      <w:marRight w:val="0"/>
      <w:marTop w:val="0"/>
      <w:marBottom w:val="0"/>
      <w:divBdr>
        <w:top w:val="none" w:sz="0" w:space="0" w:color="auto"/>
        <w:left w:val="none" w:sz="0" w:space="0" w:color="auto"/>
        <w:bottom w:val="none" w:sz="0" w:space="0" w:color="auto"/>
        <w:right w:val="none" w:sz="0" w:space="0" w:color="auto"/>
      </w:divBdr>
    </w:div>
    <w:div w:id="2066490364">
      <w:bodyDiv w:val="1"/>
      <w:marLeft w:val="0"/>
      <w:marRight w:val="0"/>
      <w:marTop w:val="0"/>
      <w:marBottom w:val="0"/>
      <w:divBdr>
        <w:top w:val="none" w:sz="0" w:space="0" w:color="auto"/>
        <w:left w:val="none" w:sz="0" w:space="0" w:color="auto"/>
        <w:bottom w:val="none" w:sz="0" w:space="0" w:color="auto"/>
        <w:right w:val="none" w:sz="0" w:space="0" w:color="auto"/>
      </w:divBdr>
    </w:div>
    <w:div w:id="2076010462">
      <w:bodyDiv w:val="1"/>
      <w:marLeft w:val="0"/>
      <w:marRight w:val="0"/>
      <w:marTop w:val="0"/>
      <w:marBottom w:val="0"/>
      <w:divBdr>
        <w:top w:val="none" w:sz="0" w:space="0" w:color="auto"/>
        <w:left w:val="none" w:sz="0" w:space="0" w:color="auto"/>
        <w:bottom w:val="none" w:sz="0" w:space="0" w:color="auto"/>
        <w:right w:val="none" w:sz="0" w:space="0" w:color="auto"/>
      </w:divBdr>
    </w:div>
    <w:div w:id="2077195715">
      <w:bodyDiv w:val="1"/>
      <w:marLeft w:val="0"/>
      <w:marRight w:val="0"/>
      <w:marTop w:val="0"/>
      <w:marBottom w:val="0"/>
      <w:divBdr>
        <w:top w:val="none" w:sz="0" w:space="0" w:color="auto"/>
        <w:left w:val="none" w:sz="0" w:space="0" w:color="auto"/>
        <w:bottom w:val="none" w:sz="0" w:space="0" w:color="auto"/>
        <w:right w:val="none" w:sz="0" w:space="0" w:color="auto"/>
      </w:divBdr>
    </w:div>
    <w:div w:id="2077896111">
      <w:bodyDiv w:val="1"/>
      <w:marLeft w:val="0"/>
      <w:marRight w:val="0"/>
      <w:marTop w:val="0"/>
      <w:marBottom w:val="0"/>
      <w:divBdr>
        <w:top w:val="none" w:sz="0" w:space="0" w:color="auto"/>
        <w:left w:val="none" w:sz="0" w:space="0" w:color="auto"/>
        <w:bottom w:val="none" w:sz="0" w:space="0" w:color="auto"/>
        <w:right w:val="none" w:sz="0" w:space="0" w:color="auto"/>
      </w:divBdr>
    </w:div>
    <w:div w:id="2079090538">
      <w:bodyDiv w:val="1"/>
      <w:marLeft w:val="0"/>
      <w:marRight w:val="0"/>
      <w:marTop w:val="0"/>
      <w:marBottom w:val="0"/>
      <w:divBdr>
        <w:top w:val="none" w:sz="0" w:space="0" w:color="auto"/>
        <w:left w:val="none" w:sz="0" w:space="0" w:color="auto"/>
        <w:bottom w:val="none" w:sz="0" w:space="0" w:color="auto"/>
        <w:right w:val="none" w:sz="0" w:space="0" w:color="auto"/>
      </w:divBdr>
    </w:div>
    <w:div w:id="2079091798">
      <w:bodyDiv w:val="1"/>
      <w:marLeft w:val="0"/>
      <w:marRight w:val="0"/>
      <w:marTop w:val="0"/>
      <w:marBottom w:val="0"/>
      <w:divBdr>
        <w:top w:val="none" w:sz="0" w:space="0" w:color="auto"/>
        <w:left w:val="none" w:sz="0" w:space="0" w:color="auto"/>
        <w:bottom w:val="none" w:sz="0" w:space="0" w:color="auto"/>
        <w:right w:val="none" w:sz="0" w:space="0" w:color="auto"/>
      </w:divBdr>
    </w:div>
    <w:div w:id="2080394743">
      <w:bodyDiv w:val="1"/>
      <w:marLeft w:val="0"/>
      <w:marRight w:val="0"/>
      <w:marTop w:val="0"/>
      <w:marBottom w:val="0"/>
      <w:divBdr>
        <w:top w:val="none" w:sz="0" w:space="0" w:color="auto"/>
        <w:left w:val="none" w:sz="0" w:space="0" w:color="auto"/>
        <w:bottom w:val="none" w:sz="0" w:space="0" w:color="auto"/>
        <w:right w:val="none" w:sz="0" w:space="0" w:color="auto"/>
      </w:divBdr>
    </w:div>
    <w:div w:id="2081054580">
      <w:bodyDiv w:val="1"/>
      <w:marLeft w:val="0"/>
      <w:marRight w:val="0"/>
      <w:marTop w:val="0"/>
      <w:marBottom w:val="0"/>
      <w:divBdr>
        <w:top w:val="none" w:sz="0" w:space="0" w:color="auto"/>
        <w:left w:val="none" w:sz="0" w:space="0" w:color="auto"/>
        <w:bottom w:val="none" w:sz="0" w:space="0" w:color="auto"/>
        <w:right w:val="none" w:sz="0" w:space="0" w:color="auto"/>
      </w:divBdr>
    </w:div>
    <w:div w:id="2082214468">
      <w:bodyDiv w:val="1"/>
      <w:marLeft w:val="0"/>
      <w:marRight w:val="0"/>
      <w:marTop w:val="0"/>
      <w:marBottom w:val="0"/>
      <w:divBdr>
        <w:top w:val="none" w:sz="0" w:space="0" w:color="auto"/>
        <w:left w:val="none" w:sz="0" w:space="0" w:color="auto"/>
        <w:bottom w:val="none" w:sz="0" w:space="0" w:color="auto"/>
        <w:right w:val="none" w:sz="0" w:space="0" w:color="auto"/>
      </w:divBdr>
    </w:div>
    <w:div w:id="2082826457">
      <w:bodyDiv w:val="1"/>
      <w:marLeft w:val="0"/>
      <w:marRight w:val="0"/>
      <w:marTop w:val="0"/>
      <w:marBottom w:val="0"/>
      <w:divBdr>
        <w:top w:val="none" w:sz="0" w:space="0" w:color="auto"/>
        <w:left w:val="none" w:sz="0" w:space="0" w:color="auto"/>
        <w:bottom w:val="none" w:sz="0" w:space="0" w:color="auto"/>
        <w:right w:val="none" w:sz="0" w:space="0" w:color="auto"/>
      </w:divBdr>
    </w:div>
    <w:div w:id="2087259947">
      <w:bodyDiv w:val="1"/>
      <w:marLeft w:val="0"/>
      <w:marRight w:val="0"/>
      <w:marTop w:val="0"/>
      <w:marBottom w:val="0"/>
      <w:divBdr>
        <w:top w:val="none" w:sz="0" w:space="0" w:color="auto"/>
        <w:left w:val="none" w:sz="0" w:space="0" w:color="auto"/>
        <w:bottom w:val="none" w:sz="0" w:space="0" w:color="auto"/>
        <w:right w:val="none" w:sz="0" w:space="0" w:color="auto"/>
      </w:divBdr>
    </w:div>
    <w:div w:id="2090300843">
      <w:bodyDiv w:val="1"/>
      <w:marLeft w:val="0"/>
      <w:marRight w:val="0"/>
      <w:marTop w:val="0"/>
      <w:marBottom w:val="0"/>
      <w:divBdr>
        <w:top w:val="none" w:sz="0" w:space="0" w:color="auto"/>
        <w:left w:val="none" w:sz="0" w:space="0" w:color="auto"/>
        <w:bottom w:val="none" w:sz="0" w:space="0" w:color="auto"/>
        <w:right w:val="none" w:sz="0" w:space="0" w:color="auto"/>
      </w:divBdr>
    </w:div>
    <w:div w:id="2092702921">
      <w:bodyDiv w:val="1"/>
      <w:marLeft w:val="0"/>
      <w:marRight w:val="0"/>
      <w:marTop w:val="0"/>
      <w:marBottom w:val="0"/>
      <w:divBdr>
        <w:top w:val="none" w:sz="0" w:space="0" w:color="auto"/>
        <w:left w:val="none" w:sz="0" w:space="0" w:color="auto"/>
        <w:bottom w:val="none" w:sz="0" w:space="0" w:color="auto"/>
        <w:right w:val="none" w:sz="0" w:space="0" w:color="auto"/>
      </w:divBdr>
    </w:div>
    <w:div w:id="2098282748">
      <w:bodyDiv w:val="1"/>
      <w:marLeft w:val="0"/>
      <w:marRight w:val="0"/>
      <w:marTop w:val="0"/>
      <w:marBottom w:val="0"/>
      <w:divBdr>
        <w:top w:val="none" w:sz="0" w:space="0" w:color="auto"/>
        <w:left w:val="none" w:sz="0" w:space="0" w:color="auto"/>
        <w:bottom w:val="none" w:sz="0" w:space="0" w:color="auto"/>
        <w:right w:val="none" w:sz="0" w:space="0" w:color="auto"/>
      </w:divBdr>
    </w:div>
    <w:div w:id="2101026431">
      <w:bodyDiv w:val="1"/>
      <w:marLeft w:val="0"/>
      <w:marRight w:val="0"/>
      <w:marTop w:val="0"/>
      <w:marBottom w:val="0"/>
      <w:divBdr>
        <w:top w:val="none" w:sz="0" w:space="0" w:color="auto"/>
        <w:left w:val="none" w:sz="0" w:space="0" w:color="auto"/>
        <w:bottom w:val="none" w:sz="0" w:space="0" w:color="auto"/>
        <w:right w:val="none" w:sz="0" w:space="0" w:color="auto"/>
      </w:divBdr>
    </w:div>
    <w:div w:id="2105029094">
      <w:bodyDiv w:val="1"/>
      <w:marLeft w:val="0"/>
      <w:marRight w:val="0"/>
      <w:marTop w:val="0"/>
      <w:marBottom w:val="0"/>
      <w:divBdr>
        <w:top w:val="none" w:sz="0" w:space="0" w:color="auto"/>
        <w:left w:val="none" w:sz="0" w:space="0" w:color="auto"/>
        <w:bottom w:val="none" w:sz="0" w:space="0" w:color="auto"/>
        <w:right w:val="none" w:sz="0" w:space="0" w:color="auto"/>
      </w:divBdr>
    </w:div>
    <w:div w:id="2105763777">
      <w:bodyDiv w:val="1"/>
      <w:marLeft w:val="0"/>
      <w:marRight w:val="0"/>
      <w:marTop w:val="0"/>
      <w:marBottom w:val="0"/>
      <w:divBdr>
        <w:top w:val="none" w:sz="0" w:space="0" w:color="auto"/>
        <w:left w:val="none" w:sz="0" w:space="0" w:color="auto"/>
        <w:bottom w:val="none" w:sz="0" w:space="0" w:color="auto"/>
        <w:right w:val="none" w:sz="0" w:space="0" w:color="auto"/>
      </w:divBdr>
    </w:div>
    <w:div w:id="2107535884">
      <w:bodyDiv w:val="1"/>
      <w:marLeft w:val="0"/>
      <w:marRight w:val="0"/>
      <w:marTop w:val="0"/>
      <w:marBottom w:val="0"/>
      <w:divBdr>
        <w:top w:val="none" w:sz="0" w:space="0" w:color="auto"/>
        <w:left w:val="none" w:sz="0" w:space="0" w:color="auto"/>
        <w:bottom w:val="none" w:sz="0" w:space="0" w:color="auto"/>
        <w:right w:val="none" w:sz="0" w:space="0" w:color="auto"/>
      </w:divBdr>
    </w:div>
    <w:div w:id="2108042931">
      <w:bodyDiv w:val="1"/>
      <w:marLeft w:val="0"/>
      <w:marRight w:val="0"/>
      <w:marTop w:val="0"/>
      <w:marBottom w:val="0"/>
      <w:divBdr>
        <w:top w:val="none" w:sz="0" w:space="0" w:color="auto"/>
        <w:left w:val="none" w:sz="0" w:space="0" w:color="auto"/>
        <w:bottom w:val="none" w:sz="0" w:space="0" w:color="auto"/>
        <w:right w:val="none" w:sz="0" w:space="0" w:color="auto"/>
      </w:divBdr>
    </w:div>
    <w:div w:id="2108307177">
      <w:bodyDiv w:val="1"/>
      <w:marLeft w:val="0"/>
      <w:marRight w:val="0"/>
      <w:marTop w:val="0"/>
      <w:marBottom w:val="0"/>
      <w:divBdr>
        <w:top w:val="none" w:sz="0" w:space="0" w:color="auto"/>
        <w:left w:val="none" w:sz="0" w:space="0" w:color="auto"/>
        <w:bottom w:val="none" w:sz="0" w:space="0" w:color="auto"/>
        <w:right w:val="none" w:sz="0" w:space="0" w:color="auto"/>
      </w:divBdr>
    </w:div>
    <w:div w:id="2110272651">
      <w:bodyDiv w:val="1"/>
      <w:marLeft w:val="0"/>
      <w:marRight w:val="0"/>
      <w:marTop w:val="0"/>
      <w:marBottom w:val="0"/>
      <w:divBdr>
        <w:top w:val="none" w:sz="0" w:space="0" w:color="auto"/>
        <w:left w:val="none" w:sz="0" w:space="0" w:color="auto"/>
        <w:bottom w:val="none" w:sz="0" w:space="0" w:color="auto"/>
        <w:right w:val="none" w:sz="0" w:space="0" w:color="auto"/>
      </w:divBdr>
    </w:div>
    <w:div w:id="2111193805">
      <w:bodyDiv w:val="1"/>
      <w:marLeft w:val="0"/>
      <w:marRight w:val="0"/>
      <w:marTop w:val="0"/>
      <w:marBottom w:val="0"/>
      <w:divBdr>
        <w:top w:val="none" w:sz="0" w:space="0" w:color="auto"/>
        <w:left w:val="none" w:sz="0" w:space="0" w:color="auto"/>
        <w:bottom w:val="none" w:sz="0" w:space="0" w:color="auto"/>
        <w:right w:val="none" w:sz="0" w:space="0" w:color="auto"/>
      </w:divBdr>
    </w:div>
    <w:div w:id="2112047203">
      <w:bodyDiv w:val="1"/>
      <w:marLeft w:val="0"/>
      <w:marRight w:val="0"/>
      <w:marTop w:val="0"/>
      <w:marBottom w:val="0"/>
      <w:divBdr>
        <w:top w:val="none" w:sz="0" w:space="0" w:color="auto"/>
        <w:left w:val="none" w:sz="0" w:space="0" w:color="auto"/>
        <w:bottom w:val="none" w:sz="0" w:space="0" w:color="auto"/>
        <w:right w:val="none" w:sz="0" w:space="0" w:color="auto"/>
      </w:divBdr>
    </w:div>
    <w:div w:id="2113501769">
      <w:bodyDiv w:val="1"/>
      <w:marLeft w:val="0"/>
      <w:marRight w:val="0"/>
      <w:marTop w:val="0"/>
      <w:marBottom w:val="0"/>
      <w:divBdr>
        <w:top w:val="none" w:sz="0" w:space="0" w:color="auto"/>
        <w:left w:val="none" w:sz="0" w:space="0" w:color="auto"/>
        <w:bottom w:val="none" w:sz="0" w:space="0" w:color="auto"/>
        <w:right w:val="none" w:sz="0" w:space="0" w:color="auto"/>
      </w:divBdr>
    </w:div>
    <w:div w:id="2117865761">
      <w:bodyDiv w:val="1"/>
      <w:marLeft w:val="0"/>
      <w:marRight w:val="0"/>
      <w:marTop w:val="0"/>
      <w:marBottom w:val="0"/>
      <w:divBdr>
        <w:top w:val="none" w:sz="0" w:space="0" w:color="auto"/>
        <w:left w:val="none" w:sz="0" w:space="0" w:color="auto"/>
        <w:bottom w:val="none" w:sz="0" w:space="0" w:color="auto"/>
        <w:right w:val="none" w:sz="0" w:space="0" w:color="auto"/>
      </w:divBdr>
    </w:div>
    <w:div w:id="2118482331">
      <w:bodyDiv w:val="1"/>
      <w:marLeft w:val="0"/>
      <w:marRight w:val="0"/>
      <w:marTop w:val="0"/>
      <w:marBottom w:val="0"/>
      <w:divBdr>
        <w:top w:val="none" w:sz="0" w:space="0" w:color="auto"/>
        <w:left w:val="none" w:sz="0" w:space="0" w:color="auto"/>
        <w:bottom w:val="none" w:sz="0" w:space="0" w:color="auto"/>
        <w:right w:val="none" w:sz="0" w:space="0" w:color="auto"/>
      </w:divBdr>
    </w:div>
    <w:div w:id="2123914282">
      <w:bodyDiv w:val="1"/>
      <w:marLeft w:val="0"/>
      <w:marRight w:val="0"/>
      <w:marTop w:val="0"/>
      <w:marBottom w:val="0"/>
      <w:divBdr>
        <w:top w:val="none" w:sz="0" w:space="0" w:color="auto"/>
        <w:left w:val="none" w:sz="0" w:space="0" w:color="auto"/>
        <w:bottom w:val="none" w:sz="0" w:space="0" w:color="auto"/>
        <w:right w:val="none" w:sz="0" w:space="0" w:color="auto"/>
      </w:divBdr>
    </w:div>
    <w:div w:id="2126582255">
      <w:bodyDiv w:val="1"/>
      <w:marLeft w:val="0"/>
      <w:marRight w:val="0"/>
      <w:marTop w:val="0"/>
      <w:marBottom w:val="0"/>
      <w:divBdr>
        <w:top w:val="none" w:sz="0" w:space="0" w:color="auto"/>
        <w:left w:val="none" w:sz="0" w:space="0" w:color="auto"/>
        <w:bottom w:val="none" w:sz="0" w:space="0" w:color="auto"/>
        <w:right w:val="none" w:sz="0" w:space="0" w:color="auto"/>
      </w:divBdr>
    </w:div>
    <w:div w:id="2128231442">
      <w:bodyDiv w:val="1"/>
      <w:marLeft w:val="0"/>
      <w:marRight w:val="0"/>
      <w:marTop w:val="0"/>
      <w:marBottom w:val="0"/>
      <w:divBdr>
        <w:top w:val="none" w:sz="0" w:space="0" w:color="auto"/>
        <w:left w:val="none" w:sz="0" w:space="0" w:color="auto"/>
        <w:bottom w:val="none" w:sz="0" w:space="0" w:color="auto"/>
        <w:right w:val="none" w:sz="0" w:space="0" w:color="auto"/>
      </w:divBdr>
    </w:div>
    <w:div w:id="2129162515">
      <w:bodyDiv w:val="1"/>
      <w:marLeft w:val="0"/>
      <w:marRight w:val="0"/>
      <w:marTop w:val="0"/>
      <w:marBottom w:val="0"/>
      <w:divBdr>
        <w:top w:val="none" w:sz="0" w:space="0" w:color="auto"/>
        <w:left w:val="none" w:sz="0" w:space="0" w:color="auto"/>
        <w:bottom w:val="none" w:sz="0" w:space="0" w:color="auto"/>
        <w:right w:val="none" w:sz="0" w:space="0" w:color="auto"/>
      </w:divBdr>
    </w:div>
    <w:div w:id="2131698750">
      <w:bodyDiv w:val="1"/>
      <w:marLeft w:val="0"/>
      <w:marRight w:val="0"/>
      <w:marTop w:val="0"/>
      <w:marBottom w:val="0"/>
      <w:divBdr>
        <w:top w:val="none" w:sz="0" w:space="0" w:color="auto"/>
        <w:left w:val="none" w:sz="0" w:space="0" w:color="auto"/>
        <w:bottom w:val="none" w:sz="0" w:space="0" w:color="auto"/>
        <w:right w:val="none" w:sz="0" w:space="0" w:color="auto"/>
      </w:divBdr>
    </w:div>
    <w:div w:id="2137602082">
      <w:bodyDiv w:val="1"/>
      <w:marLeft w:val="0"/>
      <w:marRight w:val="0"/>
      <w:marTop w:val="0"/>
      <w:marBottom w:val="0"/>
      <w:divBdr>
        <w:top w:val="none" w:sz="0" w:space="0" w:color="auto"/>
        <w:left w:val="none" w:sz="0" w:space="0" w:color="auto"/>
        <w:bottom w:val="none" w:sz="0" w:space="0" w:color="auto"/>
        <w:right w:val="none" w:sz="0" w:space="0" w:color="auto"/>
      </w:divBdr>
    </w:div>
    <w:div w:id="2144345503">
      <w:bodyDiv w:val="1"/>
      <w:marLeft w:val="0"/>
      <w:marRight w:val="0"/>
      <w:marTop w:val="0"/>
      <w:marBottom w:val="0"/>
      <w:divBdr>
        <w:top w:val="none" w:sz="0" w:space="0" w:color="auto"/>
        <w:left w:val="none" w:sz="0" w:space="0" w:color="auto"/>
        <w:bottom w:val="none" w:sz="0" w:space="0" w:color="auto"/>
        <w:right w:val="none" w:sz="0" w:space="0" w:color="auto"/>
      </w:divBdr>
    </w:div>
    <w:div w:id="2146119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hossenhridoy56/Bangladesh-Seasonal-Reclassific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banglapedia.org/index.php?title=Seaso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5194/acp-12-9581-2012"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ossenhridoy56.github.io/Bangladesh-Seasonal-Reclassification/"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91BE6C92F74FA3A4E5EAB6FE9F3CA9"/>
        <w:category>
          <w:name w:val="General"/>
          <w:gallery w:val="placeholder"/>
        </w:category>
        <w:types>
          <w:type w:val="bbPlcHdr"/>
        </w:types>
        <w:behaviors>
          <w:behavior w:val="content"/>
        </w:behaviors>
        <w:guid w:val="{7F801EFE-ACD9-4166-9E7B-F65B0D4870FC}"/>
      </w:docPartPr>
      <w:docPartBody>
        <w:p w:rsidR="00B15D16" w:rsidRDefault="006B3183" w:rsidP="006B3183">
          <w:pPr>
            <w:pStyle w:val="4991BE6C92F74FA3A4E5EAB6FE9F3CA9"/>
          </w:pPr>
          <w:r w:rsidRPr="0034084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61FA4FA-2B04-4BE9-8363-79134A9C8BE9}"/>
      </w:docPartPr>
      <w:docPartBody>
        <w:p w:rsidR="00B15D16" w:rsidRDefault="006B3183">
          <w:r w:rsidRPr="0007422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ist Fallback">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183"/>
    <w:rsid w:val="00043435"/>
    <w:rsid w:val="00126150"/>
    <w:rsid w:val="00280C85"/>
    <w:rsid w:val="002C071F"/>
    <w:rsid w:val="002C3C24"/>
    <w:rsid w:val="00311FE2"/>
    <w:rsid w:val="00611F86"/>
    <w:rsid w:val="00674D0D"/>
    <w:rsid w:val="006A1E21"/>
    <w:rsid w:val="006B3183"/>
    <w:rsid w:val="00822571"/>
    <w:rsid w:val="00A76C9B"/>
    <w:rsid w:val="00B15D16"/>
    <w:rsid w:val="00B33099"/>
    <w:rsid w:val="00BE1B40"/>
    <w:rsid w:val="00C37889"/>
    <w:rsid w:val="00C4144E"/>
    <w:rsid w:val="00C90CB4"/>
    <w:rsid w:val="00D70B25"/>
    <w:rsid w:val="00E856E5"/>
    <w:rsid w:val="00FB7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1F86"/>
    <w:rPr>
      <w:color w:val="808080"/>
    </w:rPr>
  </w:style>
  <w:style w:type="paragraph" w:customStyle="1" w:styleId="4991BE6C92F74FA3A4E5EAB6FE9F3CA9">
    <w:name w:val="4991BE6C92F74FA3A4E5EAB6FE9F3CA9"/>
    <w:rsid w:val="006B31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A612DF8-48D8-42A6-994D-364AFE31EBC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7805397999"/>
    <we:property name="MENDELEY_CITATIONS" value="[{&quot;citationID&quot;:&quot;MENDELEY_CITATION_4076729a-22ee-422c-9c7c-a409484b4aa6&quot;,&quot;properties&quot;:{&quot;noteIndex&quot;:0},&quot;isEdited&quot;:false,&quot;manualOverride&quot;:{&quot;isManuallyOverridden&quot;:true,&quot;citeprocText&quot;:&quot;(M. S. Alam &amp;#38; Paul, 2020; Turner &amp;#38; Annamalai, 2012)&quot;,&quot;manualOverrideText&quot;:&quot;(M. S. Alam &amp; Paul, 2020; Turner &amp; Annamalai, 2012&quot;},&quot;citationTag&quot;:&quot;MENDELEY_CITATION_v3_eyJjaXRhdGlvbklEIjoiTUVOREVMRVlfQ0lUQVRJT05fNDA3NjcyOWEtMjJlZS00MjJjLTljN2MtYTQwOTQ4NGI0YWE2IiwicHJvcGVydGllcyI6eyJub3RlSW5kZXgiOjB9LCJpc0VkaXRlZCI6ZmFsc2UsIm1hbnVhbE92ZXJyaWRlIjp7ImlzTWFudWFsbHlPdmVycmlkZGVuIjp0cnVlLCJjaXRlcHJvY1RleHQiOiIoTS4gUy4gQWxhbSAmIzM4OyBQYXVsLCAyMDIwOyBUdXJuZXIgJiMzODsgQW5uYW1hbGFpLCAyMDEyKSIsIm1hbnVhbE92ZXJyaWRlVGV4dCI6IihNLiBTLiBBbGFtICYgUGF1bCwgMjAyMDsgVHVybmVyICYgQW5uYW1hbGFpLCAyMDEy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V19&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1ac375f4-5dd7-470d-8a20-2720522ce06e&quot;,&quot;properties&quot;:{&quot;noteIndex&quot;:0},&quot;isEdited&quot;:false,&quot;manualOverride&quot;:{&quot;isManuallyOverridden&quot;:false,&quot;citeprocText&quot;:&quot;(Rashid, 2019)&quot;,&quot;manualOverrideText&quot;:&quot;&quot;},&quot;citationTag&quot;:&quot;MENDELEY_CITATION_v3_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&quot;,&quot;citationItems&quot;:[{&quot;id&quot;:&quot;6b1d033f-4cae-3d08-9af3-9349e59c8557&quot;,&quot;itemData&quot;:{&quot;type&quot;:&quot;book&quot;,&quot;id&quot;:&quot;6b1d033f-4cae-3d08-9af3-9349e59c8557&quot;,&quot;title&quot;:&quot;Geography of Bangladesh&quot;,&quot;author&quot;:[{&quot;family&quot;:&quot;Rashid&quot;,&quot;given&quot;:&quot;Haroun Er&quot;,&quot;parse-names&quot;:false,&quot;dropping-particle&quot;:&quot;&quot;,&quot;non-dropping-particle&quot;:&quot;&quot;}],&quot;DOI&quot;:&quot;10.4324/9780429048098&quot;,&quot;ISBN&quot;:&quot;9780429048098&quot;,&quot;issued&quot;:{&quot;date-parts&quot;:[[2019,4,11]]},&quot;publisher&quot;:&quot;Routledge&quot;,&quot;container-title-short&quot;:&quot;&quot;},&quot;isTemporary&quot;:false}]},{&quot;citationID&quot;:&quot;MENDELEY_CITATION_6b9fdacf-8cc0-4cf3-94d3-9a326413a133&quot;,&quot;properties&quot;:{&quot;noteIndex&quot;:0},&quot;isEdited&quot;:false,&quot;manualOverride&quot;:{&quot;isManuallyOverridden&quot;:false,&quot;citeprocText&quot;:&quot;(Shahid, 2010)&quot;,&quot;manualOverrideText&quot;:&quot;&quot;},&quot;citationTag&quot;:&quot;MENDELEY_CITATION_v3_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&quot;,&quot;citationItems&quot;:[{&quot;id&quot;:&quot;c15b48ba-9beb-3e32-b6a3-0d0a5df0196c&quot;,&quot;itemData&quot;:{&quot;type&quot;:&quot;article-journal&quot;,&quot;id&quot;:&quot;c15b48ba-9beb-3e32-b6a3-0d0a5df0196c&quot;,&quot;title&quot;:&quot;Rainfall variability and the trends of wet and dry periods in Bangladesh&quot;,&quot;author&quot;:[{&quot;family&quot;:&quot;Shahid&quot;,&quot;given&quot;:&quot;Shamsuddin&quot;,&quot;parse-names&quot;:false,&quot;dropping-particle&quot;:&quot;&quot;,&quot;non-dropping-particle&quot;:&quot;&quot;}],&quot;container-title&quot;:&quot;International Journal of Climatology&quot;,&quot;DOI&quot;:&quot;10.1002/joc.2053&quot;,&quot;ISSN&quot;:&quot;0899-8418&quot;,&quot;issued&quot;:{&quot;date-parts&quot;:[[2010,12,25]]},&quot;page&quot;:&quot;2299-2313&quot;,&quot;abstract&quot;:&quot;&lt;p&gt;Spatial patterns of annual and seasonal rainfall trends of Bangladesh over the time period 1958–2007 has been assessed using rainfall data recorded at 17 stations distributed over the country. Mann–Kendall trend test and the Sen's slope method are used to detect the significance and the magnitude of rainfall change, respectively. Historical dry and wet months are identified by using standardised precipitation index method and their trends are analysed to assess the possible change in wet and dry events in Bangladesh. The result shows a significant increase in the average annual and pre‐monsoon rainfall of Bangladesh. The number of wet months is found to increase and the dry months to decrease in most parts of the country. Seasonal analysis of wet and dry months shows a significant decrease of dry months in monsoon and pre‐monsoon. Copyright © 2009 Royal Meteorological Society&lt;/p&gt;&quot;,&quot;issue&quot;:&quot;15&quot;,&quot;volume&quot;:&quot;30&quot;,&quot;container-title-short&quot;:&quot;&quot;},&quot;isTemporary&quot;:false}]},{&quot;citationID&quot;:&quot;MENDELEY_CITATION_aab71dc2-3b69-44aa-9e1f-91bbc84388b1&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YWFiNzFkYzItM2I2OS00NGFhLTllMWYtOTFiYmM4NDM4OGIx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fa7aa4d7-6093-4589-a35d-8d22ffddc793&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ZmE3YWE0ZDctNjA5My00NTg5LWEzNWQtOGQyMmZmZGRjNzkz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44a1cc46-4b0a-4903-82a4-a1225d99d346&quot;,&quot;properties&quot;:{&quot;noteIndex&quot;:0},&quot;isEdited&quot;:false,&quot;manualOverride&quot;:{&quot;isManuallyOverridden&quot;:false,&quot;citeprocText&quot;:&quot;(Rimi et al., 2019)&quot;,&quot;manualOverrideText&quot;:&quot;&quot;},&quot;citationTag&quot;:&quot;MENDELEY_CITATION_v3_eyJjaXRhdGlvbklEIjoiTUVOREVMRVlfQ0lUQVRJT05fNDRhMWNjNDYtNGIwYS00OTAzLTgyYTQtYTEyMjVkOTlkMzQ2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quot;,&quot;citationItems&quot;:[{&quot;id&quot;:&quot;fad0f6da-f6af-327f-ba64-50c65b4469f7&quot;,&quot;itemData&quot;:{&quot;type&quot;:&quot;article-journal&quot;,&quot;id&quot;:&quot;fad0f6da-f6af-327f-ba64-50c65b4469f7&quot;,&quot;title&quot;:&quot;Risks of Pre-Monsoon Extreme Rainfall Events of Bangladesh: Is Anthropogenic Climate Change Playing a Role?&quot;,&quot;author&quot;:[{&quot;family&quot;:&quot;Rimi&quot;,&quot;given&quot;:&quot;Ruksana H.&quot;,&quot;parse-names&quot;:false,&quot;dropping-particle&quot;:&quot;&quot;,&quot;non-dropping-particle&quot;:&quot;&quot;},{&quot;family&quot;:&quot;Haustein&quot;,&quot;given&quot;:&quot;Karsten&quot;,&quot;parse-names&quot;:false,&quot;dropping-particle&quot;:&quot;&quot;,&quot;non-dropping-particle&quot;:&quot;&quot;},{&quot;family&quot;:&quot;Allen&quot;,&quot;given&quot;:&quot;Myles R.&quot;,&quot;parse-names&quot;:false,&quot;dropping-particle&quot;:&quot;&quot;,&quot;non-dropping-particle&quot;:&quot;&quot;},{&quot;family&quot;:&quot;Barbour&quot;,&quot;given&quot;:&quot;Emily J.&quot;,&quot;parse-names&quot;:false,&quot;dropping-particle&quot;:&quot;&quot;,&quot;non-dropping-particle&quot;:&quot;&quot;}],&quot;container-title&quot;:&quot;Bulletin of the American Meteorological Society&quot;,&quot;container-title-short&quot;:&quot;Bull. Am. Meteorol. Soc.&quot;,&quot;DOI&quot;:&quot;10.1175/BAMS-D-18-0152.1&quot;,&quot;ISSN&quot;:&quot;0003-0007&quot;,&quot;issued&quot;:{&quot;date-parts&quot;:[[2019,1]]},&quot;page&quot;:&quot;S61-S65&quot;,&quot;issue&quot;:&quot;1&quot;,&quot;volume&quot;:&quot;100&quot;},&quot;isTemporary&quot;:false}]},{&quot;citationID&quot;:&quot;MENDELEY_CITATION_21a200c1-9b35-46ba-9b5e-e37dafa85a7a&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MjFhMjAwYzEtOWIzNS00NmJhLTliNWUtZTM3ZGFmYTg1YTdh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53a426f7-97e0-4cdd-83ca-df4b474f6834&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NTNhNDI2ZjctOTdlMC00Y2RkLTgzY2EtZGY0YjQ3NGY2ODM0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bdbe8836-37de-4f26-8c37-348c8a40959e&quot;,&quot;properties&quot;:{&quot;noteIndex&quot;:0},&quot;isEdited&quot;:false,&quot;manualOverride&quot;:{&quot;isManuallyOverridden&quot;:false,&quot;citeprocText&quot;:&quot;(Bosu et al., 2021)&quot;,&quot;manualOverrideText&quot;:&quot;&quot;},&quot;citationTag&quot;:&quot;MENDELEY_CITATION_v3_eyJjaXRhdGlvbklEIjoiTUVOREVMRVlfQ0lUQVRJT05fYmRiZTg4MzYtMzdkZS00ZjI2LThjMzctMzQ4YzhhNDA5NTll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quot;,&quot;citationItems&quot;:[{&quot;id&quot;:&quot;5b7a643f-15b8-3e0b-bffb-a1a624153568&quot;,&quot;itemData&quot;:{&quot;type&quot;:&quot;article-journal&quot;,&quot;id&quot;:&quot;5b7a643f-15b8-3e0b-bffb-a1a624153568&quot;,&quot;title&quot;:&quot;Trends of Rainfall and Temperature in Bangladesh: A Comparative Analysis of CMIP5 Results and Meteorological Station Data&quot;,&quot;author&quot;:[{&quot;family&quot;:&quot;Bosu&quot;,&quot;given&quot;:&quot;Himel&quot;,&quot;parse-names&quot;:false,&quot;dropping-particle&quot;:&quot;&quot;,&quot;non-dropping-particle&quot;:&quot;&quot;},{&quot;family&quot;:&quot;Rashid&quot;,&quot;given&quot;:&quot;Towhida&quot;,&quot;parse-names&quot;:false,&quot;dropping-particle&quot;:&quot;&quot;,&quot;non-dropping-particle&quot;:&quot;&quot;},{&quot;family&quot;:&quot;Mannan&quot;,&quot;given&quot;:&quot;Abdul&quot;,&quot;parse-names&quot;:false,&quot;dropping-particle&quot;:&quot;&quot;,&quot;non-dropping-particle&quot;:&quot;&quot;},{&quot;family&quot;:&quot;Meandad&quot;,&quot;given&quot;:&quot;Javed&quot;,&quot;parse-names&quot;:false,&quot;dropping-particle&quot;:&quot;&quot;,&quot;non-dropping-particle&quot;:&quot;&quot;}],&quot;container-title&quot;:&quot;The Dhaka University Journal of Earth and Environmental Sciences&quot;,&quot;DOI&quot;:&quot;10.3329/dujees.v9i2.55085&quot;,&quot;ISSN&quot;:&quot;2220-640X&quot;,&quot;issued&quot;:{&quot;date-parts&quot;:[[2021,8,10]]},&quot;page&quot;:&quot;9-18&quot;,&quot;abstract&quot;:&quot;&lt;p&gt;The Coupled Model Inter-comparison Project phase 5 (CMIP5) dataset along with rainfall and temperature data, recorded at 34 stations of Bangladesh Meteorological Department (BMD), is analyzed to examine the recent changes in rainfall and temperature over Bangladesh during the period 1981-2019. In the historical period, all three CMIP5 models (MPI-ESM-LR, MPI-ESM-MR and NorESM1-M) underestimated the observed mean rainfall data collected from BMD, whereas for temperature the result is found to be nearly similar between model and observation. The result shows a trend of increasing mean maximum temperature of Bangladesh at a rate of 0.19°C and 0.26°C per decade and increasing mean minimum temperature at a rate of 0.18°C and 0.15°C per decade, for model and observation respectively. The study found a decreasing trend of annual rainfall in Bangladesh observed at a rate of 41.60 mm and 39.77 mm per decade, respectively, for model and observation. Spatial distribution shows an increase in annual rainfall in the northeastern part of Bangladesh. The Dhaka University Journal of Earth and Environmental Sciences, Vol. 9(2), 2020, P 9-18&lt;/p&gt;&quot;,&quot;issue&quot;:&quot;2&quot;,&quot;volume&quot;:&quot;9&quot;,&quot;container-title-short&quot;:&quot;&quot;},&quot;isTemporary&quot;:false}]},{&quot;citationID&quot;:&quot;MENDELEY_CITATION_92bba23e-1672-475f-9801-c608c9106006&quot;,&quot;properties&quot;:{&quot;noteIndex&quot;:0},&quot;isEdited&quot;:false,&quot;manualOverride&quot;:{&quot;isManuallyOverridden&quot;:false,&quot;citeprocText&quot;:&quot;(S. Rahman &amp;#38; Anik, 2020)&quot;,&quot;manualOverrideText&quot;:&quot;&quot;},&quot;citationTag&quot;:&quot;MENDELEY_CITATION_v3_eyJjaXRhdGlvbklEIjoiTUVOREVMRVlfQ0lUQVRJT05fOTJiYmEyM2UtMTY3Mi00NzVmLTk4MDEtYzYwOGM5MTA2MDA2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quot;,&quot;citationItems&quot;:[{&quot;id&quot;:&quot;c997798c-22c6-3064-847e-1f0179338b48&quot;,&quot;itemData&quot;:{&quot;type&quot;:&quot;article-journal&quot;,&quot;id&quot;:&quot;c997798c-22c6-3064-847e-1f0179338b48&quot;,&quot;title&quot;:&quot;Productivity and efficiency impact of climate change and agroecology on Bangladesh agriculture&quot;,&quot;author&quot;:[{&quot;family&quot;:&quot;Rahman&quot;,&quot;given&quot;:&quot;Sanzidur&quot;,&quot;parse-names&quot;:false,&quot;dropping-particle&quot;:&quot;&quot;,&quot;non-dropping-particle&quot;:&quot;&quot;},{&quot;family&quot;:&quot;Anik&quot;,&quot;given&quot;:&quot;Asif Reza&quot;,&quot;parse-names&quot;:false,&quot;dropping-particle&quot;:&quot;&quot;,&quot;non-dropping-particle&quot;:&quot;&quot;}],&quot;container-title&quot;:&quot;Land Use Policy&quot;,&quot;container-title-short&quot;:&quot;Land use policy&quot;,&quot;DOI&quot;:&quot;10.1016/j.landusepol.2020.104507&quot;,&quot;ISSN&quot;:&quot;02648377&quot;,&quot;issued&quot;:{&quot;date-parts&quot;:[[2020,5]]},&quot;page&quot;:&quot;104507&quot;,&quot;volume&quot;:&quot;94&quot;},&quot;isTemporary&quot;:false}]},{&quot;citationID&quot;:&quot;MENDELEY_CITATION_30349edd-d273-4cc7-a23b-1a9360723e4b&quot;,&quot;properties&quot;:{&quot;noteIndex&quot;:0},&quot;isEdited&quot;:false,&quot;manualOverride&quot;:{&quot;isManuallyOverridden&quot;:false,&quot;citeprocText&quot;:&quot;(Islam &amp;#38; Kotani, 2016)&quot;,&quot;manualOverrideText&quot;:&quot;&quot;},&quot;citationTag&quot;:&quot;MENDELEY_CITATION_v3_eyJjaXRhdGlvbklEIjoiTUVOREVMRVlfQ0lUQVRJT05fMzAzNDllZGQtZDI3My00Y2M3LWEyM2ItMWE5MzYwNzIzZTRi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quot;,&quot;citationItems&quot;:[{&quot;id&quot;:&quot;7868478d-55f2-3e04-bd0b-0b6a386e4986&quot;,&quot;itemData&quot;:{&quot;type&quot;:&quot;article-journal&quot;,&quot;id&quot;:&quot;7868478d-55f2-3e04-bd0b-0b6a386e4986&quot;,&quot;title&quot;:&quot;Changing seasonality in Bangladesh&quot;,&quot;author&quot;:[{&quot;family&quot;:&quot;Islam&quot;,&quot;given&quot;:&quot;Moinul&quot;,&quot;parse-names&quot;:false,&quot;dropping-particle&quot;:&quot;&quot;,&quot;non-dropping-particle&quot;:&quot;&quot;},{&quot;family&quot;:&quot;Kotani&quot;,&quot;given&quot;:&quot;Koji&quot;,&quot;parse-names&quot;:false,&quot;dropping-particle&quot;:&quot;&quot;,&quot;non-dropping-particle&quot;:&quot;&quot;}],&quot;container-title&quot;:&quot;Regional Environmental Change&quot;,&quot;container-title-short&quot;:&quot;Reg. Environ. Change&quot;,&quot;DOI&quot;:&quot;10.1007/s10113-015-0758-5&quot;,&quot;ISSN&quot;:&quot;1436-3798&quot;,&quot;issued&quot;:{&quot;date-parts&quot;:[[2016,2,18]]},&quot;page&quot;:&quot;585-590&quot;,&quot;issue&quot;:&quot;2&quot;,&quot;volume&quot;:&quot;16&quot;},&quot;isTemporary&quot;:false}]},{&quot;citationID&quot;:&quot;MENDELEY_CITATION_957fd8bd-15ba-4929-ae0e-732df5b4028f&quot;,&quot;properties&quot;:{&quot;noteIndex&quot;:0},&quot;isEdited&quot;:false,&quot;manualOverride&quot;:{&quot;isManuallyOverridden&quot;:true,&quot;citeprocText&quot;:&quot;(Mahmud et al., 2022a)&quot;,&quot;manualOverrideText&quot;:&quot;(Mahmud et al., 2022)&quot;},&quot;citationTag&quot;:&quot;MENDELEY_CITATION_v3_eyJjaXRhdGlvbklEIjoiTUVOREVMRVlfQ0lUQVRJT05fOTU3ZmQ4YmQtMTViYS00OTI5LWFlMGUtNzMyZGY1YjQwMjhm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quot;,&quot;citationItems&quot;:[{&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dcb0042d-d6cc-4840-b5f9-ff38ce9ab939&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ZGNiMDA0MmQtZDZjYy00ODQwLWI1ZjktZmYzOGNlOWFiOTM5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daf0cfc0-c27c-42a8-86f1-571baa03d968&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ZGFmMGNmYzAtYzI3Yy00MmE4LTg2ZjEtNTcxYmFhMDNkOTY4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063d9318-ba24-47a5-a406-dbb9bd43b322&quot;,&quot;properties&quot;:{&quot;noteIndex&quot;:0},&quot;isEdited&quot;:false,&quot;manualOverride&quot;:{&quot;isManuallyOverridden&quot;:false,&quot;citeprocText&quot;:&quot;(Shahid, 2011)&quot;,&quot;manualOverrideText&quot;:&quot;&quot;},&quot;citationTag&quot;:&quot;MENDELEY_CITATION_v3_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&quot;,&quot;citationItems&quot;:[{&quot;id&quot;:&quot;3f3c6f9d-b1ee-34b9-b291-70ec74b1959e&quot;,&quot;itemData&quot;:{&quot;type&quot;:&quot;article-journal&quot;,&quot;id&quot;:&quot;3f3c6f9d-b1ee-34b9-b291-70ec74b1959e&quot;,&quot;title&quot;:&quot;Trends in extreme rainfall events of Bangladesh&quot;,&quot;author&quot;:[{&quot;family&quot;:&quot;Shahid&quot;,&quot;given&quot;:&quot;Shamsuddin&quot;,&quot;parse-names&quot;:false,&quot;dropping-particle&quot;:&quot;&quot;,&quot;non-dropping-particle&quot;:&quot;&quot;}],&quot;container-title&quot;:&quot;Theoretical and Applied Climatology&quot;,&quot;container-title-short&quot;:&quot;Theor. Appl. Climatol.&quot;,&quot;DOI&quot;:&quot;10.1007/s00704-010-0363-y&quot;,&quot;ISSN&quot;:&quot;0177-798X&quot;,&quot;issued&quot;:{&quot;date-parts&quot;:[[2011,6,17]]},&quot;page&quot;:&quot;489-499&quot;,&quot;issue&quot;:&quot;3-4&quot;,&quot;volume&quot;:&quot;104&quot;},&quot;isTemporary&quot;:false}]},{&quot;citationID&quot;:&quot;MENDELEY_CITATION_b8433179-491a-41c3-a86b-9bff5eb8ec84&quot;,&quot;properties&quot;:{&quot;noteIndex&quot;:0},&quot;isEdited&quot;:false,&quot;manualOverride&quot;:{&quot;isManuallyOverridden&quot;:false,&quot;citeprocText&quot;:&quot;(Md. M. Rahman et al., 2021)&quot;,&quot;manualOverrideText&quot;:&quot;&quot;},&quot;citationTag&quot;:&quot;MENDELEY_CITATION_v3_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&quot;,&quot;citationItems&quot;:[{&quot;id&quot;:&quot;e195967f-6bc4-3ac2-9f10-9b7083f6748a&quot;,&quot;itemData&quot;:{&quot;type&quot;:&quot;article&quot;,&quot;id&quot;:&quot;e195967f-6bc4-3ac2-9f10-9b7083f6748a&quot;,&quot;title&quot;:&quot;Analysis of Long-term Rainfall Trends in Bangladesh&quot;,&quot;author&quot;:[{&quot;family&quot;:&quot;Rahman&quot;,&quot;given&quot;:&quot;Md. Mizanur&quot;,&quot;parse-names&quot;:false,&quot;dropping-particle&quot;:&quot;&quot;,&quot;non-dropping-particle&quot;:&quot;&quot;},{&quot;family&quot;:&quot;Imam&quot;,&quot;given&quot;:&quot;Md. Hasan&quot;,&quot;parse-names&quot;:false,&quot;dropping-particle&quot;:&quot;&quot;,&quot;non-dropping-particle&quot;:&quot;&quot;},{&quot;family&quot;:&quot;Roy&quot;,&quot;given&quot;:&quot;Sabuj&quot;,&quot;parse-names&quot;:false,&quot;dropping-particle&quot;:&quot;&quot;,&quot;non-dropping-particle&quot;:&quot;&quot;},{&quot;family&quot;:&quot;Hoque&quot;,&quot;given&quot;:&quot;Farhana&quot;,&quot;parse-names&quot;:false,&quot;dropping-particle&quot;:&quot;&quot;,&quot;non-dropping-particle&quot;:&quot;&quot;},{&quot;family&quot;:&quot;Ahsan&quot;,&quot;given&quot;:&quot;Urmee&quot;,&quot;parse-names&quot;:false,&quot;dropping-particle&quot;:&quot;&quot;,&quot;non-dropping-particle&quot;:&quot;&quot;}],&quot;DOI&quot;:&quot;10.21203/rs.3.rs-564948/v1&quot;,&quot;issued&quot;:{&quot;date-parts&quot;:[[2021,6,22]]},&quot;abstract&quot;:&quot;&lt;p&gt;The study of rainfall trends is critically important for Bangladesh whose food security and economy are dependent on the timely availability of water. Trends in monthly, seasonal, and annual rainfall on the eight divisions as well as all Bangladesh were examined in this study using a monthly data series of 40 years (1981–2020). Most of the divisions showed decreasing trend in monsoon seasonal rainfall but for only three divisions namely Dhaka, Rajshahi and Rangpur were statistically significant except in Chattogram division, whereas rainfall trend showed positive but not significant. On an annual scale, all divisions also showed a decreasing trend with insignificant exceptions in Dhaka and Rajshahi divisions, which showed a statistically significant trend. For all Bangladesh, no significant trend was detected for seasonal rainfall. Annual, pre-monsoon, monsoon and winter rainfall decreased, while post-monsoon rainfall increased at the national scale but was not significant. Only annual rainfall was detected as statistically significant for all Bangladesh.&lt;/p&gt;&quot;,&quot;container-title-short&quot;:&quot;&quot;},&quot;isTemporary&quot;:false}]},{&quot;citationID&quot;:&quot;MENDELEY_CITATION_e33fce82-ce2b-4b12-bc8e-8721a6d54118&quot;,&quot;properties&quot;:{&quot;noteIndex&quot;:0},&quot;isEdited&quot;:false,&quot;manualOverride&quot;:{&quot;isManuallyOverridden&quot;:false,&quot;citeprocText&quot;:&quot;(Rimi et al., 2019)&quot;,&quot;manualOverrideText&quot;:&quot;&quot;},&quot;citationTag&quot;:&quot;MENDELEY_CITATION_v3_eyJjaXRhdGlvbklEIjoiTUVOREVMRVlfQ0lUQVRJT05fZTMzZmNlODItY2UyYi00YjEyLWJjOGUtODcyMWE2ZDU0MTE4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quot;,&quot;citationItems&quot;:[{&quot;id&quot;:&quot;fad0f6da-f6af-327f-ba64-50c65b4469f7&quot;,&quot;itemData&quot;:{&quot;type&quot;:&quot;article-journal&quot;,&quot;id&quot;:&quot;fad0f6da-f6af-327f-ba64-50c65b4469f7&quot;,&quot;title&quot;:&quot;Risks of Pre-Monsoon Extreme Rainfall Events of Bangladesh: Is Anthropogenic Climate Change Playing a Role?&quot;,&quot;author&quot;:[{&quot;family&quot;:&quot;Rimi&quot;,&quot;given&quot;:&quot;Ruksana H.&quot;,&quot;parse-names&quot;:false,&quot;dropping-particle&quot;:&quot;&quot;,&quot;non-dropping-particle&quot;:&quot;&quot;},{&quot;family&quot;:&quot;Haustein&quot;,&quot;given&quot;:&quot;Karsten&quot;,&quot;parse-names&quot;:false,&quot;dropping-particle&quot;:&quot;&quot;,&quot;non-dropping-particle&quot;:&quot;&quot;},{&quot;family&quot;:&quot;Allen&quot;,&quot;given&quot;:&quot;Myles R.&quot;,&quot;parse-names&quot;:false,&quot;dropping-particle&quot;:&quot;&quot;,&quot;non-dropping-particle&quot;:&quot;&quot;},{&quot;family&quot;:&quot;Barbour&quot;,&quot;given&quot;:&quot;Emily J.&quot;,&quot;parse-names&quot;:false,&quot;dropping-particle&quot;:&quot;&quot;,&quot;non-dropping-particle&quot;:&quot;&quot;}],&quot;container-title&quot;:&quot;Bulletin of the American Meteorological Society&quot;,&quot;container-title-short&quot;:&quot;Bull. Am. Meteorol. Soc.&quot;,&quot;DOI&quot;:&quot;10.1175/BAMS-D-18-0152.1&quot;,&quot;ISSN&quot;:&quot;0003-0007&quot;,&quot;issued&quot;:{&quot;date-parts&quot;:[[2019,1]]},&quot;page&quot;:&quot;S61-S65&quot;,&quot;issue&quot;:&quot;1&quot;,&quot;volume&quot;:&quot;100&quot;},&quot;isTemporary&quot;:false}]},{&quot;citationID&quot;:&quot;MENDELEY_CITATION_7f2dfb98-2c34-449d-b912-5d97eaad1682&quot;,&quot;properties&quot;:{&quot;noteIndex&quot;:0},&quot;isEdited&quot;:false,&quot;manualOverride&quot;:{&quot;isManuallyOverridden&quot;:false,&quot;citeprocText&quot;:&quot;(Rafiuddin et al., 2012)&quot;,&quot;manualOverrideText&quot;:&quot;&quot;},&quot;citationTag&quot;:&quot;MENDELEY_CITATION_v3_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&quot;,&quot;citationItems&quot;:[{&quot;id&quot;:&quot;5be35d08-381e-3ac5-80a3-740899124435&quot;,&quot;itemData&quot;:{&quot;type&quot;:&quot;article-journal&quot;,&quot;id&quot;:&quot;5be35d08-381e-3ac5-80a3-740899124435&quot;,&quot;title&quot;:&quot;Regional and seasonal variations of precipitation systems in Bangladesh&quot;,&quot;author&quot;:[{&quot;family&quot;:&quot;Rafiuddin&quot;,&quot;given&quot;:&quot;M.&quot;,&quot;parse-names&quot;:false,&quot;dropping-particle&quot;:&quot;&quot;,&quot;non-dropping-particle&quot;:&quot;&quot;},{&quot;family&quot;:&quot;Uyeda&quot;,&quot;given&quot;:&quot;Hiroshi&quot;,&quot;parse-names&quot;:false,&quot;dropping-particle&quot;:&quot;&quot;,&quot;non-dropping-particle&quot;:&quot;&quot;},{&quot;family&quot;:&quot;Islam&quot;,&quot;given&quot;:&quot;M. N.&quot;,&quot;parse-names&quot;:false,&quot;dropping-particle&quot;:&quot;&quot;,&quot;non-dropping-particle&quot;:&quot;&quot;}],&quot;container-title&quot;:&quot;Sri Lankan Journal of Physics&quot;,&quot;DOI&quot;:&quot;10.4038/sljp.v12i0.4094&quot;,&quot;ISSN&quot;:&quot;2478-1193&quot;,&quot;issued&quot;:{&quot;date-parts&quot;:[[2012,2,17]]},&quot;page&quot;:&quot;7&quot;,&quot;issue&quot;:&quot;0&quot;,&quot;volume&quot;:&quot;12&quot;,&quot;container-title-short&quot;:&quot;&quot;},&quot;isTemporary&quot;:false}]},{&quot;citationID&quot;:&quot;MENDELEY_CITATION_69d32e4f-2094-447a-becc-28b34813582a&quot;,&quot;properties&quot;:{&quot;noteIndex&quot;:0},&quot;isEdited&quot;:false,&quot;manualOverride&quot;:{&quot;isManuallyOverridden&quot;:false,&quot;citeprocText&quot;:&quot;(Sarker, 2021)&quot;,&quot;manualOverrideText&quot;:&quot;&quot;},&quot;citationTag&quot;:&quot;MENDELEY_CITATION_v3_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&quot;,&quot;citationItems&quot;:[{&quot;id&quot;:&quot;8f777b0a-f1a5-3e63-ac86-50eea3b34e01&quot;,&quot;itemData&quot;:{&quot;type&quot;:&quot;article-journal&quot;,&quot;id&quot;:&quot;8f777b0a-f1a5-3e63-ac86-50eea3b34e01&quot;,&quot;title&quot;:&quot;Regional spatial and temporal variability of rainfall, temperature over Bangladesh and Northern Bay of Bengal&quot;,&quot;author&quot;:[{&quot;family&quot;:&quot;Sarker&quot;,&quot;given&quot;:&quot;Mohammad Shohrab Hossain&quot;,&quot;parse-names&quot;:false,&quot;dropping-particle&quot;:&quot;&quot;,&quot;non-dropping-particle&quot;:&quot;&quot;}],&quot;container-title&quot;:&quot;Environmental Challenges&quot;,&quot;DOI&quot;:&quot;10.1016/j.envc.2021.100309&quot;,&quot;ISSN&quot;:&quot;26670100&quot;,&quot;issued&quot;:{&quot;date-parts&quot;:[[2021,12]]},&quot;page&quot;:&quot;100309&quot;,&quot;volume&quot;:&quot;5&quot;,&quot;container-title-short&quot;:&quot;&quot;},&quot;isTemporary&quot;:false}]},{&quot;citationID&quot;:&quot;MENDELEY_CITATION_ab0fcddc-450d-4717-b01b-6f21112f7531&quot;,&quot;properties&quot;:{&quot;noteIndex&quot;:0},&quot;isEdited&quot;:false,&quot;manualOverride&quot;:{&quot;isManuallyOverridden&quot;:false,&quot;citeprocText&quot;:&quot;(Md. M. Rahman et al., 2024)&quot;,&quot;manualOverrideText&quot;:&quot;&quot;},&quot;citationTag&quot;:&quot;MENDELEY_CITATION_v3_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&quot;,&quot;citationItems&quot;:[{&quot;id&quot;:&quot;da54670b-e4c1-33a9-aa84-f4134cc58b42&quot;,&quot;itemData&quot;:{&quot;type&quot;:&quot;article-journal&quot;,&quot;id&quot;:&quot;da54670b-e4c1-33a9-aa84-f4134cc58b42&quot;,&quot;title&quot;:&quot;Are hotspots and frequencies of heat waves changing over time? Exploring causes of heat waves in a tropical country&quot;,&quot;author&quot;:[{&quot;family&quot;:&quot;Rahman&quot;,&quot;given&quot;:&quot;Md. Mostafizar&quot;,&quot;parse-names&quot;:false,&quot;dropping-particle&quot;:&quot;&quot;,&quot;non-dropping-particle&quot;:&quot;&quot;},{&quot;family&quot;:&quot;Mannan&quot;,&quot;given&quot;:&quot;Md. Abdul&quot;,&quot;parse-names&quot;:false,&quot;dropping-particle&quot;:&quot;&quot;,&quot;non-dropping-particle&quot;:&quot;&quot;},{&quot;family&quot;:&quot;Sarkar&quot;,&quot;given&quot;:&quot;Md. Sujahangir Kabir&quot;,&quot;parse-names&quot;:false,&quot;dropping-particle&quot;:&quot;&quot;,&quot;non-dropping-particle&quot;:&quot;&quot;},{&quot;family&quot;:&quot;Mallik&quot;,&quot;given&quot;:&quot;Muhammad Abul Kalam&quot;,&quot;parse-names&quot;:false,&quot;dropping-particle&quot;:&quot;&quot;,&quot;non-dropping-particle&quot;:&quot;&quot;},{&quot;family&quot;:&quot;Sultana&quot;,&quot;given&quot;:&quot;Afruza&quot;,&quot;parse-names&quot;:false,&quot;dropping-particle&quot;:&quot;&quot;,&quot;non-dropping-particle&quot;:&quot;&quot;},{&quot;family&quot;:&quot;Islam&quot;,&quot;given&quot;:&quot;Md. Kamrul&quot;,&quot;parse-names&quot;:false,&quot;dropping-particle&quot;:&quot;&quot;,&quot;non-dropping-particle&quot;:&quot;&quot;},{&quot;family&quot;:&quot;Akter&quot;,&quot;given&quot;:&quot;Mst Yeasmin&quot;,&quot;parse-names&quot;:false,&quot;dropping-particle&quot;:&quot;&quot;,&quot;non-dropping-particle&quot;:&quot;&quot;},{&quot;family&quot;:&quot;Alam&quot;,&quot;given&quot;:&quot;Edris&quot;,&quot;parse-names&quot;:false,&quot;dropping-particle&quot;:&quot;&quot;,&quot;non-dropping-particle&quot;:&quot;&quot;},{&quot;family&quot;:&quot;Islam&quot;,&quot;given&quot;:&quot;Abu Reza Md. Towfiqul&quot;,&quot;parse-names&quot;:false,&quot;dropping-particle&quot;:&quot;&quot;,&quot;non-dropping-particle&quot;:&quot;&quot;}],&quot;container-title&quot;:&quot;PLOS ONE&quot;,&quot;container-title-short&quot;:&quot;PLoS One&quot;,&quot;DOI&quot;:&quot;10.1371/journal.pone.0300070&quot;,&quot;ISSN&quot;:&quot;1932-6203&quot;,&quot;issued&quot;:{&quot;date-parts&quot;:[[2024,5,22]]},&quot;page&quot;:&quot;e0300070&quot;,&quot;abstract&quot;:&quot;&lt;p&gt;Heat waves significantly impact people’s lives and livelihoods and are becoming very alarming and recognized as hot topics worldwide, including in Bangladesh. However, much less is understood regarding recent hotspots, the frequency of heat waves over time, and their underlying causes in Bangladesh. The objective of the study is to explore the current scenario and frequency of heat waves and their possible causes across Bangladesh. The Mann-Kendall and Sen’s slope techniques were used to determine seasonal and annual temperature trend patterns of heat wave frequencies. Daily maximum temperature datasets collected from the Bangladesh Meteorological Department (BMD) during 1991–2021 are applied. The frequency of days with Tmax≥ 36°C as the threshold was used to compute different types of heat waves based on the BMD’s operational definition. The results show that the mild heat wave (MHW) days followed the subsequent hotspot order: Rajshahi (103) &amp;gt; Chuadanga (79), Ishurdi (60), and Jessore (58), respectively. The frequency of days with Tmax≥36°C was persistence for many days in 2014, especially in the western part of Bangladesh compared to other parts. Similarly, the heat waves condition shown its deadliest event by increasing more days in 2021. The highest increasing trend was identified at the Patuakhali site, with a rate of 0.516 days/year, while the highest decreasing trend was noticed at the Chuadanga site, with a rate of -0.588 days/year. The frequency of days (Tmax≥36°C) is an increasing trend in the south-western part of Bangladesh. The synoptic condition in and around Bangladesh demonstrates that the entrance of heat waves in Bangladesh is due to the advection of higher temperatures from the south/southwest of the Bay of Bengal. The outcomes will guide the national appraisal of heatwave effects, shedding light on the primary causes of definite heatwave phenomena, which are crucial for developing practical adaptation tools.&lt;/p&gt;&quot;,&quot;issue&quot;:&quot;5&quot;,&quot;volume&quot;:&quot;19&quot;},&quot;isTemporary&quot;:false}]},{&quot;citationID&quot;:&quot;MENDELEY_CITATION_c0a738ae-5832-42e8-9a48-2e300fa8da0f&quot;,&quot;properties&quot;:{&quot;noteIndex&quot;:0},&quot;isEdited&quot;:false,&quot;manualOverride&quot;:{&quot;isManuallyOverridden&quot;:false,&quot;citeprocText&quot;:&quot;(Abu Zafur Al-Munsur et al., 2025)&quot;,&quot;manualOverrideText&quot;:&quot;&quot;},&quot;citationTag&quot;:&quot;MENDELEY_CITATION_v3_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&quot;,&quot;citationItems&quot;:[{&quot;id&quot;:&quot;78cb92e7-bea4-3387-a2c0-6809e2a02bcf&quot;,&quot;itemData&quot;:{&quot;type&quot;:&quot;article-journal&quot;,&quot;id&quot;:&quot;78cb92e7-bea4-3387-a2c0-6809e2a02bcf&quot;,&quot;title&quot;:&quot;Annual and seasonal variability of historical climatic parameters of Bangladesh&quot;,&quot;author&quot;:[{&quot;family&quot;:&quot;Abu Zafur Al-Munsur&quot;,&quot;given&quot;:&quot;Md.&quot;,&quot;parse-names&quot;:false,&quot;dropping-particle&quot;:&quot;&quot;,&quot;non-dropping-particle&quot;:&quot;&quot;},{&quot;family&quot;:&quot;Shahidul Islam&quot;,&quot;given&quot;:&quot;Md.&quot;,&quot;parse-names&quot;:false,&quot;dropping-particle&quot;:&quot;&quot;,&quot;non-dropping-particle&quot;:&quot;&quot;},{&quot;family&quot;:&quot;Islam&quot;,&quot;given&quot;:&quot;Ferzana&quot;,&quot;parse-names&quot;:false,&quot;dropping-particle&quot;:&quot;&quot;,&quot;non-dropping-particle&quot;:&quot;&quot;},{&quot;family&quot;:&quot;Kanti Biswas&quot;,&quot;given&quot;:&quot;Parimal&quot;,&quot;parse-names&quot;:false,&quot;dropping-particle&quot;:&quot;&quot;,&quot;non-dropping-particle&quot;:&quot;&quot;},{&quot;family&quot;:&quot;Hasanuzzaman&quot;,&quot;given&quot;:&quot;Mirza&quot;,&quot;parse-names&quot;:false,&quot;dropping-particle&quot;:&quot;&quot;,&quot;non-dropping-particle&quot;:&quot;&quot;},{&quot;family&quot;:&quot;Ismail Hossain&quot;,&quot;given&quot;:&quot;Md.&quot;,&quot;parse-names&quot;:false,&quot;dropping-particle&quot;:&quot;&quot;,&quot;non-dropping-particle&quot;:&quot;&quot;}],&quot;container-title&quot;:&quot;Climate Change&quot;,&quot;DOI&quot;:&quot;10.54905/disssi.v11i29.e3cc1057&quot;,&quot;ISSN&quot;:&quot;2394-8558&quot;,&quot;issued&quot;:{&quot;date-parts&quot;:[[2025,6,15]]},&quot;page&quot;:&quot;1-13&quot;,&quot;issue&quot;:&quot;29&quot;,&quot;volume&quot;:&quot;11&quot;,&quot;container-title-short&quot;:&quot;&quot;},&quot;isTemporary&quot;:false}]},{&quot;citationID&quot;:&quot;MENDELEY_CITATION_2280c397-1dbf-4a68-b7d9-bff647de1f4d&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MjI4MGMzOTctMWRiZi00YTY4LWI3ZDktYmZmNjQ3ZGUxZj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c700f426-5719-4487-bc1e-45c9bda7491d&quot;,&quot;properties&quot;:{&quot;noteIndex&quot;:0},&quot;isEdited&quot;:false,&quot;manualOverride&quot;:{&quot;isManuallyOverridden&quot;:true,&quot;citeprocText&quot;:&quot;(Shariot-Ullah et al., 2024a)&quot;,&quot;manualOverrideText&quot;:&quot;(Shariot-Ullah et al., 2024)&quot;},&quot;citationTag&quot;:&quot;MENDELEY_CITATION_v3_eyJjaXRhdGlvbklEIjoiTUVOREVMRVlfQ0lUQVRJT05fYzcwMGY0MjYtNTcxOS00NDg3LWJjMWUtNDVjOWJkYTc0OTFkIiwicHJvcGVydGllcyI6eyJub3RlSW5kZXgiOjB9LCJpc0VkaXRlZCI6ZmFsc2UsIm1hbnVhbE92ZXJyaWRlIjp7ImlzTWFudWFsbHlPdmVycmlkZGVuIjp0cnVlLCJjaXRlcHJvY1RleHQiOiIoU2hhcmlvdC1VbGxhaCBldCBhbC4sIDIwMjRhKSIsIm1hbnVhbE92ZXJyaWRlVGV4dCI6IihTaGFyaW90LVVsbGFoIGV0IGFsLiwgMjAyNC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quot;,&quot;citationItems&quot;:[{&quot;id&quot;:&quot;4a91d42f-2d63-3afa-8c4e-e45334b472b8&quot;,&quot;itemData&quot;:{&quot;type&quot;:&quot;article-journal&quot;,&quot;id&quot;:&quot;4a91d42f-2d63-3afa-8c4e-e45334b472b8&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citationID&quot;:&quot;MENDELEY_CITATION_8cee4029-0a3f-4ec1-a19d-8864c81b4fec&quot;,&quot;properties&quot;:{&quot;noteIndex&quot;:0},&quot;isEdited&quot;:false,&quot;manualOverride&quot;:{&quot;isManuallyOverridden&quot;:false,&quot;citeprocText&quot;:&quot;(Bosu et al., 2021)&quot;,&quot;manualOverrideText&quot;:&quot;&quot;},&quot;citationTag&quot;:&quot;MENDELEY_CITATION_v3_eyJjaXRhdGlvbklEIjoiTUVOREVMRVlfQ0lUQVRJT05fOGNlZTQwMjktMGEzZi00ZWMxLWExOWQtODg2NGM4MWI0ZmVj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quot;,&quot;citationItems&quot;:[{&quot;id&quot;:&quot;5b7a643f-15b8-3e0b-bffb-a1a624153568&quot;,&quot;itemData&quot;:{&quot;type&quot;:&quot;article-journal&quot;,&quot;id&quot;:&quot;5b7a643f-15b8-3e0b-bffb-a1a624153568&quot;,&quot;title&quot;:&quot;Trends of Rainfall and Temperature in Bangladesh: A Comparative Analysis of CMIP5 Results and Meteorological Station Data&quot;,&quot;author&quot;:[{&quot;family&quot;:&quot;Bosu&quot;,&quot;given&quot;:&quot;Himel&quot;,&quot;parse-names&quot;:false,&quot;dropping-particle&quot;:&quot;&quot;,&quot;non-dropping-particle&quot;:&quot;&quot;},{&quot;family&quot;:&quot;Rashid&quot;,&quot;given&quot;:&quot;Towhida&quot;,&quot;parse-names&quot;:false,&quot;dropping-particle&quot;:&quot;&quot;,&quot;non-dropping-particle&quot;:&quot;&quot;},{&quot;family&quot;:&quot;Mannan&quot;,&quot;given&quot;:&quot;Abdul&quot;,&quot;parse-names&quot;:false,&quot;dropping-particle&quot;:&quot;&quot;,&quot;non-dropping-particle&quot;:&quot;&quot;},{&quot;family&quot;:&quot;Meandad&quot;,&quot;given&quot;:&quot;Javed&quot;,&quot;parse-names&quot;:false,&quot;dropping-particle&quot;:&quot;&quot;,&quot;non-dropping-particle&quot;:&quot;&quot;}],&quot;container-title&quot;:&quot;The Dhaka University Journal of Earth and Environmental Sciences&quot;,&quot;DOI&quot;:&quot;10.3329/dujees.v9i2.55085&quot;,&quot;ISSN&quot;:&quot;2220-640X&quot;,&quot;issued&quot;:{&quot;date-parts&quot;:[[2021,8,10]]},&quot;page&quot;:&quot;9-18&quot;,&quot;abstract&quot;:&quot;&lt;p&gt;The Coupled Model Inter-comparison Project phase 5 (CMIP5) dataset along with rainfall and temperature data, recorded at 34 stations of Bangladesh Meteorological Department (BMD), is analyzed to examine the recent changes in rainfall and temperature over Bangladesh during the period 1981-2019. In the historical period, all three CMIP5 models (MPI-ESM-LR, MPI-ESM-MR and NorESM1-M) underestimated the observed mean rainfall data collected from BMD, whereas for temperature the result is found to be nearly similar between model and observation. The result shows a trend of increasing mean maximum temperature of Bangladesh at a rate of 0.19°C and 0.26°C per decade and increasing mean minimum temperature at a rate of 0.18°C and 0.15°C per decade, for model and observation respectively. The study found a decreasing trend of annual rainfall in Bangladesh observed at a rate of 41.60 mm and 39.77 mm per decade, respectively, for model and observation. Spatial distribution shows an increase in annual rainfall in the northeastern part of Bangladesh. The Dhaka University Journal of Earth and Environmental Sciences, Vol. 9(2), 2020, P 9-18&lt;/p&gt;&quot;,&quot;issue&quot;:&quot;2&quot;,&quot;volume&quot;:&quot;9&quot;,&quot;container-title-short&quot;:&quot;&quot;},&quot;isTemporary&quot;:false}]},{&quot;citationID&quot;:&quot;MENDELEY_CITATION_0e374f36-bcab-4646-a3cd-2056a8044fb6&quot;,&quot;properties&quot;:{&quot;noteIndex&quot;:0},&quot;isEdited&quot;:false,&quot;manualOverride&quot;:{&quot;isManuallyOverridden&quot;:false,&quot;citeprocText&quot;:&quot;(Islam &amp;#38; Kotani, 2016)&quot;,&quot;manualOverrideText&quot;:&quot;&quot;},&quot;citationTag&quot;:&quot;MENDELEY_CITATION_v3_eyJjaXRhdGlvbklEIjoiTUVOREVMRVlfQ0lUQVRJT05fMGUzNzRmMzYtYmNhYi00NjQ2LWEzY2QtMjA1NmE4MDQ0ZmI2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quot;,&quot;citationItems&quot;:[{&quot;id&quot;:&quot;7868478d-55f2-3e04-bd0b-0b6a386e4986&quot;,&quot;itemData&quot;:{&quot;type&quot;:&quot;article-journal&quot;,&quot;id&quot;:&quot;7868478d-55f2-3e04-bd0b-0b6a386e4986&quot;,&quot;title&quot;:&quot;Changing seasonality in Bangladesh&quot;,&quot;author&quot;:[{&quot;family&quot;:&quot;Islam&quot;,&quot;given&quot;:&quot;Moinul&quot;,&quot;parse-names&quot;:false,&quot;dropping-particle&quot;:&quot;&quot;,&quot;non-dropping-particle&quot;:&quot;&quot;},{&quot;family&quot;:&quot;Kotani&quot;,&quot;given&quot;:&quot;Koji&quot;,&quot;parse-names&quot;:false,&quot;dropping-particle&quot;:&quot;&quot;,&quot;non-dropping-particle&quot;:&quot;&quot;}],&quot;container-title&quot;:&quot;Regional Environmental Change&quot;,&quot;container-title-short&quot;:&quot;Reg. Environ. Change&quot;,&quot;DOI&quot;:&quot;10.1007/s10113-015-0758-5&quot;,&quot;ISSN&quot;:&quot;1436-3798&quot;,&quot;issued&quot;:{&quot;date-parts&quot;:[[2016,2,18]]},&quot;page&quot;:&quot;585-590&quot;,&quot;issue&quot;:&quot;2&quot;,&quot;volume&quot;:&quot;16&quot;},&quot;isTemporary&quot;:false}]},{&quot;citationID&quot;:&quot;MENDELEY_CITATION_3a227927-5582-4f6c-92c9-2eddd480c82e&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M2EyMjc5MjctNTU4Mi00ZjZjLTkyYzktMmVkZGQ0ODBjODJl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76c946e7-5054-4e4f-b2b6-61ce5aa4b129&quot;,&quot;properties&quot;:{&quot;noteIndex&quot;:0},&quot;isEdited&quot;:false,&quot;manualOverride&quot;:{&quot;isManuallyOverridden&quot;:false,&quot;citeprocText&quot;:&quot;(S. Rahman &amp;#38; Anik, 2020)&quot;,&quot;manualOverrideText&quot;:&quot;&quot;},&quot;citationTag&quot;:&quot;MENDELEY_CITATION_v3_eyJjaXRhdGlvbklEIjoiTUVOREVMRVlfQ0lUQVRJT05fNzZjOTQ2ZTctNTA1NC00ZTRmLWIyYjYtNjFjZTVhYTRiMTI5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quot;,&quot;citationItems&quot;:[{&quot;id&quot;:&quot;c997798c-22c6-3064-847e-1f0179338b48&quot;,&quot;itemData&quot;:{&quot;type&quot;:&quot;article-journal&quot;,&quot;id&quot;:&quot;c997798c-22c6-3064-847e-1f0179338b48&quot;,&quot;title&quot;:&quot;Productivity and efficiency impact of climate change and agroecology on Bangladesh agriculture&quot;,&quot;author&quot;:[{&quot;family&quot;:&quot;Rahman&quot;,&quot;given&quot;:&quot;Sanzidur&quot;,&quot;parse-names&quot;:false,&quot;dropping-particle&quot;:&quot;&quot;,&quot;non-dropping-particle&quot;:&quot;&quot;},{&quot;family&quot;:&quot;Anik&quot;,&quot;given&quot;:&quot;Asif Reza&quot;,&quot;parse-names&quot;:false,&quot;dropping-particle&quot;:&quot;&quot;,&quot;non-dropping-particle&quot;:&quot;&quot;}],&quot;container-title&quot;:&quot;Land Use Policy&quot;,&quot;container-title-short&quot;:&quot;Land use policy&quot;,&quot;DOI&quot;:&quot;10.1016/j.landusepol.2020.104507&quot;,&quot;ISSN&quot;:&quot;02648377&quot;,&quot;issued&quot;:{&quot;date-parts&quot;:[[2020,5]]},&quot;page&quot;:&quot;104507&quot;,&quot;volume&quot;:&quot;94&quot;},&quot;isTemporary&quot;:false}]},{&quot;citationID&quot;:&quot;MENDELEY_CITATION_2c6f6731-b79e-48d6-a9dd-db3ec24466bd&quot;,&quot;properties&quot;:{&quot;noteIndex&quot;:0},&quot;isEdited&quot;:false,&quot;manualOverride&quot;:{&quot;isManuallyOverridden&quot;:false,&quot;citeprocText&quot;:&quot;(M. S. Alam &amp;#38; Paul, 2020)&quot;,&quot;manualOverrideText&quot;:&quot;&quot;},&quot;citationTag&quot;:&quot;MENDELEY_CITATION_v3_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&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citationID&quot;:&quot;MENDELEY_CITATION_eeeff89c-3198-431b-8dfa-ab9886ecc50d&quot;,&quot;properties&quot;:{&quot;noteIndex&quot;:0},&quot;isEdited&quot;:false,&quot;manualOverride&quot;:{&quot;isManuallyOverridden&quot;:false,&quot;citeprocText&quot;:&quot;(Christiansen, 2007)&quot;,&quot;manualOverrideText&quot;:&quot;&quot;},&quot;citationTag&quot;:&quot;MENDELEY_CITATION_v3_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&quot;,&quot;citationItems&quot;:[{&quot;id&quot;:&quot;e7b01483-aef2-3376-8231-17a5e4a28a49&quot;,&quot;itemData&quot;:{&quot;type&quot;:&quot;article-journal&quot;,&quot;id&quot;:&quot;e7b01483-aef2-3376-8231-17a5e4a28a49&quot;,&quot;title&quot;:&quot;Atmospheric Circulation Regimes: Can Cluster Analysis Provide the Number?&quot;,&quot;author&quot;:[{&quot;family&quot;:&quot;Christiansen&quot;,&quot;given&quot;:&quot;Bo&quot;,&quot;parse-names&quot;:false,&quot;dropping-particle&quot;:&quot;&quot;,&quot;non-dropping-particle&quot;:&quot;&quot;}],&quot;container-title&quot;:&quot;Journal of Climate&quot;,&quot;container-title-short&quot;:&quot;J. Clim.&quot;,&quot;DOI&quot;:&quot;10.1175/JCLI4107.1&quot;,&quot;ISSN&quot;:&quot;1520-0442&quot;,&quot;issued&quot;:{&quot;date-parts&quot;:[[2007,5,15]]},&quot;page&quot;:&quot;2229-2250&quot;,&quot;abstract&quot;:&quot;&lt;p&gt;The existence of multiple regimes in the extratropical tropospheric circulation is a hypothesis of theoretical importance with potential practical consequences. It is also a controversial hypothesis, and an abundance of conflicting results regarding both the existence and the number of regimes can be found in the literature.&lt;/p&gt;&quot;,&quot;issue&quot;:&quot;10&quot;,&quot;volume&quot;:&quot;20&quot;},&quot;isTemporary&quot;:false}]},{&quot;citationID&quot;:&quot;MENDELEY_CITATION_3cde5507-11cd-462d-b917-4914992e48fb&quot;,&quot;properties&quot;:{&quot;noteIndex&quot;:0},&quot;isEdited&quot;:false,&quot;manualOverride&quot;:{&quot;isManuallyOverridden&quot;:false,&quot;citeprocText&quot;:&quot;(Jain, 2010)&quot;,&quot;manualOverrideText&quot;:&quot;&quot;},&quot;citationTag&quot;:&quot;MENDELEY_CITATION_v3_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&quot;,&quot;citationItems&quot;:[{&quot;id&quot;:&quot;c728309d-b796-39f4-ae36-46fc34237d21&quot;,&quot;itemData&quot;:{&quot;type&quot;:&quot;article-journal&quot;,&quot;id&quot;:&quot;c728309d-b796-39f4-ae36-46fc34237d21&quot;,&quot;title&quot;:&quot;Data clustering: 50 years beyond K-means&quot;,&quot;author&quot;:[{&quot;family&quot;:&quot;Jain&quot;,&quot;given&quot;:&quot;Anil K.&quot;,&quot;parse-names&quot;:false,&quot;dropping-particle&quot;:&quot;&quot;,&quot;non-dropping-particle&quot;:&quot;&quot;}],&quot;container-title&quot;:&quot;Pattern Recognition Letters&quot;,&quot;container-title-short&quot;:&quot;Pattern Recognit. Lett.&quot;,&quot;DOI&quot;:&quot;10.1016/j.patrec.2009.09.011&quot;,&quot;ISSN&quot;:&quot;01678655&quot;,&quot;issued&quot;:{&quot;date-parts&quot;:[[2010,6]]},&quot;page&quot;:&quot;651-666&quot;,&quot;issue&quot;:&quot;8&quot;,&quot;volume&quot;:&quot;31&quot;},&quot;isTemporary&quot;:false}]},{&quot;citationID&quot;:&quot;MENDELEY_CITATION_f4191522-5cb7-4485-8d86-aa07af29c00c&quot;,&quot;properties&quot;:{&quot;noteIndex&quot;:0},&quot;isEdited&quot;:false,&quot;manualOverride&quot;:{&quot;isManuallyOverridden&quot;:false,&quot;citeprocText&quot;:&quot;(Ciftci et al., 2026)&quot;,&quot;manualOverrideText&quot;:&quot;&quot;},&quot;citationTag&quot;:&quot;MENDELEY_CITATION_v3_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&quot;,&quot;citationItems&quot;:[{&quot;id&quot;:&quot;d9a2054d-8b89-3bab-aaa0-ce55cb6c1d99&quot;,&quot;itemData&quot;:{&quot;type&quot;:&quot;article-journal&quot;,&quot;id&quot;:&quot;d9a2054d-8b89-3bab-aaa0-ce55cb6c1d99&quot;,&quot;title&quot;:&quot;Deep Learning-based Seasonal Forecasting Over K-means-derived Climate Zones in Türkiye&quot;,&quot;author&quot;:[{&quot;family&quot;:&quot;Ciftci&quot;,&quot;given&quot;:&quot;Nida Dogan&quot;,&quot;parse-names&quot;:false,&quot;dropping-particle&quot;:&quot;&quot;,&quot;non-dropping-particle&quot;:&quot;&quot;},{&quot;family&quot;:&quot;Baday&quot;,&quot;given&quot;:&quot;Sefer&quot;,&quot;parse-names&quot;:false,&quot;dropping-particle&quot;:&quot;&quot;,&quot;non-dropping-particle&quot;:&quot;&quot;},{&quot;family&quot;:&quot;Sahin&quot;,&quot;given&quot;:&quot;Ahmet Duran&quot;,&quot;parse-names&quot;:false,&quot;dropping-particle&quot;:&quot;&quot;,&quot;non-dropping-particle&quot;:&quot;&quot;}],&quot;container-title&quot;:&quot;Earth Systems and Environment&quot;,&quot;DOI&quot;:&quot;10.1007/s41748-026-01038-1&quot;,&quot;ISSN&quot;:&quot;2509-9426&quot;,&quot;issued&quot;:{&quot;date-parts&quot;:[[2026,2,11]]},&quot;container-title-short&quot;:&quot;&quot;},&quot;isTemporary&quot;:false}]},{&quot;citationID&quot;:&quot;MENDELEY_CITATION_d8422397-f476-4f40-8f14-5d19eeb367e8&quot;,&quot;properties&quot;:{&quot;noteIndex&quot;:0},&quot;isEdited&quot;:false,&quot;manualOverride&quot;:{&quot;isManuallyOverridden&quot;:true,&quot;citeprocText&quot;:&quot;(Das et al., 2024a)&quot;,&quot;manualOverrideText&quot;:&quot;(Das et al., 2024)&quot;},&quot;citationTag&quot;:&quot;MENDELEY_CITATION_v3_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1dfQ==&quot;,&quot;citationItems&quot;:[{&quot;id&quot;:&quot;fe312a28-3757-3263-a06f-1633182c330f&quot;,&quot;itemData&quot;:{&quot;type&quot;:&quot;article-journal&quot;,&quot;id&quot;:&quot;fe312a28-3757-3263-a06f-1633182c330f&quot;,&quot;title&quot;:&quot;Comparative analysis of machine learning models for rainfall prediction&quot;,&quot;author&quot;:[{&quot;family&quot;:&quot;Das&quot;,&quot;given&quot;:&quot;Pritee Krishna&quot;,&quot;parse-names&quot;:false,&quot;dropping-particle&quot;:&quot;&quot;,&quot;non-dropping-particle&quot;:&quot;&quot;},{&quot;family&quot;:&quot;Sahu&quot;,&quot;given&quot;:&quot;Rajiv Lochan&quot;,&quot;parse-names&quot;:false,&quot;dropping-particle&quot;:&quot;&quot;,&quot;non-dropping-particle&quot;:&quot;&quot;},{&quot;family&quot;:&quot;Swain&quot;,&quot;given&quot;:&quot;Prakash Chandra&quot;,&quot;parse-names&quot;:false,&quot;dropping-particle&quot;:&quot;&quot;,&quot;non-dropping-particle&quot;:&quot;&quot;}],&quot;container-title&quot;:&quot;Journal of Atmospheric and Solar-Terrestrial Physics&quot;,&quot;container-title-short&quot;:&quot;J. Atmos. Sol. Terr. Phys.&quot;,&quot;DOI&quot;:&quot;10.1016/j.jastp.2024.106340&quot;,&quot;ISSN&quot;:&quot;13646826&quot;,&quot;issued&quot;:{&quot;date-parts&quot;:[[2024,11]]},&quot;page&quot;:&quot;106340&quot;,&quot;volume&quot;:&quot;264&quot;},&quot;isTemporary&quot;:false}]},{&quot;citationID&quot;:&quot;MENDELEY_CITATION_33fe429b-4a86-400c-b218-5e4b5ada73f9&quot;,&quot;properties&quot;:{&quot;noteIndex&quot;:0},&quot;isEdited&quot;:false,&quot;manualOverride&quot;:{&quot;isManuallyOverridden&quot;:true,&quot;citeprocText&quot;:&quot;(Mahmud et al., 2022a)&quot;,&quot;manualOverrideText&quot;:&quot;(Mahmud et al., 2022)&quot;},&quot;citationTag&quot;:&quot;MENDELEY_CITATION_v3_eyJjaXRhdGlvbklEIjoiTUVOREVMRVlfQ0lUQVRJT05fMzNmZTQyOWItNGE4Ni00MDBjLWIyMTgtNWU0YjVhZGE3M2Y5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quot;,&quot;citationItems&quot;:[{&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1ee3347e-7493-45cf-a9a0-7d44e4f07c79&quot;,&quot;properties&quot;:{&quot;noteIndex&quot;:0},&quot;isEdited&quot;:false,&quot;manualOverride&quot;:{&quot;isManuallyOverridden&quot;:false,&quot;citeprocText&quot;:&quot;(Keogh &amp;#38; Ratanamahatana, 2005)&quot;,&quot;manualOverrideText&quot;:&quot;&quot;},&quot;citationTag&quot;:&quot;MENDELEY_CITATION_v3_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&quot;,&quot;citationItems&quot;:[{&quot;id&quot;:&quot;ec428758-356b-3a42-b58c-fed04747cdf5&quot;,&quot;itemData&quot;:{&quot;type&quot;:&quot;article-journal&quot;,&quot;id&quot;:&quot;ec428758-356b-3a42-b58c-fed04747cdf5&quot;,&quot;title&quot;:&quot;Exact indexing of dynamic time warping&quot;,&quot;author&quot;:[{&quot;family&quot;:&quot;Keogh&quot;,&quot;given&quot;:&quot;Eamonn&quot;,&quot;parse-names&quot;:false,&quot;dropping-particle&quot;:&quot;&quot;,&quot;non-dropping-particle&quot;:&quot;&quot;},{&quot;family&quot;:&quot;Ratanamahatana&quot;,&quot;given&quot;:&quot;Chotirat Ann&quot;,&quot;parse-names&quot;:false,&quot;dropping-particle&quot;:&quot;&quot;,&quot;non-dropping-particle&quot;:&quot;&quot;}],&quot;container-title&quot;:&quot;Knowledge and Information Systems&quot;,&quot;container-title-short&quot;:&quot;Knowl. Inf. Syst.&quot;,&quot;DOI&quot;:&quot;10.1007/s10115-004-0154-9&quot;,&quot;ISSN&quot;:&quot;0219-1377&quot;,&quot;issued&quot;:{&quot;date-parts&quot;:[[2005,3,1]]},&quot;page&quot;:&quot;358-386&quot;,&quot;issue&quot;:&quot;3&quot;,&quot;volume&quot;:&quot;7&quot;},&quot;isTemporary&quot;:false}]},{&quot;citationID&quot;:&quot;MENDELEY_CITATION_e897ad72-219d-4871-87e7-f9a467fafe4d&quot;,&quot;properties&quot;:{&quot;noteIndex&quot;:0},&quot;isEdited&quot;:false,&quot;manualOverride&quot;:{&quot;isManuallyOverridden&quot;:false,&quot;citeprocText&quot;:&quot;(Laperre et al., 2020)&quot;,&quot;manualOverrideText&quot;:&quot;&quot;},&quot;citationTag&quot;:&quot;MENDELEY_CITATION_v3_eyJjaXRhdGlvbklEIjoiTUVOREVMRVlfQ0lUQVRJT05fZTg5N2FkNzItMjE5ZC00ODcxLTg3ZTctZjlhNDY3ZmFmZTRk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citationID&quot;:&quot;MENDELEY_CITATION_098ab15f-62cc-4148-98ff-c1dd5ee32ee0&quot;,&quot;properties&quot;:{&quot;noteIndex&quot;:0},&quot;isEdited&quot;:false,&quot;manualOverride&quot;:{&quot;isManuallyOverridden&quot;:false,&quot;citeprocText&quot;:&quot;(Virdee et al., 2023)&quot;,&quot;manualOverrideText&quot;:&quot;&quot;},&quot;citationTag&quot;:&quot;MENDELEY_CITATION_v3_eyJjaXRhdGlvbklEIjoiTUVOREVMRVlfQ0lUQVRJT05fMDk4YWIxNWYtNjJjYy00MTQ4LTk4ZmYtYzFkZDVlZTMyZWUwIiwicHJvcGVydGllcyI6eyJub3RlSW5kZXgiOjB9LCJpc0VkaXRlZCI6ZmFsc2UsIm1hbnVhbE92ZXJyaWRlIjp7ImlzTWFudWFsbHlPdmVycmlkZGVuIjpmYWxzZSwiY2l0ZXByb2NUZXh0IjoiKFZpcmRlZSBldCBhbC4sIDIwMjMpIiwibWFudWFsT3ZlcnJpZGVUZXh0IjoiIn0sImNpdGF0aW9uSXRlbXMiOlt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quot;,&quot;citationItems&quot;:[{&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ID&quot;:&quot;MENDELEY_CITATION_5a549cd6-2354-4c22-b355-676aa5285f3b&quot;,&quot;properties&quot;:{&quot;noteIndex&quot;:0},&quot;isEdited&quot;:false,&quot;manualOverride&quot;:{&quot;isManuallyOverridden&quot;:true,&quot;citeprocText&quot;:&quot;(Teke &amp;#38; Çetin, 2021a)&quot;,&quot;manualOverrideText&quot;:&quot;(Teke &amp; Çetin, 2021)&quot;},&quot;citationTag&quot;:&quot;MENDELEY_CITATION_v3_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&quot;,&quot;citationItems&quot;:[{&quot;id&quot;:&quot;6b3bbd24-b3b6-3bb7-8969-a64035135975&quot;,&quot;itemData&quot;:{&quot;type&quot;:&quot;article-journal&quot;,&quot;id&quot;:&quot;6b3bbd24-b3b6-3bb7-8969-a64035135975&quot;,&quot;title&quot;:&quot;Multi-year vector dynamic time warping-based crop mapping&quot;,&quot;author&quot;:[{&quot;family&quot;:&quot;Teke&quot;,&quot;given&quot;:&quot;Mustafa&quot;,&quot;parse-names&quot;:false,&quot;dropping-particle&quot;:&quot;&quot;,&quot;non-dropping-particle&quot;:&quot;&quot;},{&quot;family&quot;:&quot;Çetin&quot;,&quot;given&quot;:&quot;Yasemin Y.&quot;,&quot;parse-names&quot;:false,&quot;dropping-particle&quot;:&quot;&quot;,&quot;non-dropping-particle&quot;:&quot;&quot;}],&quot;container-title&quot;:&quot;Journal of Applied Remote Sensing&quot;,&quot;container-title-short&quot;:&quot;J. Appl. Remote Sens.&quot;,&quot;DOI&quot;:&quot;10.1117/1.JRS.15.016517&quot;,&quot;ISSN&quot;:&quot;1931-3195&quot;,&quot;issued&quot;:{&quot;date-parts&quot;:[[2021,3,1]]},&quot;issue&quot;:&quot;01&quot;,&quot;volume&quot;:&quot;15&quot;},&quot;isTemporary&quot;:false}]},{&quot;citationID&quot;:&quot;MENDELEY_CITATION_e5fb63f8-0604-4a7b-a63e-ab240ed21eec&quot;,&quot;properties&quot;:{&quot;noteIndex&quot;:0},&quot;isEdited&quot;:false,&quot;manualOverride&quot;:{&quot;isManuallyOverridden&quot;:false,&quot;citeprocText&quot;:&quot;(Stine et al., 2009)&quot;,&quot;manualOverrideText&quot;:&quot;&quot;},&quot;citationTag&quot;:&quot;MENDELEY_CITATION_v3_eyJjaXRhdGlvbklEIjoiTUVOREVMRVlfQ0lUQVRJT05fZTVmYjYzZjgtMDYwNC00YTdiLWE2M2UtYWIyNDBlZDIxZWVj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quot;,&quot;citationItems&quot;:[{&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666109e6-ffc1-40da-974f-fea14647b5c1&quot;,&quot;properties&quot;:{&quot;noteIndex&quot;:0},&quot;isEdited&quot;:false,&quot;manualOverride&quot;:{&quot;isManuallyOverridden&quot;:true,&quot;citeprocText&quot;:&quot;(M. S. Alam &amp;#38; Paul, 2020; Mahmud et al., 2022a)&quot;,&quot;manualOverrideText&quot;:&quot;(M. S. Alam &amp; Paul, 2020; Mahmud et al., 2022)&quot;},&quot;citationTag&quot;:&quot;MENDELEY_CITATION_v3_eyJjaXRhdGlvbklEIjoiTUVOREVMRVlfQ0lUQVRJT05fNjY2MTA5ZTYtZmZjMS00MGRhLTk3NGYtZmVhMTQ2NDdiNWMxIiwicHJvcGVydGllcyI6eyJub3RlSW5kZXgiOjB9LCJpc0VkaXRlZCI6ZmFsc2UsIm1hbnVhbE92ZXJyaWRlIjp7ImlzTWFudWFsbHlPdmVycmlkZGVuIjp0cnVlLCJjaXRlcHJvY1RleHQiOiIoTS4gUy4gQWxhbSAmIzM4OyBQYXVsLCAyMDIwOyBNYWhtdWQgZXQgYWwuLCAyMDIyYSkiLCJtYW51YWxPdmVycmlkZVRleHQiOiIoTS4gUy4gQWxhbSAmIFBhdWwsIDIwMjA7IE1haG11ZCBldCBhbC4sIDIwMjIp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&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889aac19-2d68-40ea-8889-467838f5537e&quot;,&quot;properties&quot;:{&quot;noteIndex&quot;:0},&quot;isEdited&quot;:false,&quot;manualOverride&quot;:{&quot;isManuallyOverridden&quot;:false,&quot;citeprocText&quot;:&quot;(E. Alam et al., 2023; Mullick et al., 2019)&quot;,&quot;manualOverrideText&quot;:&quot;&quot;},&quot;citationTag&quot;:&quot;MENDELEY_CITATION_v3_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27e7e9bb-7086-4f2c-9130-4cbdb20d625c&quot;,&quot;properties&quot;:{&quot;noteIndex&quot;:0},&quot;isEdited&quot;:false,&quot;manualOverride&quot;:{&quot;isManuallyOverridden&quot;:false,&quot;citeprocText&quot;:&quot;(Hadd &amp;#38; Rodgers, 2021)&quot;,&quot;manualOverrideText&quot;:&quot;&quot;},&quot;citationTag&quot;:&quot;MENDELEY_CITATION_v3_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&quot;,&quot;citationItems&quot;:[{&quot;id&quot;:&quot;1af57049-da25-3ddb-a98c-b8c567046bc3&quot;,&quot;itemData&quot;:{&quot;type&quot;:&quot;book&quot;,&quot;id&quot;:&quot;1af57049-da25-3ddb-a98c-b8c567046bc3&quot;,&quot;title&quot;:&quot;Understanding Correlation Matrices&quot;,&quot;author&quot;:[{&quot;family&quot;:&quot;Hadd&quot;,&quot;given&quot;:&quot;Alexandria&quot;,&quot;parse-names&quot;:false,&quot;dropping-particle&quot;:&quot;&quot;,&quot;non-dropping-particle&quot;:&quot;&quot;},{&quot;family&quot;:&quot;Rodgers&quot;,&quot;given&quot;:&quot;Joseph Lee&quot;,&quot;parse-names&quot;:false,&quot;dropping-particle&quot;:&quot;&quot;,&quot;non-dropping-particle&quot;:&quot;&quot;}],&quot;DOI&quot;:&quot;10.4135/9781071878613&quot;,&quot;ISBN&quot;:&quot;9781544341095&quot;,&quot;issued&quot;:{&quot;date-parts&quot;:[[2021]]},&quot;publisher-place&quot;:&quot;2455 Teller Road, Thousand Oaks California 91320 &quot;,&quot;publisher&quot;:&quot;SAGE Publications, Inc.&quot;,&quot;container-title-short&quot;:&quot;&quot;},&quot;isTemporary&quot;:false}]},{&quot;citationID&quot;:&quot;MENDELEY_CITATION_5160dcc6-11fb-4442-bbd3-b7c1259308af&quot;,&quot;properties&quot;:{&quot;noteIndex&quot;:0},&quot;isEdited&quot;:false,&quot;manualOverride&quot;:{&quot;isManuallyOverridden&quot;:false,&quot;citeprocText&quot;:&quot;(Jolliffe &amp;#38; Cadima, 2016)&quot;,&quot;manualOverrideText&quot;:&quot;&quot;},&quot;citationTag&quot;:&quot;MENDELEY_CITATION_v3_eyJjaXRhdGlvbklEIjoiTUVOREVMRVlfQ0lUQVRJT05fNTE2MGRjYzYtMTFmYi00NDQyLWJiZDMtYjdjMTI1OTMwOGFm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quot;,&quot;citationItems&quot;:[{&quot;id&quot;:&quot;00661d23-bbf3-3fb2-b9de-b95d5c5be9d2&quot;,&quot;itemData&quot;:{&quot;type&quot;:&quot;article-journal&quot;,&quot;id&quot;:&quot;00661d23-bbf3-3fb2-b9de-b95d5c5be9d2&quot;,&quot;title&quot;:&quot;Principal component analysis: a review and recent developments&quot;,&quot;author&quot;:[{&quot;family&quot;:&quot;Jolliffe&quot;,&quot;given&quot;:&quot;Ian T.&quot;,&quot;parse-names&quot;:false,&quot;dropping-particle&quot;:&quot;&quot;,&quot;non-dropping-particle&quot;:&quot;&quot;},{&quot;family&quot;:&quot;Cadima&quot;,&quot;given&quot;:&quot;Jorge&quot;,&quot;parse-names&quot;:false,&quot;dropping-particle&quot;:&quot;&quot;,&quot;non-dropping-particle&quot;:&quot;&quot;}],&quot;container-title&quot;:&quot;Philosophical Transactions of the Royal Society A: Mathematical, Physical and Engineering Sciences&quot;,&quot;DOI&quot;:&quot;10.1098/rsta.2015.0202&quot;,&quot;ISSN&quot;:&quot;1364-503X&quot;,&quot;issued&quot;:{&quot;date-parts&quot;:[[2016,4,13]]},&quot;page&quot;:&quot;20150202&quot;,&quot;abstract&quot;:&quot;&lt;p&gt; 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lt;italic&gt;a priori&lt;/italic&gt; ,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 &lt;/p&gt;&quot;,&quot;issue&quot;:&quot;2065&quot;,&quot;volume&quot;:&quot;374&quot;,&quot;container-title-short&quot;:&quot;&quot;},&quot;isTemporary&quot;:false}]},{&quot;citationID&quot;:&quot;MENDELEY_CITATION_9cedb630-882a-4013-a006-d7b6e5af7af1&quot;,&quot;properties&quot;:{&quot;noteIndex&quot;:0},&quot;isEdited&quot;:false,&quot;manualOverride&quot;:{&quot;isManuallyOverridden&quot;:false,&quot;citeprocText&quot;:&quot;(Meraj &amp;#38; Shetty, 2023)&quot;,&quot;manualOverrideText&quot;:&quot;&quot;},&quot;citationTag&quot;:&quot;MENDELEY_CITATION_v3_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&quot;,&quot;citationItems&quot;:[{&quot;id&quot;:&quot;ec7851b0-ff35-306d-8ff3-aa9e09b596a0&quot;,&quot;itemData&quot;:{&quot;type&quot;:&quot;chapter&quot;,&quot;id&quot;:&quot;ec7851b0-ff35-306d-8ff3-aa9e09b596a0&quot;,&quot;title&quot;:&quot;Successful Data Mining: With Dimension Reduction&quot;,&quot;author&quot;:[{&quot;family&quot;:&quot;Meraj&quot;,&quot;given&quot;:&quot;Sariya Begum Syed&quot;,&quot;parse-names&quot;:false,&quot;dropping-particle&quot;:&quot;&quot;,&quot;non-dropping-particle&quot;:&quot;&quot;},{&quot;family&quot;:&quot;Shetty&quot;,&quot;given&quot;:&quot;B. S.&quot;,&quot;parse-names&quot;:false,&quot;dropping-particle&quot;:&quot;&quot;,&quot;non-dropping-particle&quot;:&quot;&quot;}],&quot;DOI&quot;:&quot;10.2991/978-94-6463-136-4_3&quot;,&quot;issued&quot;:{&quot;date-parts&quot;:[[2023]]},&quot;page&quot;:&quot;11-22&quot;,&quot;container-title-short&quot;:&quot;&quot;},&quot;isTemporary&quot;:false}]},{&quot;citationID&quot;:&quot;MENDELEY_CITATION_79662495-6583-4df4-b5b9-95eefaa5f7d2&quot;,&quot;properties&quot;:{&quot;noteIndex&quot;:0},&quot;isEdited&quot;:false,&quot;manualOverride&quot;:{&quot;isManuallyOverridden&quot;:false,&quot;citeprocText&quot;:&quot;(Nie et al., 2021)&quot;,&quot;manualOverrideText&quot;:&quot;&quot;},&quot;citationTag&quot;:&quot;MENDELEY_CITATION_v3_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&quot;,&quot;citationItems&quot;:[{&quot;id&quot;:&quot;682b9b9e-f9a1-3616-a3f0-50b862497aff&quot;,&quot;itemData&quot;:{&quot;type&quot;:&quot;article-journal&quot;,&quot;id&quot;:&quot;682b9b9e-f9a1-3616-a3f0-50b862497aff&quot;,&quot;title&quot;:&quot;A methodology for classification and validation of customer datasets&quot;,&quot;author&quot;:[{&quot;family&quot;:&quot;Nie&quot;,&quot;given&quot;:&quot;Dongyun&quot;,&quot;parse-names&quot;:false,&quot;dropping-particle&quot;:&quot;&quot;,&quot;non-dropping-particle&quot;:&quot;&quot;},{&quot;family&quot;:&quot;Cappellari&quot;,&quot;given&quot;:&quot;Paolo&quot;,&quot;parse-names&quot;:false,&quot;dropping-particle&quot;:&quot;&quot;,&quot;non-dropping-particle&quot;:&quot;&quot;},{&quot;family&quot;:&quot;Roantree&quot;,&quot;given&quot;:&quot;Mark&quot;,&quot;parse-names&quot;:false,&quot;dropping-particle&quot;:&quot;&quot;,&quot;non-dropping-particle&quot;:&quot;&quot;}],&quot;container-title&quot;:&quot;Journal of Business &amp; Industrial Marketing&quot;,&quot;DOI&quot;:&quot;10.1108/JBIM-02-2020-0077&quot;,&quot;ISSN&quot;:&quot;0885-8624&quot;,&quot;issued&quot;:{&quot;date-parts&quot;:[[2021,5,25]]},&quot;page&quot;:&quot;821-833&quot;,&quot;issue&quot;:&quot;5&quot;,&quot;volume&quot;:&quot;36&quot;,&quot;container-title-short&quot;:&quot;&quot;},&quot;isTemporary&quot;:false}]},{&quot;citationID&quot;:&quot;MENDELEY_CITATION_07e7621a-d7e8-4d8f-8521-7772a6ae34aa&quot;,&quot;properties&quot;:{&quot;noteIndex&quot;:0},&quot;isEdited&quot;:false,&quot;manualOverride&quot;:{&quot;isManuallyOverridden&quot;:true,&quot;citeprocText&quot;:&quot;(Das et al., 2024b; Mahmud et al., 2022b)&quot;,&quot;manualOverrideText&quot;:&quot;Das et al., 2024; Mahmud et al., 2022)&quot;},&quot;citationTag&quot;:&quot;MENDELEY_CITATION_v3_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&quot;,&quot;citationItems&quot;:[{&quot;id&quot;:&quot;bdf1fb50-2517-3cec-9afb-4163c14835f7&quot;,&quot;itemData&quot;:{&quot;type&quot;:&quot;article-journal&quot;,&quot;id&quot;:&quot;bdf1fb50-2517-3cec-9afb-4163c14835f7&quot;,&quot;title&quot;:&quot;Comparative analysis of machine learning models for rainfall prediction&quot;,&quot;author&quot;:[{&quot;family&quot;:&quot;Das&quot;,&quot;given&quot;:&quot;Pritee Krishna&quot;,&quot;parse-names&quot;:false,&quot;dropping-particle&quot;:&quot;&quot;,&quot;non-dropping-particle&quot;:&quot;&quot;},{&quot;family&quot;:&quot;Sahu&quot;,&quot;given&quot;:&quot;Rajiv Lochan&quot;,&quot;parse-names&quot;:false,&quot;dropping-particle&quot;:&quot;&quot;,&quot;non-dropping-particle&quot;:&quot;&quot;},{&quot;family&quot;:&quot;Swain&quot;,&quot;given&quot;:&quot;Prakash Chandra&quot;,&quot;parse-names&quot;:false,&quot;dropping-particle&quot;:&quot;&quot;,&quot;non-dropping-particle&quot;:&quot;&quot;}],&quot;container-title&quot;:&quot;Journal of Atmospheric and Solar-Terrestrial Physics&quot;,&quot;container-title-short&quot;:&quot;J. Atmos. Sol. Terr. Phys.&quot;,&quot;DOI&quot;:&quot;10.1016/j.jastp.2024.106340&quot;,&quot;ISSN&quot;:&quot;13646826&quot;,&quot;issued&quot;:{&quot;date-parts&quot;:[[2024,11]]},&quot;page&quot;:&quot;106340&quot;,&quot;volume&quot;:&quot;264&quot;},&quot;isTemporary&quot;:false},{&quot;id&quot;:&quot;c9d592df-98a3-350e-bb09-fbbe746ad239&quot;,&quot;itemData&quot;:{&quot;type&quot;:&quot;article-journal&quot;,&quot;id&quot;:&quot;c9d592df-98a3-350e-bb09-fbbe746ad239&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3ad5b2b8-d42f-4ea9-8da3-b2172f3af5a8&quot;,&quot;properties&quot;:{&quot;noteIndex&quot;:0},&quot;isEdited&quot;:false,&quot;manualOverride&quot;:{&quot;isManuallyOverridden&quot;:false,&quot;citeprocText&quot;:&quot;(Rousseeuw, 1987)&quot;,&quot;manualOverrideText&quot;:&quot;&quot;},&quot;citationTag&quot;:&quot;MENDELEY_CITATION_v3_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&quot;,&quot;citationItems&quot;:[{&quot;id&quot;:&quot;d2154545-db6c-3a3e-8206-e60831ff05db&quot;,&quot;itemData&quot;:{&quot;type&quot;:&quot;article-journal&quot;,&quot;id&quot;:&quot;d2154545-db6c-3a3e-8206-e60831ff05db&quot;,&quot;title&quot;:&quot;Silhouettes: A graphical aid to the interpretation and validation of cluster analysis&quot;,&quot;author&quot;:[{&quot;family&quot;:&quot;Rousseeuw&quot;,&quot;given&quot;:&quot;Peter J.&quot;,&quot;parse-names&quot;:false,&quot;dropping-particle&quot;:&quot;&quot;,&quot;non-dropping-particle&quot;:&quot;&quot;}],&quot;container-title&quot;:&quot;Journal of Computational and Applied Mathematics&quot;,&quot;DOI&quot;:&quot;10.1016/0377-0427(87)90125-7&quot;,&quot;ISSN&quot;:&quot;03770427&quot;,&quot;issued&quot;:{&quot;date-parts&quot;:[[1987,11]]},&quot;page&quot;:&quot;53-65&quot;,&quot;volume&quot;:&quot;20&quot;,&quot;container-title-short&quot;:&quot;J. Comput. Appl. Math.&quot;},&quot;isTemporary&quot;:false}]},{&quot;citationID&quot;:&quot;MENDELEY_CITATION_63b8621f-b728-41ec-bef5-47624fb36c7f&quot;,&quot;properties&quot;:{&quot;noteIndex&quot;:0},&quot;isEdited&quot;:false,&quot;manualOverride&quot;:{&quot;isManuallyOverridden&quot;:false,&quot;citeprocText&quot;:&quot;(Davies &amp;#38; Bouldin, 1979)&quot;,&quot;manualOverrideText&quot;:&quot;&quot;},&quot;citationTag&quot;:&quot;MENDELEY_CITATION_v3_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xOTc5LjQ3NjY5MDkiLCJJU1NOIjoiMDE2Mi04ODI4IiwiaXNzdWVkIjp7ImRhdGUtcGFydHMiOltbMTk3OSw0XV19LCJwYWdlIjoiMjI0LTIyNyIsImlzc3VlIjoiMiIsInZvbHVtZSI6IlBBTUktMSJ9LCJpc1RlbXBvcmFyeSI6ZmFsc2V9XX0=&quot;,&quot;citationItems&quot;:[{&quot;id&quot;:&quot;46db8149-7ae5-3722-9b11-42108b042361&quot;,&quot;itemData&quot;:{&quot;type&quot;:&quot;article-journal&quot;,&quot;id&quot;:&quot;46db8149-7ae5-3722-9b11-42108b042361&quot;,&quot;title&quot;:&quot;A Cluster Separation Measure&quot;,&quot;author&quot;:[{&quot;family&quot;:&quot;Davies&quot;,&quot;given&quot;:&quot;David L.&quot;,&quot;parse-names&quot;:false,&quot;dropping-particle&quot;:&quot;&quot;,&quot;non-dropping-particle&quot;:&quot;&quot;},{&quot;family&quot;:&quot;Bouldin&quot;,&quot;given&quot;:&quot;Donald W.&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1979.4766909&quot;,&quot;ISSN&quot;:&quot;0162-8828&quot;,&quot;issued&quot;:{&quot;date-parts&quot;:[[1979,4]]},&quot;page&quot;:&quot;224-227&quot;,&quot;issue&quot;:&quot;2&quot;,&quot;volume&quot;:&quot;PAMI-1&quot;},&quot;isTemporary&quot;:false}]},{&quot;citationID&quot;:&quot;MENDELEY_CITATION_592bf155-be18-462b-a27c-83c219394d14&quot;,&quot;properties&quot;:{&quot;noteIndex&quot;:0},&quot;isEdited&quot;:false,&quot;manualOverride&quot;:{&quot;isManuallyOverridden&quot;:false,&quot;citeprocText&quot;:&quot;(Calinski &amp;#38; Harabasz, 1974)&quot;,&quot;manualOverrideText&quot;:&quot;&quot;},&quot;citationTag&quot;:&quot;MENDELEY_CITATION_v3_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&quot;,&quot;citationItems&quot;:[{&quot;id&quot;:&quot;71af88c0-4c25-350d-b069-b8be15282a75&quot;,&quot;itemData&quot;:{&quot;type&quot;:&quot;article-journal&quot;,&quot;id&quot;:&quot;71af88c0-4c25-350d-b069-b8be15282a75&quot;,&quot;title&quot;:&quot;A dendrite method for cluster analysis&quot;,&quot;author&quot;:[{&quot;family&quot;:&quot;Calinski&quot;,&quot;given&quot;:&quot;T.&quot;,&quot;parse-names&quot;:false,&quot;dropping-particle&quot;:&quot;&quot;,&quot;non-dropping-particle&quot;:&quot;&quot;},{&quot;family&quot;:&quot;Harabasz&quot;,&quot;given&quot;:&quot;J.&quot;,&quot;parse-names&quot;:false,&quot;dropping-particle&quot;:&quot;&quot;,&quot;non-dropping-particle&quot;:&quot;&quot;}],&quot;container-title&quot;:&quot;Communications in Statistics - Theory and Methods&quot;,&quot;container-title-short&quot;:&quot;Commun. Stat. Theory Methods&quot;,&quot;DOI&quot;:&quot;10.1080/03610927408827101&quot;,&quot;ISSN&quot;:&quot;0361-0926&quot;,&quot;issued&quot;:{&quot;date-parts&quot;:[[1974]]},&quot;page&quot;:&quot;1-27&quot;,&quot;issue&quot;:&quot;1&quot;,&quot;volume&quot;:&quot;3&quot;},&quot;isTemporary&quot;:false}]},{&quot;citationID&quot;:&quot;MENDELEY_CITATION_ed1c9e7d-8d59-45e0-8099-baf706b94b26&quot;,&quot;properties&quot;:{&quot;noteIndex&quot;:0},&quot;isEdited&quot;:false,&quot;manualOverride&quot;:{&quot;isManuallyOverridden&quot;:false,&quot;citeprocText&quot;:&quot;(Laperre et al., 2020; Virdee et al., 2023)&quot;,&quot;manualOverrideText&quot;:&quot;&quot;},&quot;citationTag&quot;:&quot;MENDELEY_CITATION_v3_eyJjaXRhdGlvbklEIjoiTUVOREVMRVlfQ0lUQVRJT05fZWQxYzllN2QtOGQ1OS00NWUwLTgwOTktYmFmNzA2Yjk0YjI2IiwicHJvcGVydGllcyI6eyJub3RlSW5kZXgiOjB9LCJpc0VkaXRlZCI6ZmFsc2UsIm1hbnVhbE92ZXJyaWRlIjp7ImlzTWFudWFsbHlPdmVycmlkZGVuIjpmYWxzZSwiY2l0ZXByb2NUZXh0IjoiKExhcGVycmUgZXQgYWwuLCAyMDIwOyBWaXJkZWUgZXQgYWwuLCAyMDIz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Sx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ID&quot;:&quot;MENDELEY_CITATION_50cfb92b-820e-44ee-a407-60c5b0423b02&quot;,&quot;properties&quot;:{&quot;noteIndex&quot;:0},&quot;isEdited&quot;:false,&quot;manualOverride&quot;:{&quot;isManuallyOverridden&quot;:false,&quot;citeprocText&quot;:&quot;(Jolliffe &amp;#38; Cadima, 2016)&quot;,&quot;manualOverrideText&quot;:&quot;&quot;},&quot;citationTag&quot;:&quot;MENDELEY_CITATION_v3_eyJjaXRhdGlvbklEIjoiTUVOREVMRVlfQ0lUQVRJT05fNTBjZmI5MmItODIwZS00NGVlLWE0MDctNjBjNWIwNDIzYjAy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quot;,&quot;citationItems&quot;:[{&quot;id&quot;:&quot;00661d23-bbf3-3fb2-b9de-b95d5c5be9d2&quot;,&quot;itemData&quot;:{&quot;type&quot;:&quot;article-journal&quot;,&quot;id&quot;:&quot;00661d23-bbf3-3fb2-b9de-b95d5c5be9d2&quot;,&quot;title&quot;:&quot;Principal component analysis: a review and recent developments&quot;,&quot;author&quot;:[{&quot;family&quot;:&quot;Jolliffe&quot;,&quot;given&quot;:&quot;Ian T.&quot;,&quot;parse-names&quot;:false,&quot;dropping-particle&quot;:&quot;&quot;,&quot;non-dropping-particle&quot;:&quot;&quot;},{&quot;family&quot;:&quot;Cadima&quot;,&quot;given&quot;:&quot;Jorge&quot;,&quot;parse-names&quot;:false,&quot;dropping-particle&quot;:&quot;&quot;,&quot;non-dropping-particle&quot;:&quot;&quot;}],&quot;container-title&quot;:&quot;Philosophical Transactions of the Royal Society A: Mathematical, Physical and Engineering Sciences&quot;,&quot;DOI&quot;:&quot;10.1098/rsta.2015.0202&quot;,&quot;ISSN&quot;:&quot;1364-503X&quot;,&quot;issued&quot;:{&quot;date-parts&quot;:[[2016,4,13]]},&quot;page&quot;:&quot;20150202&quot;,&quot;abstract&quot;:&quot;&lt;p&gt; 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lt;italic&gt;a priori&lt;/italic&gt; ,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 &lt;/p&gt;&quot;,&quot;issue&quot;:&quot;2065&quot;,&quot;volume&quot;:&quot;374&quot;,&quot;container-title-short&quot;:&quot;&quot;},&quot;isTemporary&quot;:false}]},{&quot;citationID&quot;:&quot;MENDELEY_CITATION_c6303f65-875b-4401-88b5-15783941c1dd&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YzYzMDNmNjUtODc1Yi00NDAxLTg4YjUtMTU3ODM5NDFjMW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64e178ae-3207-4b72-9bc7-7c9e6d5ffa28&quot;,&quot;properties&quot;:{&quot;noteIndex&quot;:0},&quot;isEdited&quot;:false,&quot;manualOverride&quot;:{&quot;isManuallyOverridden&quot;:false,&quot;citeprocText&quot;:&quot;(Wang et al., 2012)&quot;,&quot;manualOverrideText&quot;:&quot;&quot;},&quot;citationTag&quot;:&quot;MENDELEY_CITATION_v3_eyJjaXRhdGlvbklEIjoiTUVOREVMRVlfQ0lUQVRJT05fNjRlMTc4YWUtMzIwNy00YjcyLTliYzctN2M5ZTZkNWZmYTI4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quot;,&quot;citationItems&quot;:[{&quot;id&quot;:&quot;a55a745f-63a9-3d09-863e-006d2b96a309&quot;,&quot;itemData&quot;:{&quot;type&quot;:&quot;article-journal&quot;,&quot;id&quot;:&quot;a55a745f-63a9-3d09-863e-006d2b96a309&quot;,&quot;title&quot;:&quot;Atmospheric impacts on climatic variability of surface incident solar radiation&quot;,&quot;author&quot;:[{&quot;family&quot;:&quot;Wang&quot;,&quot;given&quot;:&quot;K. C.&quot;,&quot;parse-names&quot;:false,&quot;dropping-particle&quot;:&quot;&quot;,&quot;non-dropping-particle&quot;:&quot;&quot;},{&quot;family&quot;:&quot;Dickinson&quot;,&quot;given&quot;:&quot;R. E.&quot;,&quot;parse-names&quot;:false,&quot;dropping-particle&quot;:&quot;&quot;,&quot;non-dropping-particle&quot;:&quot;&quot;},{&quot;family&quot;:&quot;Wild&quot;,&quot;given&quot;:&quot;M.&quot;,&quot;parse-names&quot;:false,&quot;dropping-particle&quot;:&quot;&quot;,&quot;non-dropping-particle&quot;:&quot;&quot;},{&quot;family&quot;:&quot;Liang&quot;,&quot;given&quot;:&quot;S.&quot;,&quot;parse-names&quot;:false,&quot;dropping-particle&quot;:&quot;&quot;,&quot;non-dropping-particle&quot;:&quot;&quot;}],&quot;container-title&quot;:&quot;Atmospheric Chemistry and Physics&quot;,&quot;container-title-short&quot;:&quot;Atmos. Chem. Phys.&quot;,&quot;DOI&quot;:&quot;10.5194/acp-12-9581-2012&quot;,&quot;ISSN&quot;:&quot;1680-7324&quot;,&quot;issued&quot;:{&quot;date-parts&quot;:[[2012,10,22]]},&quot;page&quot;:&quot;9581-9592&quot;,&quot;abstract&quot;:&quot;&lt;p&gt;Abstract. The Earth's climate is driven by surface incident solar radiation (Rs). Direct measurements have shown that Rs has undergone significant decadal variations. However, a large fraction of the global land surface is not covered by these observations. Satellite-derived Rs has a good global coverage but is of low accuracy in its depiction of decadal variability. This paper shows that daily to decadal variations of Rs, from both aerosols and cloud properties, can be accurately estimated using globally available measurements of Sunshine Duration (SunDu). In particular, SunDu shows that since the late 1980's Rs has brightened over Europe due to decreases in aerosols but dimmed over China due to their increases. We found that variation of cloud cover determines Rs at a monthly scale but that aerosols determine the variability of Rs at a decadal time scale, in particular, over Europe and China. Because of its global availability and long-term history, SunDu can provide an accurate and continuous proxy record of Rs, filling in values for the blank areas that are not covered by direct measurements. Compared to its direct measurement, Rs from SunDu appears to be less sensitive to instrument replacement and calibration, and shows that the widely reported sharp increase in Rs during the early 1990s in China was a result of instrument replacement. By merging direct measurements collected by Global Energy Budget Archive with those derived from SunDu, we obtained a good coverage of Rs over the Northern Hemisphere. From this data, the average increase of Rs from 1982 to 2008 is estimated to be 0.87 W m−2 per decade.&lt;/p&gt;&quot;,&quot;issue&quot;:&quot;20&quot;,&quot;volume&quot;:&quot;12&quot;},&quot;isTemporary&quot;:false}]},{&quot;citationID&quot;:&quot;MENDELEY_CITATION_c88c0605-acec-406f-bd32-8e7c2b7b67b2&quot;,&quot;properties&quot;:{&quot;noteIndex&quot;:0},&quot;isEdited&quot;:false,&quot;manualOverride&quot;:{&quot;isManuallyOverridden&quot;:false,&quot;citeprocText&quot;:&quot;(Laperre et al., 2020)&quot;,&quot;manualOverrideText&quot;:&quot;&quot;},&quot;citationTag&quot;:&quot;MENDELEY_CITATION_v3_eyJjaXRhdGlvbklEIjoiTUVOREVMRVlfQ0lUQVRJT05fYzg4YzA2MDUtYWNlYy00MDZmLWJkMzItOGU3YzJiN2I2N2Iy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citationID&quot;:&quot;MENDELEY_CITATION_c2d70a24-994b-461b-a3ff-3aa6928e1748&quot;,&quot;properties&quot;:{&quot;noteIndex&quot;:0},&quot;isEdited&quot;:false,&quot;manualOverride&quot;:{&quot;isManuallyOverridden&quot;:false,&quot;citeprocText&quot;:&quot;(Stine et al., 2009)&quot;,&quot;manualOverrideText&quot;:&quot;&quot;},&quot;citationTag&quot;:&quot;MENDELEY_CITATION_v3_eyJjaXRhdGlvbklEIjoiTUVOREVMRVlfQ0lUQVRJT05fYzJkNzBhMjQtOTk0Yi00NjFiLWEzZmYtM2FhNjkyOGUxNzQ4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quot;,&quot;citationItems&quot;:[{&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72403c52-0597-42b2-8cf4-ba92ea6dde65&quot;,&quot;properties&quot;:{&quot;noteIndex&quot;:0},&quot;isEdited&quot;:false,&quot;manualOverride&quot;:{&quot;isManuallyOverridden&quot;:true,&quot;citeprocText&quot;:&quot;(Teke &amp;#38; Çetin, 2021b)&quot;,&quot;manualOverrideText&quot;:&quot;(Teke &amp; Çetin, 2021).&quot;},&quot;citationTag&quot;:&quot;MENDELEY_CITATION_v3_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&quot;,&quot;citationItems&quot;:[{&quot;id&quot;:&quot;5880ca3f-0faa-331b-8d84-88eb8be0c900&quot;,&quot;itemData&quot;:{&quot;type&quot;:&quot;article-journal&quot;,&quot;id&quot;:&quot;5880ca3f-0faa-331b-8d84-88eb8be0c900&quot;,&quot;title&quot;:&quot;Multi-year vector dynamic time warping-based crop mapping&quot;,&quot;author&quot;:[{&quot;family&quot;:&quot;Teke&quot;,&quot;given&quot;:&quot;Mustafa&quot;,&quot;parse-names&quot;:false,&quot;dropping-particle&quot;:&quot;&quot;,&quot;non-dropping-particle&quot;:&quot;&quot;},{&quot;family&quot;:&quot;Çetin&quot;,&quot;given&quot;:&quot;Yasemin Y.&quot;,&quot;parse-names&quot;:false,&quot;dropping-particle&quot;:&quot;&quot;,&quot;non-dropping-particle&quot;:&quot;&quot;}],&quot;container-title&quot;:&quot;Journal of Applied Remote Sensing&quot;,&quot;container-title-short&quot;:&quot;J. Appl. Remote Sens.&quot;,&quot;DOI&quot;:&quot;10.1117/1.JRS.15.016517&quot;,&quot;ISSN&quot;:&quot;1931-3195&quot;,&quot;issued&quot;:{&quot;date-parts&quot;:[[2021,3,1]]},&quot;issue&quot;:&quot;01&quot;,&quot;volume&quot;:&quot;15&quot;},&quot;isTemporary&quot;:false}]},{&quot;citationID&quot;:&quot;MENDELEY_CITATION_10065733-da1e-4fa8-8f1c-38cf58e60d67&quot;,&quot;properties&quot;:{&quot;noteIndex&quot;:0},&quot;isEdited&quot;:false,&quot;manualOverride&quot;:{&quot;isManuallyOverridden&quot;:false,&quot;citeprocText&quot;:&quot;(Stine et al., 2009; Turner &amp;#38; Annamalai, 2012)&quot;,&quot;manualOverrideText&quot;:&quot;&quot;},&quot;citationTag&quot;:&quot;MENDELEY_CITATION_v3_eyJjaXRhdGlvbklEIjoiTUVOREVMRVlfQ0lUQVRJT05fMTAwNjU3MzMtZGExZS00ZmE4LThmMWMtMzhjZjU4ZTYwZDY3IiwicHJvcGVydGllcyI6eyJub3RlSW5kZXgiOjB9LCJpc0VkaXRlZCI6ZmFsc2UsIm1hbnVhbE92ZXJyaWRlIjp7ImlzTWFudWFsbHlPdmVycmlkZGVuIjpmYWxzZSwiY2l0ZXByb2NUZXh0IjoiKFN0aW5lIGV0IGFsLiwgMjAwOTsgVHVybmVyICYjMzg7IEFubmFtYWxhaSwgMjAxMikiLCJtYW51YWxPdmVycmlkZVRleHQiOiIifSwiY2l0YXRpb25JdGVtcyI6W3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&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8779dee7-97de-4fc0-a726-6256bb68247b&quot;,&quot;properties&quot;:{&quot;noteIndex&quot;:0},&quot;isEdited&quot;:false,&quot;manualOverride&quot;:{&quot;isManuallyOverridden&quot;:false,&quot;citeprocText&quot;:&quot;(Ahmed &amp;#38; Alam, 1999)&quot;,&quot;manualOverrideText&quot;:&quot;&quot;},&quot;citationTag&quot;:&quot;MENDELEY_CITATION_v3_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&quot;,&quot;citationItems&quot;:[{&quot;id&quot;:&quot;8549f8c1-2aef-30bf-9148-6a24e69a4bec&quot;,&quot;itemData&quot;:{&quot;type&quot;:&quot;chapter&quot;,&quot;id&quot;:&quot;8549f8c1-2aef-30bf-9148-6a24e69a4bec&quot;,&quot;title&quot;:&quot;Development of Climate Change Scenarios with General Circulation Models&quot;,&quot;author&quot;:[{&quot;family&quot;:&quot;Ahmed&quot;,&quot;given&quot;:&quot;Ahsan Uddin&quot;,&quot;parse-names&quot;:false,&quot;dropping-particle&quot;:&quot;&quot;,&quot;non-dropping-particle&quot;:&quot;&quot;},{&quot;family&quot;:&quot;Alam&quot;,&quot;given&quot;:&quot;Mozaharul&quot;,&quot;parse-names&quot;:false,&quot;dropping-particle&quot;:&quot;&quot;,&quot;non-dropping-particle&quot;:&quot;&quot;}],&quot;container-title&quot;:&quot;Vulnerability and Adaptation to Climate Change for Bangladesh&quot;,&quot;DOI&quot;:&quot;10.1007/978-94-015-9325-0_2&quot;,&quot;issued&quot;:{&quot;date-parts&quot;:[[1999]]},&quot;publisher-place&quot;:&quot;Dordrecht&quot;,&quot;page&quot;:&quot;13-20&quot;,&quot;publisher&quot;:&quot;Springer Netherlands&quot;,&quot;container-title-short&quot;:&quot;&quot;},&quot;isTemporary&quot;:false}]},{&quot;citationID&quot;:&quot;MENDELEY_CITATION_ae59b8c0-651c-4b62-9d27-bf329d96679b&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YWU1OWI4YzAtNjUxYy00YjYyLTlkMjctYmYzMjlkOTY2Nzli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38ac49e3-08e5-47e6-8d37-f0f278022481&quot;,&quot;properties&quot;:{&quot;noteIndex&quot;:0},&quot;isEdited&quot;:false,&quot;manualOverride&quot;:{&quot;isManuallyOverridden&quot;:true,&quot;citeprocText&quot;:&quot;(Shariot-Ullah et al., 2024a; Virdee et al., 2023)&quot;,&quot;manualOverrideText&quot;:&quot;(Shariot-Ullah et al., 2024; Virdee et al., 2023)&quot;},&quot;citationItems&quot;:[{&quot;id&quot;:&quot;4a91d42f-2d63-3afa-8c4e-e45334b472b8&quot;,&quot;itemData&quot;:{&quot;type&quot;:&quot;article-journal&quot;,&quot;id&quot;:&quot;4a91d42f-2d63-3afa-8c4e-e45334b472b8&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Tag&quot;:&quot;MENDELEY_CITATION_v3_eyJjaXRhdGlvbklEIjoiTUVOREVMRVlfQ0lUQVRJT05fMzhhYzQ5ZTMtMDhlNS00N2U2LThkMzctZjBmMjc4MDIyNDgxIiwicHJvcGVydGllcyI6eyJub3RlSW5kZXgiOjB9LCJpc0VkaXRlZCI6ZmFsc2UsIm1hbnVhbE92ZXJyaWRlIjp7ImlzTWFudWFsbHlPdmVycmlkZGVuIjp0cnVlLCJjaXRlcHJvY1RleHQiOiIoU2hhcmlvdC1VbGxhaCBldCBhbC4sIDIwMjRhOyBWaXJkZWUgZXQgYWwuLCAyMDIzKSIsIm1hbnVhbE92ZXJyaWRlVGV4dCI6IihTaGFyaW90LVVsbGFoIGV0IGFsLiwgMjAyNDsgVmlyZGVlIGV0IGFsLiwgMjAyMy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&quot;},{&quot;citationID&quot;:&quot;MENDELEY_CITATION_b7c6d669-3940-4c1d-bf7b-e7a8fdf2a532&quot;,&quot;properties&quot;:{&quot;noteIndex&quot;:0},&quot;isEdited&quot;:false,&quot;manualOverride&quot;:{&quot;isManuallyOverridden&quot;:false,&quot;citeprocText&quot;:&quot;(Rashid, 2019; Shahid, 2010)&quot;,&quot;manualOverrideText&quot;:&quot;&quot;},&quot;citationTag&quot;:&quot;MENDELEY_CITATION_v3_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&quot;,&quot;citationItems&quot;:[{&quot;id&quot;:&quot;6b1d033f-4cae-3d08-9af3-9349e59c8557&quot;,&quot;itemData&quot;:{&quot;type&quot;:&quot;book&quot;,&quot;id&quot;:&quot;6b1d033f-4cae-3d08-9af3-9349e59c8557&quot;,&quot;title&quot;:&quot;Geography of Bangladesh&quot;,&quot;author&quot;:[{&quot;family&quot;:&quot;Rashid&quot;,&quot;given&quot;:&quot;Haroun Er&quot;,&quot;parse-names&quot;:false,&quot;dropping-particle&quot;:&quot;&quot;,&quot;non-dropping-particle&quot;:&quot;&quot;}],&quot;DOI&quot;:&quot;10.4324/9780429048098&quot;,&quot;ISBN&quot;:&quot;9780429048098&quot;,&quot;issued&quot;:{&quot;date-parts&quot;:[[2019,4,11]]},&quot;publisher&quot;:&quot;Routledge&quot;,&quot;container-title-short&quot;:&quot;&quot;},&quot;isTemporary&quot;:false},{&quot;id&quot;:&quot;c15b48ba-9beb-3e32-b6a3-0d0a5df0196c&quot;,&quot;itemData&quot;:{&quot;type&quot;:&quot;article-journal&quot;,&quot;id&quot;:&quot;c15b48ba-9beb-3e32-b6a3-0d0a5df0196c&quot;,&quot;title&quot;:&quot;Rainfall variability and the trends of wet and dry periods in Bangladesh&quot;,&quot;author&quot;:[{&quot;family&quot;:&quot;Shahid&quot;,&quot;given&quot;:&quot;Shamsuddin&quot;,&quot;parse-names&quot;:false,&quot;dropping-particle&quot;:&quot;&quot;,&quot;non-dropping-particle&quot;:&quot;&quot;}],&quot;container-title&quot;:&quot;International Journal of Climatology&quot;,&quot;DOI&quot;:&quot;10.1002/joc.2053&quot;,&quot;ISSN&quot;:&quot;0899-8418&quot;,&quot;issued&quot;:{&quot;date-parts&quot;:[[2010,12,25]]},&quot;page&quot;:&quot;2299-2313&quot;,&quot;abstract&quot;:&quot;&lt;p&gt;Spatial patterns of annual and seasonal rainfall trends of Bangladesh over the time period 1958–2007 has been assessed using rainfall data recorded at 17 stations distributed over the country. Mann–Kendall trend test and the Sen's slope method are used to detect the significance and the magnitude of rainfall change, respectively. Historical dry and wet months are identified by using standardised precipitation index method and their trends are analysed to assess the possible change in wet and dry events in Bangladesh. The result shows a significant increase in the average annual and pre‐monsoon rainfall of Bangladesh. The number of wet months is found to increase and the dry months to decrease in most parts of the country. Seasonal analysis of wet and dry months shows a significant decrease of dry months in monsoon and pre‐monsoon. Copyright © 2009 Royal Meteorological Society&lt;/p&gt;&quot;,&quot;issue&quot;:&quot;15&quot;,&quot;volume&quot;:&quot;30&quot;,&quot;container-title-short&quot;:&quot;&quot;},&quot;isTemporary&quot;:false}]},{&quot;citationID&quot;:&quot;MENDELEY_CITATION_8d17f741-d98e-4eab-a7be-c54f8152a826&quot;,&quot;properties&quot;:{&quot;noteIndex&quot;:0},&quot;isEdited&quot;:false,&quot;manualOverride&quot;:{&quot;isManuallyOverridden&quot;:true,&quot;citeprocText&quot;:&quot;(Shariot-Ullah et al., 2024b)&quot;,&quot;manualOverrideText&quot;:&quot;(Shariot-Ullah et al., 2024)&quot;},&quot;citationTag&quot;:&quot;MENDELEY_CITATION_v3_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quot;,&quot;citationItems&quot;:[{&quot;id&quot;:&quot;4d585bd5-da4b-3e39-8936-39a99e1527ab&quot;,&quot;itemData&quot;:{&quot;type&quot;:&quot;article-journal&quot;,&quot;id&quot;:&quot;4d585bd5-da4b-3e39-8936-39a99e1527ab&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citationID&quot;:&quot;MENDELEY_CITATION_c399224e-9730-4223-90b4-33a2e920dc3e&quot;,&quot;properties&quot;:{&quot;noteIndex&quot;:0},&quot;isEdited&quot;:false,&quot;manualOverride&quot;:{&quot;isManuallyOverridden&quot;:false,&quot;citeprocText&quot;:&quot;(Kaufman &amp;#38; Rousseeuw, 1990)&quot;,&quot;manualOverrideText&quot;:&quot;&quot;},&quot;citationTag&quot;:&quot;MENDELEY_CITATION_v3_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&quot;,&quot;citationItems&quot;:[{&quot;id&quot;:&quot;8316c893-fb53-38f3-a242-171fc5befa81&quot;,&quot;itemData&quot;:{&quot;type&quot;:&quot;book&quot;,&quot;id&quot;:&quot;8316c893-fb53-38f3-a242-171fc5befa81&quot;,&quot;title&quot;:&quot;Finding Groups in Data&quot;,&quot;author&quot;:[{&quot;family&quot;:&quot;Kaufman&quot;,&quot;given&quot;:&quot;Leonard&quot;,&quot;parse-names&quot;:false,&quot;dropping-particle&quot;:&quot;&quot;,&quot;non-dropping-particle&quot;:&quot;&quot;},{&quot;family&quot;:&quot;Rousseeuw&quot;,&quot;given&quot;:&quot;Peter J.&quot;,&quot;parse-names&quot;:false,&quot;dropping-particle&quot;:&quot;&quot;,&quot;non-dropping-particle&quot;:&quot;&quot;}],&quot;DOI&quot;:&quot;10.1002/9780470316801&quot;,&quot;ISBN&quot;:&quot;9780471878766&quot;,&quot;issued&quot;:{&quot;date-parts&quot;:[[1990,3,8]]},&quot;publisher&quot;:&quot;Wiley&quot;,&quot;container-title-short&quot;:&quot;&quot;},&quot;isTemporary&quot;:false}]},{&quot;citationID&quot;:&quot;MENDELEY_CITATION_ef432c46-f5dc-4d0e-b73c-eab968b6ee4a&quot;,&quot;properties&quot;:{&quot;noteIndex&quot;:0},&quot;isEdited&quot;:false,&quot;manualOverride&quot;:{&quot;isManuallyOverridden&quot;:false,&quot;citeprocText&quot;:&quot;(Wang et al., 2012)&quot;,&quot;manualOverrideText&quot;:&quot;&quot;},&quot;citationTag&quot;:&quot;MENDELEY_CITATION_v3_eyJjaXRhdGlvbklEIjoiTUVOREVMRVlfQ0lUQVRJT05fZWY0MzJjNDYtZjVkYy00ZDBlLWI3M2MtZWFiOTY4YjZlZTRh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quot;,&quot;citationItems&quot;:[{&quot;id&quot;:&quot;a55a745f-63a9-3d09-863e-006d2b96a309&quot;,&quot;itemData&quot;:{&quot;type&quot;:&quot;article-journal&quot;,&quot;id&quot;:&quot;a55a745f-63a9-3d09-863e-006d2b96a309&quot;,&quot;title&quot;:&quot;Atmospheric impacts on climatic variability of surface incident solar radiation&quot;,&quot;author&quot;:[{&quot;family&quot;:&quot;Wang&quot;,&quot;given&quot;:&quot;K. C.&quot;,&quot;parse-names&quot;:false,&quot;dropping-particle&quot;:&quot;&quot;,&quot;non-dropping-particle&quot;:&quot;&quot;},{&quot;family&quot;:&quot;Dickinson&quot;,&quot;given&quot;:&quot;R. E.&quot;,&quot;parse-names&quot;:false,&quot;dropping-particle&quot;:&quot;&quot;,&quot;non-dropping-particle&quot;:&quot;&quot;},{&quot;family&quot;:&quot;Wild&quot;,&quot;given&quot;:&quot;M.&quot;,&quot;parse-names&quot;:false,&quot;dropping-particle&quot;:&quot;&quot;,&quot;non-dropping-particle&quot;:&quot;&quot;},{&quot;family&quot;:&quot;Liang&quot;,&quot;given&quot;:&quot;S.&quot;,&quot;parse-names&quot;:false,&quot;dropping-particle&quot;:&quot;&quot;,&quot;non-dropping-particle&quot;:&quot;&quot;}],&quot;container-title&quot;:&quot;Atmospheric Chemistry and Physics&quot;,&quot;container-title-short&quot;:&quot;Atmos. Chem. Phys.&quot;,&quot;DOI&quot;:&quot;10.5194/acp-12-9581-2012&quot;,&quot;ISSN&quot;:&quot;1680-7324&quot;,&quot;issued&quot;:{&quot;date-parts&quot;:[[2012,10,22]]},&quot;page&quot;:&quot;9581-9592&quot;,&quot;abstract&quot;:&quot;&lt;p&gt;Abstract. The Earth's climate is driven by surface incident solar radiation (Rs). Direct measurements have shown that Rs has undergone significant decadal variations. However, a large fraction of the global land surface is not covered by these observations. Satellite-derived Rs has a good global coverage but is of low accuracy in its depiction of decadal variability. This paper shows that daily to decadal variations of Rs, from both aerosols and cloud properties, can be accurately estimated using globally available measurements of Sunshine Duration (SunDu). In particular, SunDu shows that since the late 1980's Rs has brightened over Europe due to decreases in aerosols but dimmed over China due to their increases. We found that variation of cloud cover determines Rs at a monthly scale but that aerosols determine the variability of Rs at a decadal time scale, in particular, over Europe and China. Because of its global availability and long-term history, SunDu can provide an accurate and continuous proxy record of Rs, filling in values for the blank areas that are not covered by direct measurements. Compared to its direct measurement, Rs from SunDu appears to be less sensitive to instrument replacement and calibration, and shows that the widely reported sharp increase in Rs during the early 1990s in China was a result of instrument replacement. By merging direct measurements collected by Global Energy Budget Archive with those derived from SunDu, we obtained a good coverage of Rs over the Northern Hemisphere. From this data, the average increase of Rs from 1982 to 2008 is estimated to be 0.87 W m−2 per decade.&lt;/p&gt;&quot;,&quot;issue&quot;:&quot;20&quot;,&quot;volume&quot;:&quot;12&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7FA2C-87B9-4811-9081-703CB002F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52</Pages>
  <Words>11681</Words>
  <Characters>66587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HRidoy Hossen</dc:creator>
  <cp:keywords/>
  <dc:description/>
  <cp:lastModifiedBy>HRidoy Hossen</cp:lastModifiedBy>
  <cp:revision>5</cp:revision>
  <dcterms:created xsi:type="dcterms:W3CDTF">2026-05-03T21:01:00Z</dcterms:created>
  <dcterms:modified xsi:type="dcterms:W3CDTF">2026-05-04T11:42:00Z</dcterms:modified>
</cp:coreProperties>
</file>