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8A58" w14:textId="77777777" w:rsidR="003F1C7F" w:rsidRDefault="00000000">
      <w:pPr>
        <w:jc w:val="center"/>
      </w:pPr>
      <w:r>
        <w:rPr>
          <w:b/>
          <w:sz w:val="40"/>
        </w:rPr>
        <w:t>Implementing Secure Governance and Technical Controls for Generative AI Usage in a Managed Service Provider Environment</w:t>
      </w:r>
      <w:r>
        <w:rPr>
          <w:b/>
          <w:sz w:val="40"/>
        </w:rPr>
        <w:br/>
      </w:r>
    </w:p>
    <w:p w14:paraId="33E55D30" w14:textId="77777777" w:rsidR="003F1C7F" w:rsidRDefault="00000000">
      <w:r>
        <w:br/>
      </w:r>
    </w:p>
    <w:p w14:paraId="0134C0CD" w14:textId="77777777" w:rsidR="003F1C7F" w:rsidRDefault="00000000">
      <w:pPr>
        <w:jc w:val="center"/>
      </w:pPr>
      <w:r>
        <w:rPr>
          <w:b/>
        </w:rPr>
        <w:t>Brent Petty</w:t>
      </w:r>
      <w:r>
        <w:rPr>
          <w:b/>
        </w:rPr>
        <w:br/>
      </w:r>
      <w:r>
        <w:t>Western Governors University</w:t>
      </w:r>
      <w:r>
        <w:br/>
        <w:t>D833 Cybersecurity and Information Assurance Capstone</w:t>
      </w:r>
      <w:r>
        <w:br/>
        <w:t>March 2026</w:t>
      </w:r>
      <w:r>
        <w:br/>
      </w:r>
    </w:p>
    <w:p w14:paraId="5FD51B17" w14:textId="77777777" w:rsidR="003F1C7F" w:rsidRDefault="00000000">
      <w:r>
        <w:br w:type="page"/>
      </w:r>
    </w:p>
    <w:p w14:paraId="0D7D180D" w14:textId="77777777" w:rsidR="003F1C7F" w:rsidRDefault="00000000">
      <w:pPr>
        <w:pStyle w:val="Heading1"/>
      </w:pPr>
      <w:r>
        <w:lastRenderedPageBreak/>
        <w:t>Appendix A</w:t>
      </w:r>
    </w:p>
    <w:p w14:paraId="13106FBC" w14:textId="77777777" w:rsidR="003F1C7F" w:rsidRDefault="00000000">
      <w:r>
        <w:t>Appendix A: High-Level Architecture Overview</w:t>
      </w:r>
    </w:p>
    <w:p w14:paraId="789B3DEF" w14:textId="77777777" w:rsidR="003F1C7F" w:rsidRDefault="00000000">
      <w:r>
        <w:t>The solution architecture includes endpoint devices monitored by Microsoft Defender for Endpoint, with Data Loss Prevention policies enforced through Microsoft Purview. All activity logs are forwarded to Microsoft Sentinel for centralized monitoring and analysis.</w:t>
      </w:r>
    </w:p>
    <w:p w14:paraId="76A3F454" w14:textId="77777777" w:rsidR="003F1C7F" w:rsidRDefault="00000000">
      <w:r>
        <w:t>Key Components:</w:t>
      </w:r>
      <w:r>
        <w:br/>
        <w:t>• Endpoint Devices (User Workstations)</w:t>
      </w:r>
      <w:r>
        <w:br/>
        <w:t>• Microsoft Defender for Endpoint (Monitoring &amp; Enforcement)</w:t>
      </w:r>
      <w:r>
        <w:br/>
        <w:t>• Microsoft Purview (DLP &amp; Data Classification)</w:t>
      </w:r>
      <w:r>
        <w:br/>
        <w:t>• Microsoft Sentinel (SIEM &amp; Logging)</w:t>
      </w:r>
      <w:r>
        <w:br/>
        <w:t>• Generative AI Tools (e.g., Copilot, browser-based AI)</w:t>
      </w:r>
    </w:p>
    <w:p w14:paraId="0AE13A1F" w14:textId="77777777" w:rsidR="003F1C7F" w:rsidRDefault="00000000">
      <w:r>
        <w:t>Data Flow:</w:t>
      </w:r>
      <w:r>
        <w:br/>
        <w:t>User → Endpoint → DLP Policy Check → Allowed/Blocked Action → Logged in Sentinel</w:t>
      </w:r>
    </w:p>
    <w:p w14:paraId="7D7F779F" w14:textId="77777777" w:rsidR="003F1C7F" w:rsidRDefault="00000000">
      <w:pPr>
        <w:pStyle w:val="Heading1"/>
      </w:pPr>
      <w:r>
        <w:t>Appendix B</w:t>
      </w:r>
    </w:p>
    <w:p w14:paraId="1E1D1017" w14:textId="77777777" w:rsidR="003F1C7F" w:rsidRDefault="00000000">
      <w:r>
        <w:t>Appendix B: Sample DLP Policy Rules</w:t>
      </w:r>
    </w:p>
    <w:p w14:paraId="5BFF099C" w14:textId="77777777" w:rsidR="003F1C7F" w:rsidRDefault="00000000">
      <w:r>
        <w:t>Example Policy: Prevent Sensitive Data Entry into AI Tools</w:t>
      </w:r>
    </w:p>
    <w:p w14:paraId="62209BE8" w14:textId="77777777" w:rsidR="003F1C7F" w:rsidRDefault="00000000">
      <w:r>
        <w:t>Conditions:</w:t>
      </w:r>
      <w:r>
        <w:br/>
        <w:t>• Detect keywords (e.g., “password”, “configuration”, “internal”)</w:t>
      </w:r>
      <w:r>
        <w:br/>
        <w:t>• Detect structured data (IP addresses, account IDs)</w:t>
      </w:r>
    </w:p>
    <w:p w14:paraId="180A0540" w14:textId="77777777" w:rsidR="003F1C7F" w:rsidRDefault="00000000">
      <w:r>
        <w:t>Actions:</w:t>
      </w:r>
      <w:r>
        <w:br/>
        <w:t>• Block transmission</w:t>
      </w:r>
      <w:r>
        <w:br/>
        <w:t>• Alert security team</w:t>
      </w:r>
      <w:r>
        <w:br/>
        <w:t>• Log event in SIEM</w:t>
      </w:r>
    </w:p>
    <w:p w14:paraId="5378264A" w14:textId="77777777" w:rsidR="003F1C7F" w:rsidRDefault="00000000">
      <w:r>
        <w:t>User Notification:</w:t>
      </w:r>
      <w:r>
        <w:br/>
        <w:t>“Sensitive data detected. This action is not permitted in AI tools.”</w:t>
      </w:r>
    </w:p>
    <w:sectPr w:rsidR="003F1C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730319">
    <w:abstractNumId w:val="8"/>
  </w:num>
  <w:num w:numId="2" w16cid:durableId="2140488116">
    <w:abstractNumId w:val="6"/>
  </w:num>
  <w:num w:numId="3" w16cid:durableId="166988199">
    <w:abstractNumId w:val="5"/>
  </w:num>
  <w:num w:numId="4" w16cid:durableId="1326283620">
    <w:abstractNumId w:val="4"/>
  </w:num>
  <w:num w:numId="5" w16cid:durableId="1660117401">
    <w:abstractNumId w:val="7"/>
  </w:num>
  <w:num w:numId="6" w16cid:durableId="705057869">
    <w:abstractNumId w:val="3"/>
  </w:num>
  <w:num w:numId="7" w16cid:durableId="1325815405">
    <w:abstractNumId w:val="2"/>
  </w:num>
  <w:num w:numId="8" w16cid:durableId="863397270">
    <w:abstractNumId w:val="1"/>
  </w:num>
  <w:num w:numId="9" w16cid:durableId="115495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C7F"/>
    <w:rsid w:val="00611A28"/>
    <w:rsid w:val="00AA1D8D"/>
    <w:rsid w:val="00B47730"/>
    <w:rsid w:val="00CB0664"/>
    <w:rsid w:val="00EB5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2B7FEF-9E0C-4BEF-AF19-6A1B1EC5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1126</Characters>
  <Application>Microsoft Office Word</Application>
  <DocSecurity>0</DocSecurity>
  <Lines>37</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Brent Petty</cp:lastModifiedBy>
  <cp:revision>2</cp:revision>
  <cp:lastPrinted>2026-03-31T01:11:00Z</cp:lastPrinted>
  <dcterms:created xsi:type="dcterms:W3CDTF">2013-12-23T23:15:00Z</dcterms:created>
  <dcterms:modified xsi:type="dcterms:W3CDTF">2026-03-31T01:11:00Z</dcterms:modified>
  <cp:category/>
</cp:coreProperties>
</file>