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ncode Sans" w:cs="Encode Sans" w:eastAsia="Encode Sans" w:hAnsi="Encode Sans"/>
          <w:b w:val="1"/>
          <w:sz w:val="32"/>
          <w:szCs w:val="32"/>
        </w:rPr>
      </w:pPr>
      <w:r w:rsidDel="00000000" w:rsidR="00000000" w:rsidRPr="00000000">
        <w:rPr>
          <w:rFonts w:ascii="Encode Sans" w:cs="Encode Sans" w:eastAsia="Encode Sans" w:hAnsi="Encode Sans"/>
          <w:b w:val="1"/>
          <w:sz w:val="32"/>
          <w:szCs w:val="32"/>
          <w:rtl w:val="0"/>
        </w:rPr>
        <w:t xml:space="preserve">ROTEIRO DE ABORDAGEM PARA VENDAS CONSULTIVAS</w:t>
      </w:r>
    </w:p>
    <w:p w:rsidR="00000000" w:rsidDel="00000000" w:rsidP="00000000" w:rsidRDefault="00000000" w:rsidRPr="00000000" w14:paraId="00000002">
      <w:pPr>
        <w:rPr>
          <w:rFonts w:ascii="Encode Sans" w:cs="Encode Sans" w:eastAsia="Encode Sans" w:hAnsi="Encode Sa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0"/>
        <w:gridCol w:w="1725"/>
        <w:tblGridChange w:id="0">
          <w:tblGrid>
            <w:gridCol w:w="7980"/>
            <w:gridCol w:w="17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vMerge w:val="restart"/>
            <w:tcBorders>
              <w:top w:color="232834" w:space="0" w:sz="12" w:val="single"/>
              <w:left w:color="232834" w:space="0" w:sz="12" w:val="single"/>
              <w:right w:color="232834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Lines w:val="1"/>
              <w:jc w:val="left"/>
              <w:rPr>
                <w:rFonts w:ascii="Encode Sans" w:cs="Encode Sans" w:eastAsia="Encode Sans" w:hAnsi="Encode Sans"/>
                <w:b w:val="1"/>
                <w:color w:val="232834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Lines w:val="1"/>
              <w:jc w:val="center"/>
              <w:rPr>
                <w:rFonts w:ascii="Encode Sans" w:cs="Encode Sans" w:eastAsia="Encode Sans" w:hAnsi="Encode Sans"/>
                <w:b w:val="1"/>
                <w:color w:val="f5845e"/>
                <w:sz w:val="32"/>
                <w:szCs w:val="32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b w:val="1"/>
                <w:color w:val="f5845e"/>
                <w:sz w:val="32"/>
                <w:szCs w:val="32"/>
                <w:rtl w:val="0"/>
              </w:rPr>
              <w:t xml:space="preserve">Empresa</w:t>
            </w:r>
          </w:p>
        </w:tc>
        <w:tc>
          <w:tcPr>
            <w:tcBorders>
              <w:top w:color="232834" w:space="0" w:sz="12" w:val="single"/>
              <w:left w:color="232834" w:space="0" w:sz="12" w:val="single"/>
              <w:bottom w:color="232834" w:space="0" w:sz="12" w:val="single"/>
              <w:right w:color="232834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b w:val="1"/>
                <w:color w:val="232834"/>
                <w:sz w:val="20"/>
                <w:szCs w:val="20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b w:val="1"/>
                <w:color w:val="232834"/>
                <w:sz w:val="20"/>
                <w:szCs w:val="20"/>
                <w:rtl w:val="0"/>
              </w:rPr>
              <w:t xml:space="preserve">DATA: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tcBorders>
              <w:left w:color="232834" w:space="0" w:sz="12" w:val="single"/>
              <w:bottom w:color="232834" w:space="0" w:sz="12" w:val="single"/>
              <w:right w:color="232834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2834" w:space="0" w:sz="12" w:val="single"/>
              <w:left w:color="232834" w:space="0" w:sz="12" w:val="single"/>
              <w:bottom w:color="232834" w:space="0" w:sz="12" w:val="single"/>
              <w:right w:color="232834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Encode Sans" w:cs="Encode Sans" w:eastAsia="Encode Sans" w:hAnsi="Encode Sans"/>
                <w:b w:val="1"/>
                <w:color w:val="f5845e"/>
                <w:sz w:val="20"/>
                <w:szCs w:val="20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b w:val="1"/>
                <w:color w:val="f5845e"/>
                <w:sz w:val="20"/>
                <w:szCs w:val="20"/>
                <w:rtl w:val="0"/>
              </w:rPr>
              <w:t xml:space="preserve">25/06/2024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Encode Sans" w:cs="Encode Sans" w:eastAsia="Encode Sans" w:hAnsi="Encod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6"/>
          <w:szCs w:val="26"/>
          <w:rtl w:val="0"/>
        </w:rPr>
        <w:t xml:space="preserve">ORIENTAÇÕES GERAIS: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Antes de ligar para qualquer lead da sua base, é preciso selecionar aqueles que estão realmente aptos a receber esse contato do pré-vendedor. Por meio de uma série de perguntas, esses leads serão identificados como: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rtl w:val="0"/>
        </w:rPr>
        <w:t xml:space="preserve"> Mornos, Quentes ou Muito Quentes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 — no Spotter, chamamos essa primeira fase de qualificação de ‘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rtl w:val="0"/>
        </w:rPr>
        <w:t xml:space="preserve">Filtro 1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’.</w:t>
      </w:r>
    </w:p>
    <w:p w:rsidR="00000000" w:rsidDel="00000000" w:rsidP="00000000" w:rsidRDefault="00000000" w:rsidRPr="00000000" w14:paraId="0000000C">
      <w:pPr>
        <w:spacing w:before="200" w:lineRule="auto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Após a seleção de leads, é importante seguir algumas orientações gerais que preparem o pré-vendedor para o contato com essas empresas. São elas: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0" w:lineRule="auto"/>
        <w:ind w:left="72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O objetivo desse primeiro contato do 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pré-vendedor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 não é obter um agendamento, mas sim filtrar de maneira ainda mais precisa as empresas, de acordo com os critérios estabelecidos para ‘Filtro 2’, ou seja, ainda mais próximo do ICP.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0" w:lineRule="auto"/>
        <w:ind w:left="72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Somente após a avaliação em ‘Filtro 2’, as empresas que obtiverem status mínimo de qualificação (Quente ou Muito Quente) deverão ser direcionadas para um agendamento com o time de vendas.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Não esqueça de esclarecer o motivo do contato. Por exemplo: O MOTIVO DO NOSSO CONTATO é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[Descrever aqui o motivo do contato para que o pré-vendedor saiba responder aos leads]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before="200" w:lineRule="auto"/>
        <w:ind w:left="0" w:firstLine="0"/>
        <w:rPr>
          <w:rFonts w:ascii="Encode Sans" w:cs="Encode Sans" w:eastAsia="Encode Sans" w:hAnsi="Encode Sans"/>
          <w:b w:val="1"/>
          <w:color w:val="222222"/>
          <w:sz w:val="36"/>
          <w:szCs w:val="36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Exemplo: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i w:val="1"/>
          <w:rtl w:val="0"/>
        </w:rPr>
        <w:t xml:space="preserve">“Nós estamos realizando um levantamento de algumas empresas na sua região que acreditamos possuir grande aderência com a audiência das nossas rádios e que podem se tornar grandes parceiros nossos…”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Encode Sans" w:cs="Encode Sans" w:eastAsia="Encode Sans" w:hAnsi="Encode Sans"/>
          <w:b w:val="1"/>
          <w:color w:val="23283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jc w:val="center"/>
        <w:rPr>
          <w:rFonts w:ascii="Encode Sans" w:cs="Encode Sans" w:eastAsia="Encode Sans" w:hAnsi="Encode Sans"/>
          <w:b w:val="1"/>
          <w:color w:val="23283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Rule="auto"/>
        <w:jc w:val="center"/>
        <w:rPr>
          <w:rFonts w:ascii="Encode Sans" w:cs="Encode Sans" w:eastAsia="Encode Sans" w:hAnsi="Encode Sans"/>
          <w:b w:val="1"/>
          <w:color w:val="23283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jc w:val="center"/>
        <w:rPr>
          <w:rFonts w:ascii="Encode Sans" w:cs="Encode Sans" w:eastAsia="Encode Sans" w:hAnsi="Encode Sans"/>
          <w:b w:val="1"/>
          <w:color w:val="23283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00" w:lineRule="auto"/>
        <w:jc w:val="left"/>
        <w:rPr>
          <w:rFonts w:ascii="Encode Sans" w:cs="Encode Sans" w:eastAsia="Encode Sans" w:hAnsi="Encode Sans"/>
          <w:b w:val="1"/>
          <w:color w:val="23283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Rule="auto"/>
        <w:jc w:val="center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36"/>
          <w:szCs w:val="36"/>
          <w:rtl w:val="0"/>
        </w:rPr>
        <w:t xml:space="preserve">ABORDAGEM EM 4 ESTÁGIOS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76" w:lineRule="auto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 APRESENTAÇÃO:</w:t>
      </w:r>
    </w:p>
    <w:p w:rsidR="00000000" w:rsidDel="00000000" w:rsidP="00000000" w:rsidRDefault="00000000" w:rsidRPr="00000000" w14:paraId="00000018">
      <w:pPr>
        <w:spacing w:before="200" w:lineRule="auto"/>
        <w:rPr>
          <w:rFonts w:ascii="Encode Sans" w:cs="Encode Sans" w:eastAsia="Encode Sans" w:hAnsi="Encode Sans"/>
          <w:b w:val="1"/>
          <w:color w:val="222222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O primeiro passo é a 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apresentação do Pré-vendedor, da empresa que ele representa e do motivo do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76" w:lineRule="auto"/>
        <w:ind w:left="720" w:firstLine="0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APRESENTAÇÃO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COM O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f5845e"/>
          <w:sz w:val="28"/>
          <w:szCs w:val="28"/>
          <w:rtl w:val="0"/>
        </w:rPr>
        <w:t xml:space="preserve">GATEKEEPER: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76" w:lineRule="auto"/>
        <w:ind w:left="720" w:firstLine="0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Dois cenários podem ocorrer ao entrar em contato pela primeira vez com uma nova empresa: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0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No primeiro deles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, quando não temos o nome do contato de interesse ainda, nós utilizaremos uma abordagem mais ampla, realizando perguntas que possam nos direcionar de maneira mais assertiva para o contato desejado.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76" w:lineRule="auto"/>
        <w:ind w:left="1410" w:firstLine="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Exemplo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SEM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 o nome do contato de interesse: 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Olá, tudo bem? Eu gostaria de falar com a pessoa responsável por</w:t>
      </w:r>
      <w:r w:rsidDel="00000000" w:rsidR="00000000" w:rsidRPr="00000000">
        <w:rPr>
          <w:rFonts w:ascii="Encode Sans" w:cs="Encode Sans" w:eastAsia="Encode Sans" w:hAnsi="Encode Sans"/>
          <w:i w:val="1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rtl w:val="0"/>
        </w:rPr>
        <w:t xml:space="preserve">[PROPOSTA DE VALOR/ÁREA DE INTERESSE</w:t>
      </w:r>
      <w:r w:rsidDel="00000000" w:rsidR="00000000" w:rsidRPr="00000000">
        <w:rPr>
          <w:rFonts w:ascii="Encode Sans" w:cs="Encode Sans" w:eastAsia="Encode Sans" w:hAnsi="Encode Sans"/>
          <w:i w:val="1"/>
          <w:color w:val="8996b4"/>
          <w:rtl w:val="0"/>
        </w:rPr>
        <w:t xml:space="preserve">]</w:t>
      </w:r>
      <w:r w:rsidDel="00000000" w:rsidR="00000000" w:rsidRPr="00000000">
        <w:rPr>
          <w:rFonts w:ascii="Encode Sans" w:cs="Encode Sans" w:eastAsia="Encode Sans" w:hAnsi="Encode Sans"/>
          <w:i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76" w:lineRule="auto"/>
        <w:ind w:left="1410" w:firstLine="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Nota:</w:t>
      </w:r>
      <w:r w:rsidDel="00000000" w:rsidR="00000000" w:rsidRPr="00000000">
        <w:rPr>
          <w:rFonts w:ascii="Encode Sans" w:cs="Encode Sans" w:eastAsia="Encode Sans" w:hAnsi="Encode Sans"/>
          <w:b w:val="1"/>
          <w:color w:val="f46e4f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Se for questionado sobre qual assunto deseja tratar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, ofereça o motivo do contato para o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 gatekeeper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 As pessoas tendem a acatar nossas solicitações quando fornecemos um motivo pelo qual estamos realizando estas solicitações.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="276" w:lineRule="auto"/>
        <w:ind w:left="1410" w:firstLine="0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O MOTIVO DO NOSSO CONTATO é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rtl w:val="0"/>
        </w:rPr>
        <w:t xml:space="preserve">[Descrever aqui o motivo do contato para que o pré-vendedor saiba responder aos leads]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20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No segundo cenário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, se você já teve acesso ao nome do contato por pesquisas anteriores (LinkedIn, E-mail MKT, Landing Pages, etc.) pode solicitar para falar diretamente com essa pessoa, chamando pelo nome e cargo, exemplo: Eu poderia falar com o João, CEO da [NOME DA EMPRESA].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="276" w:lineRule="auto"/>
        <w:ind w:left="708.6614173228347" w:firstLine="0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MAPEAMENTO DA HIERARQUIA DE DECISÃO:</w:t>
      </w:r>
    </w:p>
    <w:p w:rsidR="00000000" w:rsidDel="00000000" w:rsidP="00000000" w:rsidRDefault="00000000" w:rsidRPr="00000000" w14:paraId="00000021">
      <w:pPr>
        <w:spacing w:before="200" w:lineRule="auto"/>
        <w:ind w:left="708.6614173228347" w:firstLine="0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rtl w:val="0"/>
        </w:rPr>
        <w:t xml:space="preserve">[Descreva aqui os envolvidos na tomada de decisão e seus respectivos cargos, por ordem hierárquica]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Rule="auto"/>
        <w:ind w:left="720" w:firstLine="0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APRESENTAÇÃO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COM O CONTATO DE INTERESSE: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200" w:lineRule="auto"/>
        <w:ind w:left="2160" w:hanging="360"/>
        <w:rPr>
          <w:rFonts w:ascii="Encode Sans" w:cs="Encode Sans" w:eastAsia="Encode Sans" w:hAnsi="Encode Sans"/>
          <w:i w:val="1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Olá, tudo bem? Sr(a). NOME DO LEAD, aqui quem fala é o “SEU NOME” da empresa</w:t>
      </w:r>
      <w:r w:rsidDel="00000000" w:rsidR="00000000" w:rsidRPr="00000000">
        <w:rPr>
          <w:rFonts w:ascii="Encode Sans" w:cs="Encode Sans" w:eastAsia="Encode Sans" w:hAnsi="Encode Sans"/>
          <w:i w:val="1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[NOME DA EMPRESA]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. Tudo bem com o/a senhor(a)?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ind w:left="2160" w:firstLine="0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Estou entrando em contato com o Sr(a)., pois sou consultor na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[NOME DA EMPRESA]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empresa que realiza</w:t>
      </w:r>
      <w:r w:rsidDel="00000000" w:rsidR="00000000" w:rsidRPr="00000000">
        <w:rPr>
          <w:rFonts w:ascii="Encode Sans" w:cs="Encode Sans" w:eastAsia="Encode Sans" w:hAnsi="Encode Sans"/>
          <w:i w:val="1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[PROPOSTA DE VALOR DA EMPRESA]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inclusive já realizamos trabalhos em</w:t>
      </w:r>
      <w:r w:rsidDel="00000000" w:rsidR="00000000" w:rsidRPr="00000000">
        <w:rPr>
          <w:rFonts w:ascii="Encode Sans" w:cs="Encode Sans" w:eastAsia="Encode Sans" w:hAnsi="Encode Sans"/>
          <w:i w:val="1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[CASE ESCOLHIDO PARA GATILHO DE AUTORIDADE OU NÚMEROS DA EMPRESA PARA GATILHO DE PROVA SOCIAL]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e nós estamos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[MOTIVO DO CONTATO]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 e eu queria um pouco melhor a </w:t>
      </w:r>
      <w:r w:rsidDel="00000000" w:rsidR="00000000" w:rsidRPr="00000000">
        <w:rPr>
          <w:rFonts w:ascii="Encode Sans" w:cs="Encode Sans" w:eastAsia="Encode Sans" w:hAnsi="Encode Sans"/>
          <w:b w:val="1"/>
          <w:rtl w:val="0"/>
        </w:rPr>
        <w:t xml:space="preserve">“NOME DA EMPRESA DO LEAD”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00" w:lineRule="auto"/>
        <w:ind w:left="720" w:firstLine="0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CASES PARA UTILIZAÇÃO: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ind w:left="1440" w:firstLine="0"/>
        <w:rPr>
          <w:rFonts w:ascii="Encode Sans" w:cs="Encode Sans" w:eastAsia="Encode Sans" w:hAnsi="Encode Sans"/>
          <w:b w:val="1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Nome da Empresa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Mercado de Atuação: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Dor Atendida: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Resultados Obtidos:</w:t>
      </w:r>
    </w:p>
    <w:p w:rsidR="00000000" w:rsidDel="00000000" w:rsidP="00000000" w:rsidRDefault="00000000" w:rsidRPr="00000000" w14:paraId="0000002A">
      <w:pPr>
        <w:spacing w:before="200" w:lineRule="auto"/>
        <w:ind w:left="1440" w:firstLine="0"/>
        <w:rPr>
          <w:rFonts w:ascii="Encode Sans" w:cs="Encode Sans" w:eastAsia="Encode Sans" w:hAnsi="Encode Sans"/>
          <w:b w:val="1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Nome da Empresa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Mercado de Atuação: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Dor Atendida: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Resultados Obtidos: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Rule="auto"/>
        <w:ind w:left="1440" w:firstLine="0"/>
        <w:rPr>
          <w:rFonts w:ascii="Encode Sans" w:cs="Encode Sans" w:eastAsia="Encode Sans" w:hAnsi="Encode Sans"/>
          <w:b w:val="1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Nome da Empresa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Mercado de Atuação: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Dor Atendida: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200" w:lineRule="auto"/>
        <w:ind w:left="2160" w:hanging="360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Resultados Obtidos: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ind w:left="720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Iniciar a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INVESTIGAÇÃO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before="200" w:lineRule="auto"/>
        <w:ind w:left="720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315.0" w:type="dxa"/>
        <w:jc w:val="left"/>
        <w:tblInd w:w="14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tblGridChange w:id="0">
          <w:tblGrid>
            <w:gridCol w:w="6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Rule="auto"/>
              <w:ind w:left="720" w:firstLine="0"/>
              <w:rPr>
                <w:rFonts w:ascii="Encode Sans" w:cs="Encode Sans" w:eastAsia="Encode Sans" w:hAnsi="Encode Sans"/>
                <w:b w:val="1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Somente com o contato de interesse em linha é que se deve seguir para a etapa de </w:t>
            </w:r>
            <w:r w:rsidDel="00000000" w:rsidR="00000000" w:rsidRPr="00000000">
              <w:rPr>
                <w:rFonts w:ascii="Encode Sans" w:cs="Encode Sans" w:eastAsia="Encode Sans" w:hAnsi="Encode Sans"/>
                <w:b w:val="1"/>
                <w:color w:val="232834"/>
                <w:rtl w:val="0"/>
              </w:rPr>
              <w:t xml:space="preserve">INVESTIGAÇÃO</w:t>
            </w: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200" w:lineRule="auto"/>
        <w:ind w:left="0" w:firstLine="0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INVESTIGAÇÃO</w:t>
      </w:r>
    </w:p>
    <w:p w:rsidR="00000000" w:rsidDel="00000000" w:rsidP="00000000" w:rsidRDefault="00000000" w:rsidRPr="00000000" w14:paraId="00000037">
      <w:pPr>
        <w:spacing w:before="200" w:lineRule="auto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Esta etapa deve contemplar as perguntas que serão realizadas para filtrar os leads, prevendo uma abordagem fluida e utilizando o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SPIN Selling 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(RACKHAM, Neil. “Alcançando Excelência em Vendas – Spin Selling”. M. Books, 2018)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 Essa prática consiste em quatro etapas: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before="200" w:lineRule="auto"/>
        <w:ind w:left="720" w:hanging="360"/>
        <w:rPr>
          <w:rFonts w:ascii="Encode Sans" w:cs="Encode Sans" w:eastAsia="Encode Sans" w:hAnsi="Encode Sans"/>
          <w:color w:val="232834"/>
          <w:u w:val="non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S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ituação: o principal objetivo é entender o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contexto da empresa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 As perguntas de “situação” ajudam a encontrar uma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 direção que aponte para a dor do lead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, mesmo que ele ainda nem saiba que enfrenta essas dores.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200" w:lineRule="auto"/>
        <w:ind w:left="720" w:hanging="360"/>
        <w:rPr>
          <w:rFonts w:ascii="Encode Sans" w:cs="Encode Sans" w:eastAsia="Encode Sans" w:hAnsi="Encode Sans"/>
          <w:color w:val="232834"/>
          <w:u w:val="non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P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roblema:  Depois de passar pelo momento “situação”, é hora de agir avançando para a descoberta dos problemas do lead.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200" w:lineRule="auto"/>
        <w:ind w:left="720" w:hanging="360"/>
        <w:rPr>
          <w:rFonts w:ascii="Encode Sans" w:cs="Encode Sans" w:eastAsia="Encode Sans" w:hAnsi="Encode Sans"/>
          <w:color w:val="232834"/>
          <w:u w:val="non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I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mplicação: as perguntas de “implicação” no SPIN Selling para vendas fazem com que a pessoa envolvida comece a pensar um pouco mais sobre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o problema que ele acreditava não incomodar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 A ideia dessa etapa é mostrar ao lead que o problema tem impactado negativamente em uma série de áreas. Dessa forma,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caso o gestor não tome uma decisão para corrigir o problema, isso implicará na perda de competitividade ou até mesmo impactará na sobrevivência do negócio.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before="200" w:lineRule="auto"/>
        <w:ind w:left="720" w:hanging="360"/>
        <w:rPr>
          <w:rFonts w:ascii="Encode Sans" w:cs="Encode Sans" w:eastAsia="Encode Sans" w:hAnsi="Encode Sans"/>
          <w:color w:val="232834"/>
          <w:u w:val="non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N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ecessidade de Solução: as perguntas da etapa de “necessidade de solução” não têm mais o foco no problema, mas sim na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resolução do que foi levantado.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Portanto, o objetivo é levar o lead a visualizar a importância em resolver todos os problemas implicados nas questões anteriores.</w:t>
      </w:r>
    </w:p>
    <w:p w:rsidR="00000000" w:rsidDel="00000000" w:rsidP="00000000" w:rsidRDefault="00000000" w:rsidRPr="00000000" w14:paraId="0000003C">
      <w:pPr>
        <w:spacing w:before="200" w:lineRule="auto"/>
        <w:ind w:left="720" w:firstLine="0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60.0" w:type="dxa"/>
        <w:jc w:val="left"/>
        <w:tblInd w:w="1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tblGridChange w:id="0">
          <w:tblGrid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Nunca peça permissão para iniciar o filtro, a conversa deve ser fluida. Logo após a sua apresentação, da sua empresa e do motivo do seu contato, você pode partir para a realização da primeira pergunta da etapa de investigação. </w:t>
            </w:r>
          </w:p>
        </w:tc>
      </w:tr>
    </w:tbl>
    <w:p w:rsidR="00000000" w:rsidDel="00000000" w:rsidP="00000000" w:rsidRDefault="00000000" w:rsidRPr="00000000" w14:paraId="0000003E">
      <w:pPr>
        <w:spacing w:before="200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="276" w:lineRule="auto"/>
        <w:rPr>
          <w:rFonts w:ascii="Encode Sans" w:cs="Encode Sans" w:eastAsia="Encode Sans" w:hAnsi="Encode Sans"/>
          <w:b w:val="1"/>
          <w:color w:val="f5845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PERGUNTA 1</w:t>
      </w:r>
    </w:p>
    <w:p w:rsidR="00000000" w:rsidDel="00000000" w:rsidP="00000000" w:rsidRDefault="00000000" w:rsidRPr="00000000" w14:paraId="00000040">
      <w:pPr>
        <w:spacing w:before="200" w:line="276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Para definir as perguntas que serão utilizadas, você pode utilizar alguma das técnicas e sugestões que você encontra nessa página </w:t>
      </w:r>
      <w:hyperlink r:id="rId6">
        <w:r w:rsidDel="00000000" w:rsidR="00000000" w:rsidRPr="00000000">
          <w:rPr>
            <w:rFonts w:ascii="Encode Sans" w:cs="Encode Sans" w:eastAsia="Encode Sans" w:hAnsi="Encode Sans"/>
            <w:b w:val="1"/>
            <w:color w:val="1155cc"/>
            <w:u w:val="single"/>
            <w:rtl w:val="0"/>
          </w:rPr>
          <w:t xml:space="preserve">aqui</w:t>
        </w:r>
      </w:hyperlink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, ou utilizar o roteiro pronto do Spotter.</w:t>
      </w: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0"/>
        <w:gridCol w:w="4470"/>
        <w:tblGridChange w:id="0">
          <w:tblGrid>
            <w:gridCol w:w="531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232834" w:space="0" w:sz="8" w:val="single"/>
            </w:tcBorders>
            <w:shd w:fill="f584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Encode Sans" w:cs="Encode Sans" w:eastAsia="Encode Sans" w:hAnsi="Encode Sans"/>
                <w:color w:val="ffffff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ffffff"/>
                <w:rtl w:val="0"/>
              </w:rPr>
              <w:t xml:space="preserve">Texto aqui</w:t>
            </w:r>
          </w:p>
        </w:tc>
        <w:tc>
          <w:tcPr>
            <w:shd w:fill="2328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Encode Sans" w:cs="Encode Sans" w:eastAsia="Encode Sans" w:hAnsi="Encode Sans"/>
                <w:color w:val="ffffff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ffffff"/>
                <w:rtl w:val="0"/>
              </w:rPr>
              <w:t xml:space="preserve">GATILHOS / DICAS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32834" w:space="0" w:sz="8" w:val="single"/>
              <w:left w:color="232834" w:space="0" w:sz="8" w:val="single"/>
              <w:bottom w:color="232834" w:space="0" w:sz="8" w:val="single"/>
              <w:righ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1</w:t>
            </w:r>
          </w:p>
        </w:tc>
        <w:tc>
          <w:tcPr>
            <w:vMerge w:val="restart"/>
            <w:tcBorders>
              <w:lef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32834" w:space="0" w:sz="8" w:val="single"/>
              <w:left w:color="232834" w:space="0" w:sz="8" w:val="single"/>
              <w:bottom w:color="232834" w:space="0" w:sz="8" w:val="single"/>
              <w:righ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2</w:t>
            </w:r>
          </w:p>
        </w:tc>
        <w:tc>
          <w:tcPr>
            <w:vMerge w:val="continue"/>
            <w:tcBorders>
              <w:lef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32834" w:space="0" w:sz="8" w:val="single"/>
              <w:left w:color="232834" w:space="0" w:sz="8" w:val="single"/>
              <w:bottom w:color="232834" w:space="0" w:sz="8" w:val="single"/>
              <w:righ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3</w:t>
            </w:r>
          </w:p>
        </w:tc>
        <w:tc>
          <w:tcPr>
            <w:vMerge w:val="continue"/>
            <w:tcBorders>
              <w:lef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32834" w:space="0" w:sz="8" w:val="single"/>
              <w:left w:color="232834" w:space="0" w:sz="8" w:val="single"/>
              <w:bottom w:color="232834" w:space="0" w:sz="8" w:val="single"/>
              <w:righ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4</w:t>
            </w:r>
          </w:p>
        </w:tc>
        <w:tc>
          <w:tcPr>
            <w:vMerge w:val="continue"/>
            <w:tcBorders>
              <w:lef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232834" w:space="0" w:sz="8" w:val="single"/>
              <w:left w:color="232834" w:space="0" w:sz="8" w:val="single"/>
              <w:bottom w:color="232834" w:space="0" w:sz="8" w:val="single"/>
              <w:righ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5</w:t>
            </w:r>
          </w:p>
        </w:tc>
        <w:tc>
          <w:tcPr>
            <w:vMerge w:val="continue"/>
            <w:tcBorders>
              <w:left w:color="232834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Encode Sans" w:cs="Encode Sans" w:eastAsia="Encode Sans" w:hAnsi="Encode Sans"/>
          <w:b w:val="1"/>
          <w:color w:val="f5845e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PERGUNTA 2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0"/>
        <w:gridCol w:w="4470"/>
        <w:tblGridChange w:id="0">
          <w:tblGrid>
            <w:gridCol w:w="5310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f584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Encode Sans" w:cs="Encode Sans" w:eastAsia="Encode Sans" w:hAnsi="Encode Sans"/>
                <w:color w:val="ffffff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ffffff"/>
                <w:rtl w:val="0"/>
              </w:rPr>
              <w:t xml:space="preserve">Texto aqui</w:t>
            </w:r>
          </w:p>
        </w:tc>
        <w:tc>
          <w:tcPr>
            <w:shd w:fill="2328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Encode Sans" w:cs="Encode Sans" w:eastAsia="Encode Sans" w:hAnsi="Encode Sans"/>
                <w:color w:val="ffffff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ffffff"/>
                <w:rtl w:val="0"/>
              </w:rPr>
              <w:t xml:space="preserve">GATILHOS / DICAS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Resposta 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Encode Sans" w:cs="Encode Sans" w:eastAsia="Encode Sans" w:hAnsi="Encod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76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Encode Sans" w:cs="Encode Sans" w:eastAsia="Encode Sans" w:hAnsi="Encod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DEMONSTRAÇÃO DE CAPACIDADE</w:t>
      </w:r>
    </w:p>
    <w:p w:rsidR="00000000" w:rsidDel="00000000" w:rsidP="00000000" w:rsidRDefault="00000000" w:rsidRPr="00000000" w14:paraId="0000005F">
      <w:pPr>
        <w:spacing w:before="200" w:lineRule="auto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A demonstração de capacidade visa apresentar ao interlocutor que existe aderência entre os problemas/necessidades mapeadas e a proposta de valor da NOME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0" w:lineRule="auto"/>
        <w:rPr>
          <w:rFonts w:ascii="Encode Sans" w:cs="Encode Sans" w:eastAsia="Encode Sans" w:hAnsi="Encode Sans"/>
          <w:b w:val="1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Exemplos de Gatilhos que podem ser utilizados como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0" w:lineRule="auto"/>
        <w:ind w:left="720" w:firstLine="0"/>
        <w:rPr>
          <w:rFonts w:ascii="Encode Sans" w:cs="Encode Sans" w:eastAsia="Encode Sans" w:hAnsi="Encode Sans"/>
          <w:color w:val="22222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COERÊNCIA:</w:t>
      </w:r>
      <w:r w:rsidDel="00000000" w:rsidR="00000000" w:rsidRPr="00000000">
        <w:rPr>
          <w:rFonts w:ascii="Encode Sans" w:cs="Encode Sans" w:eastAsia="Encode Sans" w:hAnsi="Encode Sans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bom, pelo que pude entender, você possui hoje alguns aspectos da operação que deseja melhorar e que nós conseguimos atender. São eles,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dor 1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dor 2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 e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dor 3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correto?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Rule="auto"/>
        <w:ind w:left="708.6614173228347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AUTORIDADE: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nós já conseguimos realizar excelentes trabalhos com empresas que tinham problemas similares aos que pudemos notar aqui hoje, nas empresas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X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Y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 e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Z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que são referências nos seus segmentos.</w:t>
      </w:r>
    </w:p>
    <w:p w:rsidR="00000000" w:rsidDel="00000000" w:rsidP="00000000" w:rsidRDefault="00000000" w:rsidRPr="00000000" w14:paraId="00000063">
      <w:pPr>
        <w:spacing w:before="200" w:lineRule="auto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Encode Sans" w:cs="Encode Sans" w:eastAsia="Encode Sans" w:hAnsi="Encode Sans"/>
          <w:b w:val="1"/>
          <w:color w:val="22222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28"/>
          <w:szCs w:val="28"/>
          <w:rtl w:val="0"/>
        </w:rPr>
        <w:t xml:space="preserve">OBTENÇÃO DE COMPROMISSO</w:t>
      </w:r>
    </w:p>
    <w:p w:rsidR="00000000" w:rsidDel="00000000" w:rsidP="00000000" w:rsidRDefault="00000000" w:rsidRPr="00000000" w14:paraId="00000064">
      <w:pPr>
        <w:spacing w:before="200" w:lineRule="auto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A obtenção de compromisso deverá alinhar os próximos passos com o interlocutor.</w:t>
      </w:r>
    </w:p>
    <w:tbl>
      <w:tblPr>
        <w:tblStyle w:val="Table6"/>
        <w:tblW w:w="870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ind w:left="720" w:firstLine="0"/>
              <w:rPr>
                <w:rFonts w:ascii="Encode Sans" w:cs="Encode Sans" w:eastAsia="Encode Sans" w:hAnsi="Encode Sans"/>
                <w:color w:val="232834"/>
              </w:rPr>
            </w:pPr>
            <w:r w:rsidDel="00000000" w:rsidR="00000000" w:rsidRPr="00000000">
              <w:rPr>
                <w:rFonts w:ascii="Encode Sans" w:cs="Encode Sans" w:eastAsia="Encode Sans" w:hAnsi="Encode Sans"/>
                <w:b w:val="1"/>
                <w:color w:val="f5845e"/>
                <w:rtl w:val="0"/>
              </w:rPr>
              <w:t xml:space="preserve">Boas práticas:</w:t>
            </w:r>
            <w:r w:rsidDel="00000000" w:rsidR="00000000" w:rsidRPr="00000000">
              <w:rPr>
                <w:rFonts w:ascii="Encode Sans" w:cs="Encode Sans" w:eastAsia="Encode Sans" w:hAnsi="Encode Sans"/>
                <w:color w:val="f46e4f"/>
                <w:rtl w:val="0"/>
              </w:rPr>
              <w:t xml:space="preserve"> </w:t>
            </w:r>
            <w:r w:rsidDel="00000000" w:rsidR="00000000" w:rsidRPr="00000000">
              <w:rPr>
                <w:rFonts w:ascii="Encode Sans" w:cs="Encode Sans" w:eastAsia="Encode Sans" w:hAnsi="Encode Sans"/>
                <w:color w:val="232834"/>
                <w:rtl w:val="0"/>
              </w:rPr>
              <w:t xml:space="preserve">seja propositivo. Utilize gatilhos de escassez para valorizar a visita/reunião com o seu vendedor e delimitar a escolha do cliente, ou reciprocidade por meio da técnica da rejeição seguida de recuo.</w:t>
            </w:r>
          </w:p>
        </w:tc>
      </w:tr>
    </w:tbl>
    <w:p w:rsidR="00000000" w:rsidDel="00000000" w:rsidP="00000000" w:rsidRDefault="00000000" w:rsidRPr="00000000" w14:paraId="00000066">
      <w:pPr>
        <w:spacing w:before="200" w:lineRule="auto"/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00" w:lineRule="auto"/>
        <w:rPr>
          <w:rFonts w:ascii="Encode Sans" w:cs="Encode Sans" w:eastAsia="Encode Sans" w:hAnsi="Encode Sans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Exemplos de Gatilhos que podem ser utilizados como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00" w:lineRule="auto"/>
        <w:ind w:left="720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ESCASSEZ:</w:t>
      </w:r>
      <w:r w:rsidDel="00000000" w:rsidR="00000000" w:rsidRPr="00000000">
        <w:rPr>
          <w:rFonts w:ascii="Encode Sans" w:cs="Encode Sans" w:eastAsia="Encode Sans" w:hAnsi="Encode Sans"/>
          <w:color w:val="f46e4f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tenho apenas dois horários disponíveis para novas empresas se reunirem com nosso especialista [NOME DO VENDEDOR], no dia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X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 e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Y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no horário das 10h ou na parte da tarde às 14h. Qual fica melhor pra você?</w:t>
      </w:r>
    </w:p>
    <w:p w:rsidR="00000000" w:rsidDel="00000000" w:rsidP="00000000" w:rsidRDefault="00000000" w:rsidRPr="00000000" w14:paraId="00000069">
      <w:pPr>
        <w:spacing w:before="200" w:lineRule="auto"/>
        <w:ind w:left="708.6614173228347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f5845e"/>
          <w:rtl w:val="0"/>
        </w:rPr>
        <w:t xml:space="preserve">RECIPROCIDADE: </w:t>
      </w:r>
      <w:r w:rsidDel="00000000" w:rsidR="00000000" w:rsidRPr="00000000">
        <w:rPr>
          <w:rFonts w:ascii="Encode Sans" w:cs="Encode Sans" w:eastAsia="Encode Sans" w:hAnsi="Encode Sans"/>
          <w:rtl w:val="0"/>
        </w:rPr>
        <w:t xml:space="preserve"> 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ok, já que você não possui essa disponibilidade, eu vou fazer alguma realocação na agenda do [NOME DO VENDEDOR], no dia </w:t>
      </w:r>
      <w:r w:rsidDel="00000000" w:rsidR="00000000" w:rsidRPr="00000000">
        <w:rPr>
          <w:rFonts w:ascii="Encode Sans" w:cs="Encode Sans" w:eastAsia="Encode Sans" w:hAnsi="Encode Sans"/>
          <w:b w:val="1"/>
          <w:i w:val="1"/>
          <w:color w:val="232834"/>
          <w:rtl w:val="0"/>
        </w:rPr>
        <w:t xml:space="preserve">Z</w:t>
      </w:r>
      <w:r w:rsidDel="00000000" w:rsidR="00000000" w:rsidRPr="00000000">
        <w:rPr>
          <w:rFonts w:ascii="Encode Sans" w:cs="Encode Sans" w:eastAsia="Encode Sans" w:hAnsi="Encode Sans"/>
          <w:i w:val="1"/>
          <w:color w:val="232834"/>
          <w:rtl w:val="0"/>
        </w:rPr>
        <w:t xml:space="preserve">, qual horário você possui disponível?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8.6614173228347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8.6614173228347" w:firstLine="0"/>
        <w:rPr>
          <w:rFonts w:ascii="Encode Sans" w:cs="Encode Sans" w:eastAsia="Encode Sans" w:hAnsi="Encode Sans"/>
          <w:i w:val="1"/>
          <w:color w:val="2328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Encode Sans" w:cs="Encode Sans" w:eastAsia="Encode Sans" w:hAnsi="Encode Sans"/>
          <w:b w:val="1"/>
          <w:color w:val="23283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Encode Sans" w:cs="Encode Sans" w:eastAsia="Encode Sans" w:hAnsi="Encode Sans"/>
          <w:b w:val="1"/>
          <w:color w:val="232834"/>
          <w:sz w:val="32"/>
          <w:szCs w:val="32"/>
        </w:rPr>
      </w:pPr>
      <w:r w:rsidDel="00000000" w:rsidR="00000000" w:rsidRPr="00000000">
        <w:rPr>
          <w:rFonts w:ascii="Encode Sans" w:cs="Encode Sans" w:eastAsia="Encode Sans" w:hAnsi="Encode Sans"/>
          <w:b w:val="1"/>
          <w:color w:val="232834"/>
          <w:sz w:val="32"/>
          <w:szCs w:val="32"/>
          <w:rtl w:val="0"/>
        </w:rPr>
        <w:t xml:space="preserve">Sobre a Exact Sales</w:t>
      </w:r>
    </w:p>
    <w:p w:rsidR="00000000" w:rsidDel="00000000" w:rsidP="00000000" w:rsidRDefault="00000000" w:rsidRPr="00000000" w14:paraId="0000006F">
      <w:pPr>
        <w:rPr>
          <w:rFonts w:ascii="Encode Sans" w:cs="Encode Sans" w:eastAsia="Encode Sans" w:hAnsi="Encode Sans"/>
          <w:color w:val="2328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A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Exact Sales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é a maior empresa de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Sales Engagement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da América Latina, com mais de 15 mil usuários ativos em seu software de vendas B2B, </w:t>
      </w:r>
      <w:hyperlink r:id="rId7">
        <w:r w:rsidDel="00000000" w:rsidR="00000000" w:rsidRPr="00000000">
          <w:rPr>
            <w:rFonts w:ascii="Encode Sans" w:cs="Encode Sans" w:eastAsia="Encode Sans" w:hAnsi="Encode Sans"/>
            <w:color w:val="1155cc"/>
            <w:u w:val="single"/>
            <w:rtl w:val="0"/>
          </w:rPr>
          <w:t xml:space="preserve">o </w:t>
        </w:r>
      </w:hyperlink>
      <w:hyperlink r:id="rId8">
        <w:r w:rsidDel="00000000" w:rsidR="00000000" w:rsidRPr="00000000">
          <w:rPr>
            <w:rFonts w:ascii="Encode Sans" w:cs="Encode Sans" w:eastAsia="Encode Sans" w:hAnsi="Encode Sans"/>
            <w:b w:val="1"/>
            <w:color w:val="1155cc"/>
            <w:u w:val="single"/>
            <w:rtl w:val="0"/>
          </w:rPr>
          <w:t xml:space="preserve">Exact Spotter</w:t>
        </w:r>
      </w:hyperlink>
      <w:r w:rsidDel="00000000" w:rsidR="00000000" w:rsidRPr="00000000">
        <w:rPr>
          <w:rFonts w:ascii="Encode Sans" w:cs="Encode Sans" w:eastAsia="Encode Sans" w:hAnsi="Encode Sans"/>
          <w:color w:val="1155cc"/>
          <w:rtl w:val="0"/>
        </w:rPr>
        <w:t xml:space="preserve">.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Nós somos, hoje, a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ferramenta oficial de prospecção e qualificação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de clientes em potencial das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empresas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que mais crescem no Brasil.</w:t>
      </w:r>
    </w:p>
    <w:p w:rsidR="00000000" w:rsidDel="00000000" w:rsidP="00000000" w:rsidRDefault="00000000" w:rsidRPr="00000000" w14:paraId="00000071">
      <w:pPr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Encode Sans" w:cs="Encode Sans" w:eastAsia="Encode Sans" w:hAnsi="Encode Sans"/>
          <w:color w:val="232834"/>
        </w:rPr>
      </w:pP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Entre em contato conosco e </w:t>
      </w:r>
      <w:hyperlink r:id="rId9">
        <w:r w:rsidDel="00000000" w:rsidR="00000000" w:rsidRPr="00000000">
          <w:rPr>
            <w:rFonts w:ascii="Encode Sans" w:cs="Encode Sans" w:eastAsia="Encode Sans" w:hAnsi="Encode Sans"/>
            <w:b w:val="1"/>
            <w:color w:val="1155cc"/>
            <w:u w:val="single"/>
            <w:rtl w:val="0"/>
          </w:rPr>
          <w:t xml:space="preserve">ganhe um diagnóstico de seus processos comerciais</w:t>
        </w:r>
      </w:hyperlink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 falando com um consultor da </w:t>
      </w:r>
      <w:r w:rsidDel="00000000" w:rsidR="00000000" w:rsidRPr="00000000">
        <w:rPr>
          <w:rFonts w:ascii="Encode Sans" w:cs="Encode Sans" w:eastAsia="Encode Sans" w:hAnsi="Encode Sans"/>
          <w:b w:val="1"/>
          <w:color w:val="232834"/>
          <w:rtl w:val="0"/>
        </w:rPr>
        <w:t xml:space="preserve">Exact Sales</w:t>
      </w:r>
      <w:r w:rsidDel="00000000" w:rsidR="00000000" w:rsidRPr="00000000">
        <w:rPr>
          <w:rFonts w:ascii="Encode Sans" w:cs="Encode Sans" w:eastAsia="Encode Sans" w:hAnsi="Encode Sans"/>
          <w:color w:val="232834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ncode San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/>
      <w:pict>
        <v:shape id="WordPictureWatermark1" style="position:absolute;width:225.63779527559058pt;height:55.55660618016701pt;rotation:0;z-index:-503316481;mso-position-horizontal-relative:margin;mso-position-horizontal:absolute;margin-left:112.76279527559058pt;mso-position-vertical-relative:margin;mso-position-vertical:absolute;margin-top:697.8897637795277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color w:val="f5845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color w:val="fec10d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color w:val="fec10d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color w:val="fec10d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conteudo.exactsales.com.br/contate-um-consultor-ferramenta-roteiro-de-abordage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xactsales.com.br/qualificacao-de-leads/#:~:text=op%C3%A7%C3%B5es%20est%C3%A3o%20dispon%C3%ADveis%3A-,BANT,-ANUM" TargetMode="External"/><Relationship Id="rId7" Type="http://schemas.openxmlformats.org/officeDocument/2006/relationships/hyperlink" Target="https://www.exactsales.com.br/solucao" TargetMode="External"/><Relationship Id="rId8" Type="http://schemas.openxmlformats.org/officeDocument/2006/relationships/hyperlink" Target="https://www.exactsales.com.br/soluc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EncodeSans-regular.ttf"/><Relationship Id="rId6" Type="http://schemas.openxmlformats.org/officeDocument/2006/relationships/font" Target="fonts/Encode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