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eading=h.zepqom5dvl78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Objetivo dos Filtros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before="280" w:line="331.2" w:lineRule="auto"/>
        <w:ind w:right="100.8661417322844"/>
        <w:jc w:val="center"/>
        <w:rPr>
          <w:b w:val="1"/>
          <w:sz w:val="40"/>
          <w:szCs w:val="40"/>
        </w:rPr>
      </w:pPr>
      <w:bookmarkStart w:colFirst="0" w:colLast="0" w:name="_heading=h.taapncaqc27s" w:id="1"/>
      <w:bookmarkEnd w:id="1"/>
      <w:r w:rsidDel="00000000" w:rsidR="00000000" w:rsidRPr="00000000">
        <w:rPr>
          <w:b w:val="1"/>
          <w:sz w:val="40"/>
          <w:szCs w:val="40"/>
          <w:rtl w:val="0"/>
        </w:rPr>
        <w:t xml:space="preserve">Objetivo dos Filtros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31.2" w:lineRule="auto"/>
        <w:ind w:right="100.8661417322844"/>
        <w:rPr>
          <w:b w:val="1"/>
          <w:color w:val="00943d"/>
          <w:sz w:val="26"/>
          <w:szCs w:val="26"/>
        </w:rPr>
      </w:pPr>
      <w:bookmarkStart w:colFirst="0" w:colLast="0" w:name="_heading=h.30k52c5k9hyq" w:id="2"/>
      <w:bookmarkEnd w:id="2"/>
      <w:r w:rsidDel="00000000" w:rsidR="00000000" w:rsidRPr="00000000">
        <w:rPr>
          <w:b w:val="1"/>
          <w:color w:val="00943d"/>
          <w:sz w:val="26"/>
          <w:szCs w:val="26"/>
          <w:rtl w:val="0"/>
        </w:rPr>
        <w:t xml:space="preserve">Identificar Leads Qualificados</w:t>
      </w:r>
    </w:p>
    <w:p w:rsidR="00000000" w:rsidDel="00000000" w:rsidP="00000000" w:rsidRDefault="00000000" w:rsidRPr="00000000" w14:paraId="00000004">
      <w:pPr>
        <w:spacing w:after="240" w:before="240" w:line="331.2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O filtro ajuda a determinar se o lead tem o perfil ideal para adquirir a solução. Isso evita que o vendedor perca tempo com leads que não têm interesse, orçamento ou necessidade real.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="331.2" w:lineRule="auto"/>
        <w:ind w:right="100.8661417322844"/>
        <w:rPr>
          <w:b w:val="1"/>
          <w:color w:val="00943d"/>
          <w:sz w:val="26"/>
          <w:szCs w:val="26"/>
        </w:rPr>
      </w:pPr>
      <w:bookmarkStart w:colFirst="0" w:colLast="0" w:name="_heading=h.tht3gmuelv9l" w:id="3"/>
      <w:bookmarkEnd w:id="3"/>
      <w:r w:rsidDel="00000000" w:rsidR="00000000" w:rsidRPr="00000000">
        <w:rPr>
          <w:b w:val="1"/>
          <w:color w:val="00943d"/>
          <w:sz w:val="26"/>
          <w:szCs w:val="26"/>
          <w:rtl w:val="0"/>
        </w:rPr>
        <w:t xml:space="preserve">Garantir Consistência no Processo</w:t>
      </w:r>
    </w:p>
    <w:p w:rsidR="00000000" w:rsidDel="00000000" w:rsidP="00000000" w:rsidRDefault="00000000" w:rsidRPr="00000000" w14:paraId="00000006">
      <w:pPr>
        <w:spacing w:after="240" w:before="240" w:line="331.2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Um filtro garante que todos os leads sejam avaliados com base nos mesmos critérios. Isso reduz erros e inconsistências.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880" w:hanging="360"/>
        <w:rPr>
          <w:color w:val="212121"/>
        </w:rPr>
      </w:pPr>
      <w:r w:rsidDel="00000000" w:rsidR="00000000" w:rsidRPr="00000000">
        <w:rPr>
          <w:b w:val="1"/>
          <w:color w:val="212121"/>
          <w:rtl w:val="0"/>
        </w:rPr>
        <w:t xml:space="preserve">Exemplo prático</w:t>
      </w:r>
      <w:r w:rsidDel="00000000" w:rsidR="00000000" w:rsidRPr="00000000">
        <w:rPr>
          <w:color w:val="212121"/>
          <w:rtl w:val="0"/>
        </w:rPr>
        <w:t xml:space="preserve">:</w:t>
        <w:br w:type="textWrapping"/>
        <w:t xml:space="preserve">Perguntar sobre os decisores sempre garante que você saiba com quem precisará negociar.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331.2" w:lineRule="auto"/>
        <w:ind w:right="100.8661417322844"/>
        <w:rPr>
          <w:b w:val="1"/>
          <w:color w:val="00943d"/>
          <w:sz w:val="26"/>
          <w:szCs w:val="26"/>
        </w:rPr>
      </w:pPr>
      <w:bookmarkStart w:colFirst="0" w:colLast="0" w:name="_heading=h.3bnlgrh5ycyo" w:id="4"/>
      <w:bookmarkEnd w:id="4"/>
      <w:r w:rsidDel="00000000" w:rsidR="00000000" w:rsidRPr="00000000">
        <w:rPr>
          <w:b w:val="1"/>
          <w:color w:val="00943d"/>
          <w:sz w:val="26"/>
          <w:szCs w:val="26"/>
          <w:rtl w:val="0"/>
        </w:rPr>
        <w:t xml:space="preserve">Entender as Necessidades do Lead</w:t>
      </w:r>
    </w:p>
    <w:p w:rsidR="00000000" w:rsidDel="00000000" w:rsidP="00000000" w:rsidRDefault="00000000" w:rsidRPr="00000000" w14:paraId="00000009">
      <w:pPr>
        <w:spacing w:after="240" w:before="240" w:line="331.2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Anotar as respostas permite que todos conheçam as dores, desafios e objetivos do cliente. Isso possibilita uma abordagem personalizada e assertiva nos próximos contatos.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880" w:hanging="360"/>
        <w:rPr>
          <w:color w:val="212121"/>
        </w:rPr>
      </w:pPr>
      <w:r w:rsidDel="00000000" w:rsidR="00000000" w:rsidRPr="00000000">
        <w:rPr>
          <w:b w:val="1"/>
          <w:color w:val="212121"/>
          <w:rtl w:val="0"/>
        </w:rPr>
        <w:t xml:space="preserve">Exemplo prático</w:t>
      </w:r>
      <w:r w:rsidDel="00000000" w:rsidR="00000000" w:rsidRPr="00000000">
        <w:rPr>
          <w:color w:val="212121"/>
          <w:rtl w:val="0"/>
        </w:rPr>
        <w:t xml:space="preserve">:</w:t>
        <w:br w:type="textWrapping"/>
        <w:t xml:space="preserve">"Saber que o lead tem dificuldades em manter estoque de produtos populares ou enfrenta desafios com a reposição de itens específicos permite que o vendedor foque em apresentar soluções logísticas da Vitão, destacando a qualidade dos produtos e a capacidade de fornecimento contínuo, o que ajuda o cliente a melhorar a gestão do estoque e a satisfação dos consumidores."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="331.2" w:lineRule="auto"/>
        <w:ind w:right="100.8661417322844"/>
        <w:rPr>
          <w:b w:val="1"/>
          <w:color w:val="00943d"/>
          <w:sz w:val="26"/>
          <w:szCs w:val="26"/>
        </w:rPr>
      </w:pPr>
      <w:bookmarkStart w:colFirst="0" w:colLast="0" w:name="_heading=h.me96h56ipfbq" w:id="5"/>
      <w:bookmarkEnd w:id="5"/>
      <w:r w:rsidDel="00000000" w:rsidR="00000000" w:rsidRPr="00000000">
        <w:rPr>
          <w:b w:val="1"/>
          <w:color w:val="00943d"/>
          <w:sz w:val="26"/>
          <w:szCs w:val="26"/>
          <w:rtl w:val="0"/>
        </w:rPr>
        <w:t xml:space="preserve">Otimizar o Tempo do Vendedor</w:t>
      </w:r>
    </w:p>
    <w:p w:rsidR="00000000" w:rsidDel="00000000" w:rsidP="00000000" w:rsidRDefault="00000000" w:rsidRPr="00000000" w14:paraId="0000000C">
      <w:pPr>
        <w:spacing w:after="240" w:before="240" w:line="331.2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Tendo os leads qualificados e bem documentados, você pode focar em fechar negócios em vez de passar tempo entendendo necessidades básicas de quem já é cliente. Pois todo o histórico ficará registrado.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331.2" w:lineRule="auto"/>
        <w:ind w:right="100.8661417322844"/>
        <w:rPr>
          <w:b w:val="1"/>
          <w:color w:val="00943d"/>
          <w:sz w:val="26"/>
          <w:szCs w:val="26"/>
        </w:rPr>
      </w:pPr>
      <w:bookmarkStart w:colFirst="0" w:colLast="0" w:name="_heading=h.nxw64plfczi1" w:id="6"/>
      <w:bookmarkEnd w:id="6"/>
      <w:r w:rsidDel="00000000" w:rsidR="00000000" w:rsidRPr="00000000">
        <w:rPr>
          <w:b w:val="1"/>
          <w:color w:val="00943d"/>
          <w:sz w:val="26"/>
          <w:szCs w:val="26"/>
          <w:rtl w:val="0"/>
        </w:rPr>
        <w:t xml:space="preserve">Prevenir Perda de Informações Importantes</w:t>
      </w:r>
    </w:p>
    <w:p w:rsidR="00000000" w:rsidDel="00000000" w:rsidP="00000000" w:rsidRDefault="00000000" w:rsidRPr="00000000" w14:paraId="0000000E">
      <w:pPr>
        <w:spacing w:after="240" w:before="240" w:line="331.2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Registrar as informações no Spotter garante que nenhum detalhe relevante seja esquecido ou perdido. Isso também ajuda na continuidade do relacionamento caso o lead precise de um acompanhamento futuro.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880" w:hanging="360"/>
        <w:rPr>
          <w:color w:val="212121"/>
        </w:rPr>
      </w:pPr>
      <w:r w:rsidDel="00000000" w:rsidR="00000000" w:rsidRPr="00000000">
        <w:rPr>
          <w:b w:val="1"/>
          <w:color w:val="212121"/>
          <w:rtl w:val="0"/>
        </w:rPr>
        <w:t xml:space="preserve">Exemplo prático</w:t>
      </w:r>
      <w:r w:rsidDel="00000000" w:rsidR="00000000" w:rsidRPr="00000000">
        <w:rPr>
          <w:color w:val="212121"/>
          <w:rtl w:val="0"/>
        </w:rPr>
        <w:t xml:space="preserve">:</w:t>
        <w:br w:type="textWrapping"/>
        <w:t xml:space="preserve">"Saber que o lead já enfrentou dificuldades com fornecedores anteriores ou teve problemas com a entrega de produtos em prazos consistentes permite ao vendedor antecipar possíveis objeções e oferecer soluções específicas de logística e prazos de entrega confiáveis, garantindo que o relacionamento comercial seja mais eficiente e a continuidade do fornecimento seja assegurada."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331.2" w:lineRule="auto"/>
        <w:ind w:right="100.8661417322844"/>
        <w:rPr>
          <w:b w:val="1"/>
          <w:color w:val="00943d"/>
          <w:sz w:val="26"/>
          <w:szCs w:val="26"/>
        </w:rPr>
      </w:pPr>
      <w:bookmarkStart w:colFirst="0" w:colLast="0" w:name="_heading=h.i88gw2ihiei1" w:id="7"/>
      <w:bookmarkEnd w:id="7"/>
      <w:r w:rsidDel="00000000" w:rsidR="00000000" w:rsidRPr="00000000">
        <w:rPr>
          <w:b w:val="1"/>
          <w:color w:val="00943d"/>
          <w:sz w:val="26"/>
          <w:szCs w:val="26"/>
          <w:rtl w:val="0"/>
        </w:rPr>
        <w:t xml:space="preserve">Melhorar a Experiência do Cliente</w:t>
      </w:r>
    </w:p>
    <w:p w:rsidR="00000000" w:rsidDel="00000000" w:rsidP="00000000" w:rsidRDefault="00000000" w:rsidRPr="00000000" w14:paraId="00000011">
      <w:pPr>
        <w:spacing w:after="240" w:before="240" w:line="331.2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Leads gostam de ser ouvidos e apreciam quando o vendedor já conhece suas necessidades sem precisar repetir tudo. Isso cria confiança e melhora a percepção da empresa.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880" w:hanging="360"/>
        <w:rPr>
          <w:color w:val="212121"/>
        </w:rPr>
      </w:pPr>
      <w:r w:rsidDel="00000000" w:rsidR="00000000" w:rsidRPr="00000000">
        <w:rPr>
          <w:b w:val="1"/>
          <w:color w:val="212121"/>
          <w:rtl w:val="0"/>
        </w:rPr>
        <w:t xml:space="preserve">Exemplo prático</w:t>
      </w:r>
      <w:r w:rsidDel="00000000" w:rsidR="00000000" w:rsidRPr="00000000">
        <w:rPr>
          <w:color w:val="212121"/>
          <w:rtl w:val="0"/>
        </w:rPr>
        <w:t xml:space="preserve">:</w:t>
        <w:br w:type="textWrapping"/>
        <w:t xml:space="preserve">Se o lead teve algum problema na última compra, tudo vai estar registrado no sistema.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331.2" w:lineRule="auto"/>
        <w:ind w:right="100.8661417322844"/>
        <w:rPr>
          <w:b w:val="1"/>
          <w:color w:val="00943d"/>
          <w:sz w:val="26"/>
          <w:szCs w:val="26"/>
        </w:rPr>
      </w:pPr>
      <w:bookmarkStart w:colFirst="0" w:colLast="0" w:name="_heading=h.wccv0u37fwyi" w:id="8"/>
      <w:bookmarkEnd w:id="8"/>
      <w:r w:rsidDel="00000000" w:rsidR="00000000" w:rsidRPr="00000000">
        <w:rPr>
          <w:b w:val="1"/>
          <w:color w:val="00943d"/>
          <w:sz w:val="26"/>
          <w:szCs w:val="26"/>
          <w:rtl w:val="0"/>
        </w:rPr>
        <w:t xml:space="preserve">Facilitar a Tomada de Decisão do Lead</w:t>
      </w:r>
    </w:p>
    <w:p w:rsidR="00000000" w:rsidDel="00000000" w:rsidP="00000000" w:rsidRDefault="00000000" w:rsidRPr="00000000" w14:paraId="00000014">
      <w:pPr>
        <w:spacing w:after="240" w:before="240" w:line="331.2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Leads qualificados com informações detalhadas recebem uma proposta mais alinhada às suas necessidades, o que facilita a decisão de compra.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880" w:hanging="360"/>
        <w:rPr>
          <w:color w:val="212121"/>
        </w:rPr>
      </w:pPr>
      <w:r w:rsidDel="00000000" w:rsidR="00000000" w:rsidRPr="00000000">
        <w:rPr>
          <w:b w:val="1"/>
          <w:color w:val="212121"/>
          <w:rtl w:val="0"/>
        </w:rPr>
        <w:t xml:space="preserve">Exemplo prático</w:t>
      </w:r>
      <w:r w:rsidDel="00000000" w:rsidR="00000000" w:rsidRPr="00000000">
        <w:rPr>
          <w:color w:val="212121"/>
          <w:rtl w:val="0"/>
        </w:rPr>
        <w:t xml:space="preserve">:</w:t>
        <w:br w:type="textWrapping"/>
        <w:t xml:space="preserve">"Se o lead tem um espaço limitado para exposição de produtos, o vendedor pode destacar a variedade de opções compactas e de venda rápida da Vitão, como snacks saudáveis e porções individuais de granola e chocolates. Esses produtos são ideais para atender a clientes que buscam conveniência e opções rápidas, sem comprometer a qualidade ou a saúde."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331.2" w:lineRule="auto"/>
        <w:ind w:right="100.8661417322844"/>
        <w:rPr>
          <w:b w:val="1"/>
          <w:color w:val="00943d"/>
          <w:sz w:val="26"/>
          <w:szCs w:val="26"/>
        </w:rPr>
      </w:pPr>
      <w:bookmarkStart w:colFirst="0" w:colLast="0" w:name="_heading=h.jpo0s4xkiiia" w:id="9"/>
      <w:bookmarkEnd w:id="9"/>
      <w:r w:rsidDel="00000000" w:rsidR="00000000" w:rsidRPr="00000000">
        <w:rPr>
          <w:b w:val="1"/>
          <w:color w:val="00943d"/>
          <w:sz w:val="26"/>
          <w:szCs w:val="26"/>
          <w:rtl w:val="0"/>
        </w:rPr>
        <w:t xml:space="preserve">Aumentar a Taxa de Conversão</w:t>
      </w:r>
    </w:p>
    <w:p w:rsidR="00000000" w:rsidDel="00000000" w:rsidP="00000000" w:rsidRDefault="00000000" w:rsidRPr="00000000" w14:paraId="00000017">
      <w:pPr>
        <w:spacing w:after="240" w:before="240" w:line="331.2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Leads bem qualificados e informações claras ajudam o vendedor a ter uma abordagem direcionada, aumentando as chances de fechar o negócio.</w:t>
      </w:r>
    </w:p>
    <w:p w:rsidR="00000000" w:rsidDel="00000000" w:rsidP="00000000" w:rsidRDefault="00000000" w:rsidRPr="00000000" w14:paraId="00000018">
      <w:pPr>
        <w:ind w:right="100.8661417322844"/>
        <w:rPr>
          <w:color w:val="212121"/>
        </w:rPr>
      </w:pPr>
      <w:r w:rsidDel="00000000" w:rsidR="00000000" w:rsidRPr="00000000">
        <w:rPr>
          <w:b w:val="1"/>
          <w:color w:val="212121"/>
          <w:rtl w:val="0"/>
        </w:rPr>
        <w:t xml:space="preserve">Exemplo prático</w:t>
      </w:r>
      <w:r w:rsidDel="00000000" w:rsidR="00000000" w:rsidRPr="00000000">
        <w:rPr>
          <w:color w:val="212121"/>
          <w:rtl w:val="0"/>
        </w:rPr>
        <w:t xml:space="preserve">:</w:t>
      </w:r>
    </w:p>
    <w:p w:rsidR="00000000" w:rsidDel="00000000" w:rsidP="00000000" w:rsidRDefault="00000000" w:rsidRPr="00000000" w14:paraId="00000019">
      <w:pPr>
        <w:ind w:right="100.8661417322844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Ao saber que o lead está insatisfeito com o fornecedor atual e quer uma solução rápida, o vendedor pode oferecer uma proposta com foco na resolução da insatisfação do cliente.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right="100.8661417322844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-28797</wp:posOffset>
              </wp:positionH>
              <wp:positionV relativeFrom="page">
                <wp:posOffset>7200</wp:posOffset>
              </wp:positionV>
              <wp:extent cx="7855200" cy="442800"/>
              <wp:effectExtent b="0" l="0" r="0" t="0"/>
              <wp:wrapTopAndBottom distB="0" distT="0"/>
              <wp:docPr id="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18400" y="3558600"/>
                        <a:ext cx="7855200" cy="442800"/>
                        <a:chOff x="1418400" y="3558600"/>
                        <a:chExt cx="7855200" cy="442800"/>
                      </a:xfrm>
                    </wpg:grpSpPr>
                    <wpg:grpSp>
                      <wpg:cNvGrpSpPr/>
                      <wpg:grpSpPr>
                        <a:xfrm>
                          <a:off x="1418400" y="3558600"/>
                          <a:ext cx="7855200" cy="442800"/>
                          <a:chOff x="152400" y="152400"/>
                          <a:chExt cx="7315200" cy="3267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2400" y="152400"/>
                            <a:ext cx="7315200" cy="32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152400" y="152400"/>
                            <a:ext cx="7315199" cy="326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-28797</wp:posOffset>
              </wp:positionH>
              <wp:positionV relativeFrom="page">
                <wp:posOffset>7200</wp:posOffset>
              </wp:positionV>
              <wp:extent cx="7855200" cy="442800"/>
              <wp:effectExtent b="0" l="0" r="0" t="0"/>
              <wp:wrapTopAndBottom distB="0" distT="0"/>
              <wp:docPr id="8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55200" cy="442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bJJanIOe0S6c43BFhrEgxa8kmQ==">CgMxLjAyDmguemVwcW9tNWR2bDc4Mg5oLnRhYXBuY2FxYzI3czIOaC4zMGs1MmM1azloeXEyDmgudGh0M2dtdWVsdjlsMg5oLjNibmxncmg1eWN5bzIOaC5tZTk2aDU2aXBmYnEyDmgubnh3NjRwbGZjemkxMg5oLmk4OGd3MmloaWVpMTIOaC53Y2N2MHUzN2Z3eWkyDmguanBvMHM0eGtpaWlhOAByITFFR0dlVG5EeThET0RPS2sxZW1vazFNbXFNOWhhMTVkLQ==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