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B0276" w14:textId="77777777" w:rsidR="00443181" w:rsidRDefault="00000000">
      <w:pPr>
        <w:pStyle w:val="Title"/>
      </w:pPr>
      <w:r>
        <w:t>Hector Osuna</w:t>
      </w:r>
    </w:p>
    <w:p w14:paraId="3B9A409C" w14:textId="77777777" w:rsidR="00443181" w:rsidRDefault="00000000">
      <w:r>
        <w:rPr>
          <w:b/>
        </w:rPr>
        <w:t>SENIOR GRAPHIC AND WEB DESIGNER</w:t>
      </w:r>
    </w:p>
    <w:p w14:paraId="27AD6F0C" w14:textId="77777777" w:rsidR="00443181" w:rsidRDefault="00000000">
      <w:pPr>
        <w:spacing w:after="60"/>
      </w:pPr>
      <w:r>
        <w:t>McKinney, TX | hosuna23@gmail.com</w:t>
      </w:r>
    </w:p>
    <w:p w14:paraId="4389F90C" w14:textId="1560E1AA" w:rsidR="00443181" w:rsidRDefault="00443181">
      <w:hyperlink r:id="rId6">
        <w:r>
          <w:rPr>
            <w:u w:val="single"/>
          </w:rPr>
          <w:t>Portfolio</w:t>
        </w:r>
      </w:hyperlink>
      <w:r w:rsidR="00000000">
        <w:t xml:space="preserve"> | </w:t>
      </w:r>
      <w:hyperlink r:id="rId7">
        <w:r>
          <w:rPr>
            <w:u w:val="single"/>
          </w:rPr>
          <w:t>LinkedIn</w:t>
        </w:r>
      </w:hyperlink>
    </w:p>
    <w:p w14:paraId="1F242B76" w14:textId="77777777" w:rsidR="00443181" w:rsidRDefault="00000000">
      <w:pPr>
        <w:pStyle w:val="Heading1"/>
      </w:pPr>
      <w:r>
        <w:t>Professional Summary</w:t>
      </w:r>
    </w:p>
    <w:p w14:paraId="49A40923" w14:textId="77777777" w:rsidR="00443181" w:rsidRDefault="00000000">
      <w:r>
        <w:t>Senior graphic and web designer with 10+ years of experience creating on-brand digital experiences and marketing assets, including prior in-house experience at ADI Global Distribution and current contract work supporting ADI through NTT DATA. Combines visual design, responsive interface design, and hands-on production using Figma and Adobe Creative Cloud. Experienced in ecommerce brand pages, promotional banners, email campaigns, social media, and collaboration with developers, marketers, and vendors.</w:t>
      </w:r>
    </w:p>
    <w:p w14:paraId="34FF5131" w14:textId="77777777" w:rsidR="00443181" w:rsidRDefault="00000000">
      <w:pPr>
        <w:pStyle w:val="Heading1"/>
      </w:pPr>
      <w:r>
        <w:t>Design Skills and Tools</w:t>
      </w:r>
    </w:p>
    <w:p w14:paraId="41DA9799" w14:textId="77777777" w:rsidR="00443181" w:rsidRDefault="00000000">
      <w:r>
        <w:t>Digital and brand design: Ecommerce creative, responsive websites, landing pages, mobile interfaces, promotional campaigns, email and social graphics, brand guidelines, reusable components, wireframes, and interactive prototypes.</w:t>
      </w:r>
    </w:p>
    <w:p w14:paraId="79F69767" w14:textId="77777777" w:rsidR="00443181" w:rsidRDefault="00000000">
      <w:r>
        <w:t>Production and publishing: Image editing, cropping, resizing, versioning, web optimization, print layout, CMS content updates, WordPress, Marketo, Workfront, HTML, CSS, and JavaScript.</w:t>
      </w:r>
    </w:p>
    <w:p w14:paraId="041B4DEC" w14:textId="77777777" w:rsidR="00443181" w:rsidRDefault="00000000">
      <w:r>
        <w:t>Design and analytics tools: Figma, Adobe Photoshop, Illustrator, InDesign, After Effects, Premiere Pro, Google Analytics, and Mouseflow.</w:t>
      </w:r>
    </w:p>
    <w:p w14:paraId="268901D2" w14:textId="77777777" w:rsidR="00443181" w:rsidRDefault="00000000">
      <w:pPr>
        <w:pStyle w:val="Heading1"/>
      </w:pPr>
      <w:r>
        <w:t>Professional Experience</w:t>
      </w:r>
    </w:p>
    <w:p w14:paraId="711799C5" w14:textId="396FA668" w:rsidR="00443181" w:rsidRDefault="00D56331">
      <w:pPr>
        <w:pStyle w:val="Heading2"/>
      </w:pPr>
      <w:r>
        <w:t xml:space="preserve">UI/Brand Designer </w:t>
      </w:r>
      <w:proofErr w:type="spellStart"/>
      <w:r>
        <w:t>Designer</w:t>
      </w:r>
      <w:proofErr w:type="spellEnd"/>
      <w:r>
        <w:t xml:space="preserve"> Contract</w:t>
      </w:r>
    </w:p>
    <w:p w14:paraId="31731B85" w14:textId="77777777" w:rsidR="00443181" w:rsidRDefault="00000000">
      <w:r>
        <w:rPr>
          <w:b/>
        </w:rPr>
        <w:t>NTT DATA | Supporting ADI Global Distribution | Plano, TX | May 2024–Present</w:t>
      </w:r>
    </w:p>
    <w:p w14:paraId="27F38806" w14:textId="77777777" w:rsidR="00443181" w:rsidRDefault="00000000">
      <w:pPr>
        <w:pStyle w:val="ListBullet"/>
      </w:pPr>
      <w:r>
        <w:t>Design ecommerce brand pages, landing pages, promotional banners, email graphics, and social assets for ADI, translating marketing objectives into clear, on-brand customer experiences.</w:t>
      </w:r>
    </w:p>
    <w:p w14:paraId="44B60554" w14:textId="77777777" w:rsidR="00443181" w:rsidRDefault="00000000">
      <w:pPr>
        <w:pStyle w:val="ListBullet"/>
      </w:pPr>
      <w:r>
        <w:t>Create responsive layouts, high-fidelity interfaces, reusable components, and interactive prototypes in Figma; prepare specifications and design documentation for implementation.</w:t>
      </w:r>
    </w:p>
    <w:p w14:paraId="15F7355E" w14:textId="77777777" w:rsidR="00443181" w:rsidRDefault="00000000">
      <w:pPr>
        <w:pStyle w:val="ListBullet"/>
      </w:pPr>
      <w:r>
        <w:t>Collaborate with designers, developers, marketers, project stakeholders, and external vendors to align creative assets with campaign briefs, brand guidelines, and production requirements.</w:t>
      </w:r>
    </w:p>
    <w:p w14:paraId="47C7266C" w14:textId="77777777" w:rsidR="00443181" w:rsidRDefault="00000000">
      <w:pPr>
        <w:pStyle w:val="ListBullet"/>
      </w:pPr>
      <w:r>
        <w:t>Prepare and optimize product and lifestyle imagery through cropping, resizing, versioning, and quality review across web and campaign formats.</w:t>
      </w:r>
    </w:p>
    <w:p w14:paraId="3E19DDD1" w14:textId="77777777" w:rsidR="00443181" w:rsidRDefault="00000000">
      <w:pPr>
        <w:pStyle w:val="ListBullet"/>
      </w:pPr>
      <w:r>
        <w:t>Coordinate creative reviews and approvals through Workfront and support Marketo email production, maintaining accuracy across deliverables and deadlines.</w:t>
      </w:r>
    </w:p>
    <w:p w14:paraId="015F79F0" w14:textId="77777777" w:rsidR="00443181" w:rsidRDefault="00000000">
      <w:pPr>
        <w:pStyle w:val="ListBullet"/>
      </w:pPr>
      <w:r>
        <w:t>Design responsive landing pages and user journeys that increased engagement and accelerated stakeholder approvals by 35%.</w:t>
      </w:r>
    </w:p>
    <w:p w14:paraId="46D5ABF4" w14:textId="2FCC0190" w:rsidR="00443181" w:rsidRDefault="00000000">
      <w:pPr>
        <w:pStyle w:val="Heading2"/>
      </w:pPr>
      <w:r>
        <w:t>Senior Graphic Designer</w:t>
      </w:r>
    </w:p>
    <w:p w14:paraId="0E32793A" w14:textId="77777777" w:rsidR="00443181" w:rsidRDefault="00000000">
      <w:r>
        <w:rPr>
          <w:b/>
        </w:rPr>
        <w:t>Caliber | Lewisville, TX | Feb 2024–May 2024</w:t>
      </w:r>
    </w:p>
    <w:p w14:paraId="41614CE2" w14:textId="77777777" w:rsidR="00443181" w:rsidRDefault="00000000">
      <w:pPr>
        <w:pStyle w:val="ListBullet"/>
      </w:pPr>
      <w:r>
        <w:t>Designed web and social assets and landing experiences, using visual hierarchy and UX principles to increase engagement by 45%.</w:t>
      </w:r>
    </w:p>
    <w:p w14:paraId="4CCF5763" w14:textId="77777777" w:rsidR="00443181" w:rsidRDefault="00000000">
      <w:pPr>
        <w:pStyle w:val="ListBullet"/>
      </w:pPr>
      <w:r>
        <w:t>Partnered with cross-functional teams on campaign content, aligning brand execution and user experience to drive a 20% lift in customer interaction.</w:t>
      </w:r>
    </w:p>
    <w:p w14:paraId="49585046" w14:textId="77777777" w:rsidR="00443181" w:rsidRDefault="00000000">
      <w:r>
        <w:br w:type="page"/>
      </w:r>
    </w:p>
    <w:p w14:paraId="5C0C6911" w14:textId="77777777" w:rsidR="00443181" w:rsidRDefault="00000000">
      <w:pPr>
        <w:pStyle w:val="Heading1"/>
      </w:pPr>
      <w:r>
        <w:lastRenderedPageBreak/>
        <w:t>Professional Experience Continued</w:t>
      </w:r>
    </w:p>
    <w:p w14:paraId="632790A2" w14:textId="0E5A8351" w:rsidR="00443181" w:rsidRDefault="00000000">
      <w:pPr>
        <w:pStyle w:val="Heading2"/>
      </w:pPr>
      <w:r>
        <w:t>Senior Graphic Web Designer</w:t>
      </w:r>
    </w:p>
    <w:p w14:paraId="7FE4806C" w14:textId="77777777" w:rsidR="00443181" w:rsidRDefault="00000000">
      <w:r>
        <w:rPr>
          <w:b/>
        </w:rPr>
        <w:t>ADI Global Distribution | Irving, TX | Oct 2021–Aug 2023</w:t>
      </w:r>
    </w:p>
    <w:p w14:paraId="7C1FACD0" w14:textId="77777777" w:rsidR="00443181" w:rsidRDefault="00000000">
      <w:pPr>
        <w:pStyle w:val="ListBullet"/>
      </w:pPr>
      <w:r>
        <w:t>Created landing pages, graphics, icons, interactive elements, and mobile app designs using Figma, Photoshop, Illustrator, and Adobe Creative Cloud, increasing landing page engagement by 25%.</w:t>
      </w:r>
    </w:p>
    <w:p w14:paraId="663591E2" w14:textId="77777777" w:rsidR="00443181" w:rsidRDefault="00000000">
      <w:pPr>
        <w:pStyle w:val="ListBullet"/>
      </w:pPr>
      <w:r>
        <w:t>Translated B2B digital marketing objectives into compelling web designs aligned with corporate brand guidelines and consistent across customer touchpoints.</w:t>
      </w:r>
    </w:p>
    <w:p w14:paraId="302A81B7" w14:textId="77777777" w:rsidR="00443181" w:rsidRDefault="00000000">
      <w:pPr>
        <w:pStyle w:val="ListBullet"/>
      </w:pPr>
      <w:r>
        <w:t>Collaborated with cross-functional partners to deliver responsive, accessible desktop and mobile experiences, contributing to a 55% reduction in bounce rates and a 15% increase in user satisfaction.</w:t>
      </w:r>
    </w:p>
    <w:p w14:paraId="69BF118F" w14:textId="77777777" w:rsidR="00443181" w:rsidRDefault="00000000">
      <w:pPr>
        <w:pStyle w:val="ListBullet"/>
      </w:pPr>
      <w:r>
        <w:t>Used analytics and usability insights to refine layout, navigation, and content hierarchy, helping increase user interactions and conversions by 10%.</w:t>
      </w:r>
    </w:p>
    <w:p w14:paraId="6211911C" w14:textId="0501A07F" w:rsidR="00443181" w:rsidRDefault="00000000">
      <w:pPr>
        <w:pStyle w:val="Heading2"/>
      </w:pPr>
      <w:r>
        <w:t>Senior Graphic Web Designer</w:t>
      </w:r>
    </w:p>
    <w:p w14:paraId="56F8CA2B" w14:textId="77777777" w:rsidR="00443181" w:rsidRDefault="00000000">
      <w:r>
        <w:rPr>
          <w:b/>
        </w:rPr>
        <w:t>CareerStaff Unlimited | Irving, TX | Jan 2021–Oct 2021</w:t>
      </w:r>
    </w:p>
    <w:p w14:paraId="2170BC26" w14:textId="77777777" w:rsidR="00443181" w:rsidRDefault="00000000">
      <w:pPr>
        <w:pStyle w:val="ListBullet"/>
      </w:pPr>
      <w:r>
        <w:t>Led the design of a responsive website redesign, improving information architecture, navigation, and visual hierarchy.</w:t>
      </w:r>
    </w:p>
    <w:p w14:paraId="7CEEC030" w14:textId="77777777" w:rsidR="00443181" w:rsidRDefault="00000000">
      <w:pPr>
        <w:pStyle w:val="ListBullet"/>
      </w:pPr>
      <w:r>
        <w:t>Created wireframes and clickable prototypes, incorporating usability feedback into final interface designs and collaborating on implementation.</w:t>
      </w:r>
    </w:p>
    <w:p w14:paraId="6E4FEF17" w14:textId="77777777" w:rsidR="00443181" w:rsidRDefault="00000000">
      <w:pPr>
        <w:pStyle w:val="ListBullet"/>
      </w:pPr>
      <w:r>
        <w:t>Designed an RFP-focused landing page that contributed to securing two client contracts.</w:t>
      </w:r>
    </w:p>
    <w:p w14:paraId="0B9436BA" w14:textId="77777777" w:rsidR="00443181" w:rsidRDefault="00000000">
      <w:pPr>
        <w:pStyle w:val="ListBullet"/>
      </w:pPr>
      <w:r>
        <w:t>Reduced WordPress load time by 80%, improving website performance and the user experience.</w:t>
      </w:r>
    </w:p>
    <w:p w14:paraId="50042A4D" w14:textId="7408C2F0" w:rsidR="00443181" w:rsidRDefault="00000000">
      <w:pPr>
        <w:pStyle w:val="Heading2"/>
      </w:pPr>
      <w:r>
        <w:t xml:space="preserve">Senior Graphic and UI Designer </w:t>
      </w:r>
      <w:r w:rsidR="00D56331">
        <w:t>UI/UX Focused</w:t>
      </w:r>
    </w:p>
    <w:p w14:paraId="4AD7B6AC" w14:textId="77777777" w:rsidR="00443181" w:rsidRDefault="00000000">
      <w:r>
        <w:rPr>
          <w:b/>
        </w:rPr>
        <w:t>Working Solutions | Dallas, TX | Jun 2015–Jan 2021</w:t>
      </w:r>
    </w:p>
    <w:p w14:paraId="5087B123" w14:textId="77777777" w:rsidR="00443181" w:rsidRDefault="00000000">
      <w:pPr>
        <w:pStyle w:val="ListBullet"/>
      </w:pPr>
      <w:r>
        <w:t>Contributed to an enterprise rebrand recognized by the REBRAND® 100 Global Awards, translating brand strategy into consistent visual and digital experiences.</w:t>
      </w:r>
    </w:p>
    <w:p w14:paraId="00A35E97" w14:textId="77777777" w:rsidR="00443181" w:rsidRDefault="00000000">
      <w:pPr>
        <w:pStyle w:val="ListBullet"/>
      </w:pPr>
      <w:r>
        <w:t>Used Google Analytics and heatmaps to guide website and navigation improvements that increased web traffic by 26%.</w:t>
      </w:r>
    </w:p>
    <w:p w14:paraId="1670764A" w14:textId="77777777" w:rsidR="00443181" w:rsidRDefault="00000000">
      <w:pPr>
        <w:pStyle w:val="ListBullet"/>
      </w:pPr>
      <w:r>
        <w:t>Redesigned site structure and navigation to improve searchability by 87%; applied SEO and user behavior insights to content and information architecture.</w:t>
      </w:r>
    </w:p>
    <w:p w14:paraId="7376A788" w14:textId="77777777" w:rsidR="00443181" w:rsidRDefault="00000000">
      <w:pPr>
        <w:pStyle w:val="ListBullet"/>
      </w:pPr>
      <w:r>
        <w:t>Implemented analytics-informed UX improvements that increased organic traffic by 338%.</w:t>
      </w:r>
    </w:p>
    <w:p w14:paraId="2A061005" w14:textId="77777777" w:rsidR="00443181" w:rsidRDefault="00000000">
      <w:pPr>
        <w:pStyle w:val="Heading1"/>
      </w:pPr>
      <w:r>
        <w:t>Education</w:t>
      </w:r>
    </w:p>
    <w:p w14:paraId="45A1586C" w14:textId="77777777" w:rsidR="00443181" w:rsidRDefault="00000000">
      <w:r>
        <w:t>The Art Institute of Dallas | Graphic and Web Design | 2013–2016</w:t>
      </w:r>
    </w:p>
    <w:p w14:paraId="59CA0172" w14:textId="77777777" w:rsidR="00443181" w:rsidRDefault="00000000">
      <w:r>
        <w:t>University of Texas at Dallas | Chemistry | 2006–2009</w:t>
      </w:r>
    </w:p>
    <w:p w14:paraId="35A666EE" w14:textId="77777777" w:rsidR="00443181" w:rsidRDefault="00000000">
      <w:r>
        <w:t>Institut Européen de Français | B2 Level Certification | 2012</w:t>
      </w:r>
    </w:p>
    <w:sectPr w:rsidR="0044318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625114">
    <w:abstractNumId w:val="8"/>
  </w:num>
  <w:num w:numId="2" w16cid:durableId="41835689">
    <w:abstractNumId w:val="6"/>
  </w:num>
  <w:num w:numId="3" w16cid:durableId="832331488">
    <w:abstractNumId w:val="5"/>
  </w:num>
  <w:num w:numId="4" w16cid:durableId="481779861">
    <w:abstractNumId w:val="4"/>
  </w:num>
  <w:num w:numId="5" w16cid:durableId="1936983722">
    <w:abstractNumId w:val="7"/>
  </w:num>
  <w:num w:numId="6" w16cid:durableId="2055689316">
    <w:abstractNumId w:val="3"/>
  </w:num>
  <w:num w:numId="7" w16cid:durableId="254557425">
    <w:abstractNumId w:val="2"/>
  </w:num>
  <w:num w:numId="8" w16cid:durableId="1806849804">
    <w:abstractNumId w:val="1"/>
  </w:num>
  <w:num w:numId="9" w16cid:durableId="14431093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DD"/>
    <w:rsid w:val="0006063C"/>
    <w:rsid w:val="0015074B"/>
    <w:rsid w:val="0029639D"/>
    <w:rsid w:val="00326F90"/>
    <w:rsid w:val="00443181"/>
    <w:rsid w:val="00901EC2"/>
    <w:rsid w:val="00AA1D8D"/>
    <w:rsid w:val="00B47730"/>
    <w:rsid w:val="00CB0664"/>
    <w:rsid w:val="00D56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58195"/>
  <w14:defaultImageDpi w14:val="300"/>
  <w15:docId w15:val="{01B089A3-9703-D342-BB81-ABB4CE5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hector-osuna-57015011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osuna23.github.io/ADI-Senior-Graphic-Design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Hector Osuna Senior Graphic Designer Resume</dc:title>
  <dc:subject/>
  <dc:creator>Hector Osuna</dc:creator>
  <cp:keywords/>
  <dc:description>generated by python-docx</dc:description>
  <cp:lastModifiedBy>Hector J. Osuna</cp:lastModifiedBy>
  <cp:revision>3</cp:revision>
  <dcterms:created xsi:type="dcterms:W3CDTF">2013-12-23T23:15:00Z</dcterms:created>
  <dcterms:modified xsi:type="dcterms:W3CDTF">2026-10-14T14:16:00Z</dcterms:modified>
  <cp:category/>
</cp:coreProperties>
</file>