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算法训练中心功能说明</w:t>
      </w:r>
    </w:p>
    <w:p>
      <w:pPr>
        <w:jc w:val="center"/>
      </w:pPr>
      <w:r>
        <w:rPr>
          <w:color w:val="5A5A5A"/>
          <w:sz w:val="22"/>
        </w:rPr>
        <w:t>功能、字段、权限、交互及统计口径说明</w:t>
      </w:r>
    </w:p>
    <w:p>
      <w:pPr>
        <w:pStyle w:val="Heading1"/>
      </w:pPr>
      <w:r>
        <w:t>说在前面</w:t>
      </w:r>
    </w:p>
    <w:p>
      <w:pPr>
        <w:pStyle w:val="Heading2"/>
      </w:pPr>
      <w:r>
        <w:t>1 数据权限</w:t>
      </w:r>
    </w:p>
    <w:p>
      <w:pPr>
        <w:spacing w:after="100"/>
      </w:pPr>
      <w:r>
        <w:rPr>
          <w:b/>
        </w:rPr>
        <w:t>1）</w:t>
      </w:r>
      <w:r>
        <w:t>组织架构默认按照登录账号所属单位加载，展示本级及有权访问的下级单位。若登录账号所属单位为末级单位，则仅展示本单位，组织架构树可隐藏。</w:t>
      </w:r>
    </w:p>
    <w:p>
      <w:pPr>
        <w:spacing w:after="100"/>
      </w:pPr>
      <w:r>
        <w:rPr>
          <w:b/>
        </w:rPr>
        <w:t>2）</w:t>
      </w:r>
      <w:r>
        <w:t>选择组织节点后，页面内容按照数据记录的“所属单位”字段查询当前单位及下级单位数据。开启“仅查本单位”时，只查询当前选中单位自身数据。</w:t>
      </w:r>
    </w:p>
    <w:p>
      <w:pPr>
        <w:spacing w:after="100"/>
      </w:pPr>
      <w:r>
        <w:rPr>
          <w:b/>
        </w:rPr>
        <w:t>3）</w:t>
      </w:r>
      <w:r>
        <w:t>集团管理员和AI研发角色可查看集团全量算法、数据集、训练任务、模型及发布记录；单位管理员仅查看本单位及授权下级数据；标注人员仅查看分配给本人的标注任务和图片。</w:t>
      </w:r>
    </w:p>
    <w:p>
      <w:pPr>
        <w:spacing w:after="100"/>
      </w:pPr>
      <w:r>
        <w:rPr>
          <w:b/>
        </w:rPr>
        <w:t>4）</w:t>
      </w:r>
      <w:r>
        <w:t>算法、模型和数据集还需叠加算法授权范围。用户有组织权限但无算法授权时，不展示该算法的样本、训练任务和模型明细。</w:t>
      </w:r>
    </w:p>
    <w:p>
      <w:pPr>
        <w:spacing w:after="100"/>
      </w:pPr>
      <w:r>
        <w:rPr>
          <w:b/>
        </w:rPr>
        <w:t>5）</w:t>
      </w:r>
      <w:r>
        <w:t>菜单、按钮、字段和导出权限均支持按角色配置。前端负责隐藏无权入口，后端接口必须再次校验菜单权限、操作权限、组织范围、算法授权和对象状态。</w:t>
      </w:r>
    </w:p>
    <w:p>
      <w:pPr>
        <w:pStyle w:val="Heading2"/>
      </w:pPr>
      <w:r>
        <w:t>2 菜单权限</w:t>
      </w:r>
    </w:p>
    <w:p>
      <w:pPr>
        <w:spacing w:after="100"/>
      </w:pPr>
      <w:r>
        <w:rPr>
          <w:b/>
        </w:rPr>
        <w:t>1）</w:t>
      </w:r>
      <w:r>
        <w:t>一级菜单“算法训练中心”下包括：算法管理、算法精准度分析、样本与数据集、人工标注任务、训练参数配置、训练任务管理、模型版本管理、模型发布管理、算法授权管理、算法资源池、算力资源池、数据集使用追溯和正负样本库。</w:t>
      </w:r>
    </w:p>
    <w:p>
      <w:pPr>
        <w:spacing w:after="100"/>
      </w:pPr>
      <w:r>
        <w:rPr>
          <w:b/>
        </w:rPr>
        <w:t>2）</w:t>
      </w:r>
      <w:r>
        <w:t>页面内新增、编辑、删除、停用、标注、审核、提交训练、停止训练、模型审核、模型发布、回滚、授权、续期、导出等按钮均作为独立权限点。</w:t>
      </w:r>
    </w:p>
    <w:p>
      <w:pPr>
        <w:spacing w:after="100"/>
      </w:pPr>
      <w:r>
        <w:rPr>
          <w:b/>
        </w:rPr>
        <w:t>3）</w:t>
      </w:r>
      <w:r>
        <w:t>无菜单权限时不展示菜单；无按钮权限时不展示按钮；通过地址或接口直接访问无权限对象时返回无权限，不返回业务数据。</w:t>
      </w:r>
    </w:p>
    <w:p>
      <w:pPr>
        <w:pStyle w:val="Heading2"/>
      </w:pPr>
      <w:r>
        <w:t>3 通用交互</w:t>
      </w:r>
    </w:p>
    <w:p>
      <w:pPr>
        <w:spacing w:after="100"/>
      </w:pPr>
      <w:r>
        <w:rPr>
          <w:b/>
        </w:rPr>
        <w:t>1）</w:t>
      </w:r>
      <w:r>
        <w:t>所有包含组织架构树的页面支持展开、收起、关键字搜索和节点定位。切换组织后，查询条件、统计卡片、图表和列表同步刷新。</w:t>
      </w:r>
    </w:p>
    <w:p>
      <w:pPr>
        <w:spacing w:after="100"/>
      </w:pPr>
      <w:r>
        <w:rPr>
          <w:b/>
        </w:rPr>
        <w:t>2）</w:t>
      </w:r>
      <w:r>
        <w:t>列表默认按照创建时间或更新时间倒序。文字字段最多显示3行，超过后缺省显示，鼠标移入显示完整内容。</w:t>
      </w:r>
    </w:p>
    <w:p>
      <w:pPr>
        <w:spacing w:after="100"/>
      </w:pPr>
      <w:r>
        <w:rPr>
          <w:b/>
        </w:rPr>
        <w:t>3）</w:t>
      </w:r>
      <w:r>
        <w:t>所有百分比保留1位小数；数量取整数；时间格式为 yyyy-MM-dd HH:mm:ss；无有效分母时百分比显示“--”，不得显示0%。</w:t>
      </w:r>
    </w:p>
    <w:p>
      <w:pPr>
        <w:spacing w:after="100"/>
      </w:pPr>
      <w:r>
        <w:rPr>
          <w:b/>
        </w:rPr>
        <w:t>4）</w:t>
      </w:r>
      <w:r>
        <w:t>所有统计指标按照当前用户的数据权限和当前筛选条件计算。接口需同时返回指标值、分子、分母、统计周期和口径版本。</w:t>
      </w:r>
    </w:p>
    <w:p>
      <w:pPr>
        <w:spacing w:after="100"/>
      </w:pPr>
      <w:r>
        <w:rPr>
          <w:b/>
        </w:rPr>
        <w:t>5）</w:t>
      </w:r>
      <w:r>
        <w:t>训练数据集、训练任务、模型版本和发布记录形成不可变版本链路。被下游对象引用的数据不得物理删除，只能停用或作废。</w:t>
      </w:r>
    </w:p>
    <w:p>
      <w:pPr>
        <w:spacing w:after="100"/>
      </w:pPr>
      <w:r>
        <w:rPr>
          <w:b/>
        </w:rPr>
        <w:t>6）</w:t>
      </w:r>
      <w:r>
        <w:t>新增、编辑、删除、审核、提交训练、停止训练、模型发布、回滚和授权变更均记录操作人、所属单位、操作时间、对象编号、变更前后值、结果和失败原因。</w:t>
      </w:r>
    </w:p>
    <w:p>
      <w:pPr>
        <w:pStyle w:val="Heading1"/>
      </w:pPr>
      <w:r>
        <w:t>第一部分 算法管理</w:t>
      </w:r>
    </w:p>
    <w:p>
      <w:pPr>
        <w:spacing w:after="100"/>
      </w:pPr>
      <w:r>
        <w:rPr>
          <w:b/>
          <w:sz w:val="22"/>
        </w:rPr>
        <w:t>【功能页面】</w:t>
      </w:r>
    </w:p>
    <w:p>
      <w:pPr>
        <w:spacing w:after="100"/>
      </w:pPr>
      <w:r>
        <w:t>算法管理页面用于统一维护平台可使用的算法基础信息、分析模型、处置方式、参数能力、兼容芯片和当前版本。</w:t>
      </w:r>
    </w:p>
    <w:p>
      <w:pPr>
        <w:spacing w:after="100"/>
      </w:pPr>
      <w:r>
        <w:rPr>
          <w:b/>
          <w:sz w:val="22"/>
        </w:rPr>
        <w:t>【功能说明】</w:t>
      </w:r>
    </w:p>
    <w:p>
      <w:pPr>
        <w:pStyle w:val="Heading2"/>
      </w:pPr>
      <w:r>
        <w:t>1 数据来源</w:t>
      </w:r>
    </w:p>
    <w:p>
      <w:pPr>
        <w:spacing w:after="100"/>
      </w:pPr>
      <w:r>
        <w:t>算法基础数据由集团AI研发人员创建；算法版本由模型版本审核发布流程回写；授权状态来自算法授权管理；运行状态由关联任务和运行实例汇总。</w:t>
      </w:r>
    </w:p>
    <w:p>
      <w:pPr>
        <w:pStyle w:val="Heading2"/>
      </w:pPr>
      <w:r>
        <w:t>2 查询条件</w:t>
      </w:r>
    </w:p>
    <w:p>
      <w:pPr>
        <w:spacing w:after="100"/>
      </w:pPr>
      <w:r>
        <w:rPr>
          <w:b/>
        </w:rPr>
        <w:t>1）</w:t>
      </w:r>
      <w:r>
        <w:t>算法类型：值来自算法类型字典，按照 algorithm_type 精确筛选。</w:t>
      </w:r>
    </w:p>
    <w:p>
      <w:pPr>
        <w:spacing w:after="100"/>
      </w:pPr>
      <w:r>
        <w:rPr>
          <w:b/>
        </w:rPr>
        <w:t>2）</w:t>
      </w:r>
      <w:r>
        <w:t>算法处置方式：包括预警、复核、统计、样本回流等，支持多选。</w:t>
      </w:r>
    </w:p>
    <w:p>
      <w:pPr>
        <w:spacing w:after="100"/>
      </w:pPr>
      <w:r>
        <w:rPr>
          <w:b/>
        </w:rPr>
        <w:t>3）</w:t>
      </w:r>
      <w:r>
        <w:t>分析模型：按照算法绑定的模型框架或模型类型筛选。</w:t>
      </w:r>
    </w:p>
    <w:p>
      <w:pPr>
        <w:spacing w:after="100"/>
      </w:pPr>
      <w:r>
        <w:rPr>
          <w:b/>
        </w:rPr>
        <w:t>4）</w:t>
      </w:r>
      <w:r>
        <w:t>关键字：支持算法名称和算法编码模糊查询。</w:t>
      </w:r>
    </w:p>
    <w:p>
      <w:pPr>
        <w:pStyle w:val="Heading2"/>
      </w:pPr>
      <w:r>
        <w:t>3 列表字段</w:t>
      </w:r>
    </w:p>
    <w:p>
      <w:pPr>
        <w:spacing w:after="100"/>
      </w:pPr>
      <w:r>
        <w:rPr>
          <w:b/>
        </w:rPr>
        <w:t>1）</w:t>
      </w:r>
      <w:r>
        <w:t>序号：当前分页内排序序号，计算公式为（当前页码－1）×每页条数＋当前行号。</w:t>
      </w:r>
    </w:p>
    <w:p>
      <w:pPr>
        <w:spacing w:after="100"/>
      </w:pPr>
      <w:r>
        <w:rPr>
          <w:b/>
        </w:rPr>
        <w:t>2）</w:t>
      </w:r>
      <w:r>
        <w:t>算法名称：算法对外展示名称，同一算法类型下不可重复；最多100字符。</w:t>
      </w:r>
    </w:p>
    <w:p>
      <w:pPr>
        <w:spacing w:after="100"/>
      </w:pPr>
      <w:r>
        <w:rPr>
          <w:b/>
        </w:rPr>
        <w:t>3）</w:t>
      </w:r>
      <w:r>
        <w:t>算法编码：算法全局唯一标识，建议格式 ALG-业务缩写-三位序号；创建后不可修改。</w:t>
      </w:r>
    </w:p>
    <w:p>
      <w:pPr>
        <w:spacing w:after="100"/>
      </w:pPr>
      <w:r>
        <w:rPr>
          <w:b/>
        </w:rPr>
        <w:t>4）</w:t>
      </w:r>
      <w:r>
        <w:t>算法类型：表示算法所属业务分类，值来自算法类型字典。</w:t>
      </w:r>
    </w:p>
    <w:p>
      <w:pPr>
        <w:spacing w:after="100"/>
      </w:pPr>
      <w:r>
        <w:rPr>
          <w:b/>
        </w:rPr>
        <w:t>5）</w:t>
      </w:r>
      <w:r>
        <w:t>分析模型：算法依赖的模型或推理框架，决定可选训练基础模型和评测口径。</w:t>
      </w:r>
    </w:p>
    <w:p>
      <w:pPr>
        <w:spacing w:after="100"/>
      </w:pPr>
      <w:r>
        <w:rPr>
          <w:b/>
        </w:rPr>
        <w:t>6）</w:t>
      </w:r>
      <w:r>
        <w:t>输入类型：视频、图片或录像，可多选；新建任务时只能选择算法支持的输入类型。</w:t>
      </w:r>
    </w:p>
    <w:p>
      <w:pPr>
        <w:spacing w:after="100"/>
      </w:pPr>
      <w:r>
        <w:rPr>
          <w:b/>
        </w:rPr>
        <w:t>7）</w:t>
      </w:r>
      <w:r>
        <w:t>算法处置方式：决定识别结果进入AI预警、人工复核、统计分析或样本回流流程。</w:t>
      </w:r>
    </w:p>
    <w:p>
      <w:pPr>
        <w:spacing w:after="100"/>
      </w:pPr>
      <w:r>
        <w:rPr>
          <w:b/>
        </w:rPr>
        <w:t>8）</w:t>
      </w:r>
      <w:r>
        <w:t>参数能力：以参数Schema保存，包含参数编码、名称、类型、默认值、最小值、最大值和是否必填。前端按照Schema生成任务参数表单。</w:t>
      </w:r>
    </w:p>
    <w:p>
      <w:pPr>
        <w:spacing w:after="100"/>
      </w:pPr>
      <w:r>
        <w:rPr>
          <w:b/>
        </w:rPr>
        <w:t>9）</w:t>
      </w:r>
      <w:r>
        <w:t>兼容芯片：支持的GPU或边缘芯片型号；模型发布前需与目标设备芯片逐一匹配。</w:t>
      </w:r>
    </w:p>
    <w:p>
      <w:pPr>
        <w:spacing w:after="100"/>
      </w:pPr>
      <w:r>
        <w:rPr>
          <w:b/>
        </w:rPr>
        <w:t>10）</w:t>
      </w:r>
      <w:r>
        <w:t>当前版本：当前生产环境生效的算法版本，只读，由模型发布成功后更新。</w:t>
      </w:r>
    </w:p>
    <w:p>
      <w:pPr>
        <w:spacing w:after="100"/>
      </w:pPr>
      <w:r>
        <w:rPr>
          <w:b/>
        </w:rPr>
        <w:t>11）</w:t>
      </w:r>
      <w:r>
        <w:t>授权状态：有效、即将到期、已过期、未授权。即将到期条件默认为授权结束日期距当前日期不超过90天。</w:t>
      </w:r>
    </w:p>
    <w:p>
      <w:pPr>
        <w:spacing w:after="100"/>
      </w:pPr>
      <w:r>
        <w:rPr>
          <w:b/>
        </w:rPr>
        <w:t>12）</w:t>
      </w:r>
      <w:r>
        <w:t>运行状态：运行中、未运行、停用、异常。存在运行中任务时显示运行中；算法被停用时优先显示停用。</w:t>
      </w:r>
    </w:p>
    <w:p>
      <w:pPr>
        <w:spacing w:after="100"/>
      </w:pPr>
      <w:r>
        <w:rPr>
          <w:b/>
        </w:rPr>
        <w:t>13）</w:t>
      </w:r>
      <w:r>
        <w:t>更新时间：算法基础信息或当前版本最后一次发生变化的时间。</w:t>
      </w:r>
    </w:p>
    <w:p>
      <w:pPr>
        <w:pStyle w:val="Heading2"/>
      </w:pPr>
      <w:r>
        <w:t>4 操作</w:t>
      </w:r>
    </w:p>
    <w:p>
      <w:pPr>
        <w:spacing w:after="100"/>
      </w:pPr>
      <w:r>
        <w:rPr>
          <w:b/>
        </w:rPr>
        <w:t>1）</w:t>
      </w:r>
      <w:r>
        <w:t>新增：集团管理员或AI研发角色可新增。算法名称、编码、类型、输入类型、分析模型为必填。</w:t>
      </w:r>
    </w:p>
    <w:p>
      <w:pPr>
        <w:spacing w:after="100"/>
      </w:pPr>
      <w:r>
        <w:rPr>
          <w:b/>
        </w:rPr>
        <w:t>2）</w:t>
      </w:r>
      <w:r>
        <w:t>编辑：算法编码不可编辑；已发布算法修改参数Schema时需生成新版本，不允许直接影响运行中任务。</w:t>
      </w:r>
    </w:p>
    <w:p>
      <w:pPr>
        <w:spacing w:after="100"/>
      </w:pPr>
      <w:r>
        <w:rPr>
          <w:b/>
        </w:rPr>
        <w:t>3）</w:t>
      </w:r>
      <w:r>
        <w:t>停用：停用前校验是否存在运行中任务或待发布模型。存在时禁止停用并提示关联对象。</w:t>
      </w:r>
    </w:p>
    <w:p>
      <w:pPr>
        <w:spacing w:after="100"/>
      </w:pPr>
      <w:r>
        <w:rPr>
          <w:b/>
        </w:rPr>
        <w:t>4）</w:t>
      </w:r>
      <w:r>
        <w:t>版本记录：进入算法版本记录，按照版本号倒序展示模型来源、指标、审核状态、发布时间和使用状态。</w:t>
      </w:r>
    </w:p>
    <w:p>
      <w:pPr>
        <w:spacing w:after="100"/>
      </w:pPr>
      <w:r>
        <w:rPr>
          <w:b/>
        </w:rPr>
        <w:t>5）</w:t>
      </w:r>
      <w:r>
        <w:t>删除：仅未被任何数据集、任务、模型和授权引用的草稿算法允许删除。</w:t>
      </w:r>
    </w:p>
    <w:p>
      <w:pPr>
        <w:pStyle w:val="Heading1"/>
      </w:pPr>
      <w:r>
        <w:t>第二部分 算法精准度分析</w:t>
      </w:r>
    </w:p>
    <w:p>
      <w:pPr>
        <w:spacing w:after="100"/>
      </w:pPr>
      <w:r>
        <w:rPr>
          <w:b/>
          <w:sz w:val="22"/>
        </w:rPr>
        <w:t>【功能页面】</w:t>
      </w:r>
    </w:p>
    <w:p>
      <w:pPr>
        <w:spacing w:after="100"/>
      </w:pPr>
      <w:r>
        <w:t>算法精准度分析包括算法列表页和算法详情页，用于按集团、单位、算法版本和时间周期分析算法实际运行质量。</w:t>
      </w:r>
    </w:p>
    <w:p>
      <w:pPr>
        <w:spacing w:after="100"/>
      </w:pPr>
      <w:r>
        <w:rPr>
          <w:b/>
          <w:sz w:val="22"/>
        </w:rPr>
        <w:t>【功能说明】</w:t>
      </w:r>
    </w:p>
    <w:p>
      <w:pPr>
        <w:pStyle w:val="Heading2"/>
      </w:pPr>
      <w:r>
        <w:t>1 数据来源和统计范围</w:t>
      </w:r>
    </w:p>
    <w:p>
      <w:pPr>
        <w:spacing w:after="100"/>
      </w:pPr>
      <w:r>
        <w:rPr>
          <w:b/>
        </w:rPr>
        <w:t>1）</w:t>
      </w:r>
      <w:r>
        <w:t>数据来源包括AI预警复核、AI大模型复核、人工标注、视频回传识别、数据集评测和生产运行结果。</w:t>
      </w:r>
    </w:p>
    <w:p>
      <w:pPr>
        <w:spacing w:after="100"/>
      </w:pPr>
      <w:r>
        <w:rPr>
          <w:b/>
        </w:rPr>
        <w:t>2）</w:t>
      </w:r>
      <w:r>
        <w:t>统计前按照统一事件ID排重。同一作业周期、同一摄像头、同一人员、同一算法在排重时间窗口内只统计一次。</w:t>
      </w:r>
    </w:p>
    <w:p>
      <w:pPr>
        <w:spacing w:after="100"/>
      </w:pPr>
      <w:r>
        <w:rPr>
          <w:b/>
        </w:rPr>
        <w:t>3）</w:t>
      </w:r>
      <w:r>
        <w:t>人工复核结果为真实标签。确认违章或确认隐患记为实际正样本，误报或非违章记为实际负样本。</w:t>
      </w:r>
    </w:p>
    <w:p>
      <w:pPr>
        <w:pStyle w:val="Heading2"/>
      </w:pPr>
      <w:r>
        <w:t>2 查询条件</w:t>
      </w:r>
    </w:p>
    <w:p>
      <w:pPr>
        <w:spacing w:after="100"/>
      </w:pPr>
      <w:r>
        <w:rPr>
          <w:b/>
        </w:rPr>
        <w:t>1）</w:t>
      </w:r>
      <w:r>
        <w:t>组织架构：默认当前登录单位，选择后查询本级及下级。</w:t>
      </w:r>
    </w:p>
    <w:p>
      <w:pPr>
        <w:spacing w:after="100"/>
      </w:pPr>
      <w:r>
        <w:rPr>
          <w:b/>
        </w:rPr>
        <w:t>2）</w:t>
      </w:r>
      <w:r>
        <w:t>统计周期：支持周、月、季、年和自定义日期范围，按照事件发生时间筛选。</w:t>
      </w:r>
    </w:p>
    <w:p>
      <w:pPr>
        <w:spacing w:after="100"/>
      </w:pPr>
      <w:r>
        <w:rPr>
          <w:b/>
        </w:rPr>
        <w:t>3）</w:t>
      </w:r>
      <w:r>
        <w:t>算法类型、算法名称、模型版本：级联筛选，模型版本值来自模型版本管理。</w:t>
      </w:r>
    </w:p>
    <w:p>
      <w:pPr>
        <w:spacing w:after="100"/>
      </w:pPr>
      <w:r>
        <w:rPr>
          <w:b/>
        </w:rPr>
        <w:t>4）</w:t>
      </w:r>
      <w:r>
        <w:t>运行场景：实时监控、视频倒查、手动上传、移动端上报等。</w:t>
      </w:r>
    </w:p>
    <w:p>
      <w:pPr>
        <w:pStyle w:val="Heading2"/>
      </w:pPr>
      <w:r>
        <w:t>3 统计卡片和公式</w:t>
      </w:r>
    </w:p>
    <w:p>
      <w:pPr>
        <w:spacing w:after="100"/>
      </w:pPr>
      <w:r>
        <w:rPr>
          <w:b/>
        </w:rPr>
        <w:t>1）</w:t>
      </w:r>
      <w:r>
        <w:t>算法总数：COUNT(DISTINCT algorithm_id)，统计当前权限和筛选范围内有运行数据的算法数量。</w:t>
      </w:r>
    </w:p>
    <w:p>
      <w:pPr>
        <w:spacing w:after="100"/>
      </w:pPr>
      <w:r>
        <w:rPr>
          <w:b/>
        </w:rPr>
        <w:t>2）</w:t>
      </w:r>
      <w:r>
        <w:t>评测样本总数：TP＋TN＋FP＋FN。TP为真实正且预测正；TN为真实负且预测负；FP为真实负但预测正；FN为真实正但预测负。</w:t>
      </w:r>
    </w:p>
    <w:p>
      <w:pPr>
        <w:spacing w:after="100"/>
      </w:pPr>
      <w:r>
        <w:rPr>
          <w:b/>
        </w:rPr>
        <w:t>3）</w:t>
      </w:r>
      <w:r>
        <w:t>精准率 Precision＝TP÷（TP＋FP）×100%。表示算法预测为目标事件的数据中，实际为目标事件的比例。</w:t>
      </w:r>
    </w:p>
    <w:p>
      <w:pPr>
        <w:spacing w:after="100"/>
      </w:pPr>
      <w:r>
        <w:rPr>
          <w:b/>
        </w:rPr>
        <w:t>4）</w:t>
      </w:r>
      <w:r>
        <w:t>召回率 Recall＝TP÷（TP＋FN）×100%。表示全部真实目标事件中，被算法正确识别出的比例。</w:t>
      </w:r>
    </w:p>
    <w:p>
      <w:pPr>
        <w:spacing w:after="100"/>
      </w:pPr>
      <w:r>
        <w:rPr>
          <w:b/>
        </w:rPr>
        <w:t>5）</w:t>
      </w:r>
      <w:r>
        <w:t>准确率 Accuracy＝（TP＋TN）÷（TP＋TN＋FP＋FN）×100%。</w:t>
      </w:r>
    </w:p>
    <w:p>
      <w:pPr>
        <w:spacing w:after="100"/>
      </w:pPr>
      <w:r>
        <w:rPr>
          <w:b/>
        </w:rPr>
        <w:t>6）</w:t>
      </w:r>
      <w:r>
        <w:t>误报率 False Positive Rate＝FP÷（FP＋TN）×100%。</w:t>
      </w:r>
    </w:p>
    <w:p>
      <w:pPr>
        <w:spacing w:after="100"/>
      </w:pPr>
      <w:r>
        <w:rPr>
          <w:b/>
        </w:rPr>
        <w:t>7）</w:t>
      </w:r>
      <w:r>
        <w:t>漏报率 False Negative Rate＝FN÷（FN＋TP）×100%＝1－召回率。</w:t>
      </w:r>
    </w:p>
    <w:p>
      <w:pPr>
        <w:spacing w:after="100"/>
      </w:pPr>
      <w:r>
        <w:rPr>
          <w:b/>
        </w:rPr>
        <w:t>8）</w:t>
      </w:r>
      <w:r>
        <w:t>F1值＝2×精准率×召回率÷（精准率＋召回率）。</w:t>
      </w:r>
    </w:p>
    <w:p>
      <w:pPr>
        <w:spacing w:after="100"/>
      </w:pPr>
      <w:r>
        <w:rPr>
          <w:b/>
        </w:rPr>
        <w:t>9）</w:t>
      </w:r>
      <w:r>
        <w:t>较上一周期提升百分点＝本期指标－上一等长周期指标。展示“提升2.3个百分点”，不得写成“提升2.3%”。</w:t>
      </w:r>
    </w:p>
    <w:p>
      <w:pPr>
        <w:spacing w:after="100"/>
      </w:pPr>
      <w:r>
        <w:rPr>
          <w:b/>
        </w:rPr>
        <w:t>10）</w:t>
      </w:r>
      <w:r>
        <w:t>相对提升率＝（本期指标－上一周期指标）÷上一周期指标×100%。仅在产品明确要求相对增长时使用。</w:t>
      </w:r>
    </w:p>
    <w:p>
      <w:pPr>
        <w:pStyle w:val="Heading2"/>
      </w:pPr>
      <w:r>
        <w:t>4 算法列表字段</w:t>
      </w:r>
    </w:p>
    <w:p>
      <w:pPr>
        <w:spacing w:after="100"/>
      </w:pPr>
      <w:r>
        <w:rPr>
          <w:b/>
        </w:rPr>
        <w:t>1）</w:t>
      </w:r>
      <w:r>
        <w:t>算法名称、算法编码、算法类型、当前版本：来自算法管理和模型版本管理。</w:t>
      </w:r>
    </w:p>
    <w:p>
      <w:pPr>
        <w:spacing w:after="100"/>
      </w:pPr>
      <w:r>
        <w:rPr>
          <w:b/>
        </w:rPr>
        <w:t>2）</w:t>
      </w:r>
      <w:r>
        <w:t>运行单位数：COUNT(DISTINCT org_id)，仅统计当前权限范围内产生有效运行数据的单位。</w:t>
      </w:r>
    </w:p>
    <w:p>
      <w:pPr>
        <w:spacing w:after="100"/>
      </w:pPr>
      <w:r>
        <w:rPr>
          <w:b/>
        </w:rPr>
        <w:t>3）</w:t>
      </w:r>
      <w:r>
        <w:t>样本量：当前周期内具有人工复核结论或标准标签的去重事件数量。</w:t>
      </w:r>
    </w:p>
    <w:p>
      <w:pPr>
        <w:spacing w:after="100"/>
      </w:pPr>
      <w:r>
        <w:rPr>
          <w:b/>
        </w:rPr>
        <w:t>4）</w:t>
      </w:r>
      <w:r>
        <w:t>精准率、召回率、误报率、F1值：按照本部分公式计算。</w:t>
      </w:r>
    </w:p>
    <w:p>
      <w:pPr>
        <w:spacing w:after="100"/>
      </w:pPr>
      <w:r>
        <w:rPr>
          <w:b/>
        </w:rPr>
        <w:t>5）</w:t>
      </w:r>
      <w:r>
        <w:t>问题样本数：误报样本数＋漏报样本数＋人工标记的低质量样本数，按照 sample_id 去重。</w:t>
      </w:r>
    </w:p>
    <w:p>
      <w:pPr>
        <w:spacing w:after="100"/>
      </w:pPr>
      <w:r>
        <w:rPr>
          <w:b/>
        </w:rPr>
        <w:t>6）</w:t>
      </w:r>
      <w:r>
        <w:t>更新时间：指标汇总任务最后成功完成时间。统计数据建议每30分钟更新一次。</w:t>
      </w:r>
    </w:p>
    <w:p>
      <w:pPr>
        <w:pStyle w:val="Heading2"/>
      </w:pPr>
      <w:r>
        <w:t>5 详情页</w:t>
      </w:r>
    </w:p>
    <w:p>
      <w:pPr>
        <w:spacing w:after="100"/>
      </w:pPr>
      <w:r>
        <w:rPr>
          <w:b/>
        </w:rPr>
        <w:t>1）</w:t>
      </w:r>
      <w:r>
        <w:t>顶部显示算法编码、算法类型、当前版本和更新时间。</w:t>
      </w:r>
    </w:p>
    <w:p>
      <w:pPr>
        <w:spacing w:after="100"/>
      </w:pPr>
      <w:r>
        <w:rPr>
          <w:b/>
        </w:rPr>
        <w:t>2）</w:t>
      </w:r>
      <w:r>
        <w:t>组织树切换后，指标卡、趋势图、场景分布和问题样本同步刷新。</w:t>
      </w:r>
    </w:p>
    <w:p>
      <w:pPr>
        <w:spacing w:after="100"/>
      </w:pPr>
      <w:r>
        <w:rPr>
          <w:b/>
        </w:rPr>
        <w:t>3）</w:t>
      </w:r>
      <w:r>
        <w:t>趋势图按所选周期自动确定粒度：周按日、月按日、季按周、年按月。</w:t>
      </w:r>
    </w:p>
    <w:p>
      <w:pPr>
        <w:spacing w:after="100"/>
      </w:pPr>
      <w:r>
        <w:rPr>
          <w:b/>
        </w:rPr>
        <w:t>4）</w:t>
      </w:r>
      <w:r>
        <w:t>点击图表点位或单位排名进入问题样本明细，并自动带入算法、版本、单位和时间条件。</w:t>
      </w:r>
    </w:p>
    <w:p>
      <w:pPr>
        <w:spacing w:after="100"/>
      </w:pPr>
      <w:r>
        <w:rPr>
          <w:b/>
        </w:rPr>
        <w:t>5）</w:t>
      </w:r>
      <w:r>
        <w:t>问题样本回流：勾选样本后加入指定数据集，保留原事件ID、单位、摄像头、来源渠道、复核结果和发生时间。</w:t>
      </w:r>
    </w:p>
    <w:p>
      <w:pPr>
        <w:pStyle w:val="Heading1"/>
      </w:pPr>
      <w:r>
        <w:t>第三部分 样本与数据集</w:t>
      </w:r>
    </w:p>
    <w:p>
      <w:pPr>
        <w:spacing w:after="100"/>
      </w:pPr>
      <w:r>
        <w:rPr>
          <w:b/>
          <w:sz w:val="22"/>
        </w:rPr>
        <w:t>【功能页面】</w:t>
      </w:r>
    </w:p>
    <w:p>
      <w:pPr>
        <w:spacing w:after="100"/>
      </w:pPr>
      <w:r>
        <w:t>用于按算法和采集周期归集正负样本，完成导入、标注、审核、冻结、训练和发布追溯。</w:t>
      </w:r>
    </w:p>
    <w:p>
      <w:pPr>
        <w:spacing w:after="100"/>
      </w:pPr>
      <w:r>
        <w:rPr>
          <w:b/>
          <w:sz w:val="22"/>
        </w:rPr>
        <w:t>【功能说明】</w:t>
      </w:r>
    </w:p>
    <w:p>
      <w:pPr>
        <w:pStyle w:val="Heading2"/>
      </w:pPr>
      <w:r>
        <w:t>1 统计卡片</w:t>
      </w:r>
    </w:p>
    <w:p>
      <w:pPr>
        <w:spacing w:after="100"/>
      </w:pPr>
      <w:r>
        <w:rPr>
          <w:b/>
        </w:rPr>
        <w:t>1）</w:t>
      </w:r>
      <w:r>
        <w:t>数据集批次：COUNT(DISTINCT dataset_version)。</w:t>
      </w:r>
    </w:p>
    <w:p>
      <w:pPr>
        <w:spacing w:after="100"/>
      </w:pPr>
      <w:r>
        <w:rPr>
          <w:b/>
        </w:rPr>
        <w:t>2）</w:t>
      </w:r>
      <w:r>
        <w:t>标注图片总数：COUNT(DISTINCT image_id WHERE annotation_status='approved')。</w:t>
      </w:r>
    </w:p>
    <w:p>
      <w:pPr>
        <w:spacing w:after="100"/>
      </w:pPr>
      <w:r>
        <w:rPr>
          <w:b/>
        </w:rPr>
        <w:t>3）</w:t>
      </w:r>
      <w:r>
        <w:t>已训练数据集：统计状态为已训练且已生成模型版本的数据集数量。</w:t>
      </w:r>
    </w:p>
    <w:p>
      <w:pPr>
        <w:spacing w:after="100"/>
      </w:pPr>
      <w:r>
        <w:rPr>
          <w:b/>
        </w:rPr>
        <w:t>4）</w:t>
      </w:r>
      <w:r>
        <w:t>待训练数据集：统计已冻结但尚未生成训练任务，或训练任务未开始的数据集数量。</w:t>
      </w:r>
    </w:p>
    <w:p>
      <w:pPr>
        <w:spacing w:after="100"/>
      </w:pPr>
      <w:r>
        <w:rPr>
          <w:b/>
        </w:rPr>
        <w:t>5）</w:t>
      </w:r>
      <w:r>
        <w:t>训练触发方式：显示当前训练参数配置中的手动、定时或自动训练。</w:t>
      </w:r>
    </w:p>
    <w:p>
      <w:pPr>
        <w:pStyle w:val="Heading2"/>
      </w:pPr>
      <w:r>
        <w:t>2 列表字段</w:t>
      </w:r>
    </w:p>
    <w:p>
      <w:pPr>
        <w:spacing w:after="100"/>
      </w:pPr>
      <w:r>
        <w:rPr>
          <w:b/>
        </w:rPr>
        <w:t>1）</w:t>
      </w:r>
      <w:r>
        <w:t>数据集名称：同一算法下不可重复，最多100字符。</w:t>
      </w:r>
    </w:p>
    <w:p>
      <w:pPr>
        <w:spacing w:after="100"/>
      </w:pPr>
      <w:r>
        <w:rPr>
          <w:b/>
        </w:rPr>
        <w:t>2）</w:t>
      </w:r>
      <w:r>
        <w:t>来源单位：展示贡献样本的单位数量和名称。超过3个单位时显示前3个＋更多（n）。</w:t>
      </w:r>
    </w:p>
    <w:p>
      <w:pPr>
        <w:spacing w:after="100"/>
      </w:pPr>
      <w:r>
        <w:rPr>
          <w:b/>
        </w:rPr>
        <w:t>3）</w:t>
      </w:r>
      <w:r>
        <w:t>已标注图片：已完成标注并审核通过的去重图片数。</w:t>
      </w:r>
    </w:p>
    <w:p>
      <w:pPr>
        <w:spacing w:after="100"/>
      </w:pPr>
      <w:r>
        <w:rPr>
          <w:b/>
        </w:rPr>
        <w:t>4）</w:t>
      </w:r>
      <w:r>
        <w:t>样本统计：分别展示正样本和负样本数量。正负样本比＝正样本数÷负样本数；负样本为0时显示“--”。</w:t>
      </w:r>
    </w:p>
    <w:p>
      <w:pPr>
        <w:spacing w:after="100"/>
      </w:pPr>
      <w:r>
        <w:rPr>
          <w:b/>
        </w:rPr>
        <w:t>5）</w:t>
      </w:r>
      <w:r>
        <w:t>训练任务：关联训练任务编号；无任务显示“--”；点击编号进入训练任务详情。</w:t>
      </w:r>
    </w:p>
    <w:p>
      <w:pPr>
        <w:spacing w:after="100"/>
      </w:pPr>
      <w:r>
        <w:rPr>
          <w:b/>
        </w:rPr>
        <w:t>6）</w:t>
      </w:r>
      <w:r>
        <w:t>计划训练时间：自动或定时训练的计划触发时间；手动训练显示“手动触发”。</w:t>
      </w:r>
    </w:p>
    <w:p>
      <w:pPr>
        <w:spacing w:after="100"/>
      </w:pPr>
      <w:r>
        <w:rPr>
          <w:b/>
        </w:rPr>
        <w:t>7）</w:t>
      </w:r>
      <w:r>
        <w:t>状态：草稿、标注中、待审核、待冻结、待训练、训练中、已训练、已作废。</w:t>
      </w:r>
    </w:p>
    <w:p>
      <w:pPr>
        <w:pStyle w:val="Heading2"/>
      </w:pPr>
      <w:r>
        <w:t>3 新建和导入</w:t>
      </w:r>
    </w:p>
    <w:p>
      <w:pPr>
        <w:spacing w:after="100"/>
      </w:pPr>
      <w:r>
        <w:rPr>
          <w:b/>
        </w:rPr>
        <w:t>1）</w:t>
      </w:r>
      <w:r>
        <w:t>新建数据集必填算法、名称、数据时间范围和样本来源。创建后生成草稿版本。</w:t>
      </w:r>
    </w:p>
    <w:p>
      <w:pPr>
        <w:spacing w:after="100"/>
      </w:pPr>
      <w:r>
        <w:rPr>
          <w:b/>
        </w:rPr>
        <w:t>2）</w:t>
      </w:r>
      <w:r>
        <w:t>导入本地图片支持 JPG、JPEG、PNG，单张建议不超过20MB；重复图片按照文件哈希值排重。</w:t>
      </w:r>
    </w:p>
    <w:p>
      <w:pPr>
        <w:spacing w:after="100"/>
      </w:pPr>
      <w:r>
        <w:rPr>
          <w:b/>
        </w:rPr>
        <w:t>3）</w:t>
      </w:r>
      <w:r>
        <w:t>从隐患库导入时，只展示当前组织权限内且核实审核通过的数据。</w:t>
      </w:r>
    </w:p>
    <w:p>
      <w:pPr>
        <w:spacing w:after="100"/>
      </w:pPr>
      <w:r>
        <w:rPr>
          <w:b/>
        </w:rPr>
        <w:t>4）</w:t>
      </w:r>
      <w:r>
        <w:t>从AI预警或正负样本库导入时保留原事件ID和复核结论，不允许修改来源单位。</w:t>
      </w:r>
    </w:p>
    <w:p>
      <w:pPr>
        <w:spacing w:after="100"/>
      </w:pPr>
      <w:r>
        <w:rPr>
          <w:b/>
        </w:rPr>
        <w:t>5）</w:t>
      </w:r>
      <w:r>
        <w:t>冻结条件：不存在未标注图片，不存在待审核或退回样本，正负样本数量达到训练参数配置的最低门槛。</w:t>
      </w:r>
    </w:p>
    <w:p>
      <w:pPr>
        <w:spacing w:after="100"/>
      </w:pPr>
      <w:r>
        <w:rPr>
          <w:b/>
        </w:rPr>
        <w:t>6）</w:t>
      </w:r>
      <w:r>
        <w:t>标注完成率＝已完成标注图片数÷总图片数×100%。</w:t>
      </w:r>
    </w:p>
    <w:p>
      <w:pPr>
        <w:spacing w:after="100"/>
      </w:pPr>
      <w:r>
        <w:rPr>
          <w:b/>
        </w:rPr>
        <w:t>7）</w:t>
      </w:r>
      <w:r>
        <w:t>审核通过率＝审核通过图片数÷已提交审核图片数×100%。</w:t>
      </w:r>
    </w:p>
    <w:p>
      <w:pPr>
        <w:pStyle w:val="Heading1"/>
      </w:pPr>
      <w:r>
        <w:t>第四部分 数据集详情</w:t>
      </w:r>
    </w:p>
    <w:p>
      <w:pPr>
        <w:spacing w:after="100"/>
      </w:pPr>
      <w:r>
        <w:rPr>
          <w:b/>
          <w:sz w:val="22"/>
        </w:rPr>
        <w:t>【功能说明】</w:t>
      </w:r>
    </w:p>
    <w:p>
      <w:pPr>
        <w:spacing w:after="100"/>
      </w:pPr>
      <w:r>
        <w:rPr>
          <w:b/>
        </w:rPr>
        <w:t>1）</w:t>
      </w:r>
      <w:r>
        <w:t>基本信息：数据集名称、算法名称、数据集版本、状态、数据时间范围、下一模型版本、来源单位、创建人、创建时间和冻结时间。</w:t>
      </w:r>
    </w:p>
    <w:p>
      <w:pPr>
        <w:spacing w:after="100"/>
      </w:pPr>
      <w:r>
        <w:rPr>
          <w:b/>
        </w:rPr>
        <w:t>2）</w:t>
      </w:r>
      <w:r>
        <w:t>来源明细：来源单位、来源渠道、采集时间范围、图片总数、已标注数和未标注数。来源图片总数之和应等于数据集总图片数。</w:t>
      </w:r>
    </w:p>
    <w:p>
      <w:pPr>
        <w:spacing w:after="100"/>
      </w:pPr>
      <w:r>
        <w:rPr>
          <w:b/>
        </w:rPr>
        <w:t>3）</w:t>
      </w:r>
      <w:r>
        <w:t>样本与标注：总图片数、已标注图片、未标注图片、标注进度、正负样本数、审核规则和审核通过率。</w:t>
      </w:r>
    </w:p>
    <w:p>
      <w:pPr>
        <w:spacing w:after="100"/>
      </w:pPr>
      <w:r>
        <w:rPr>
          <w:b/>
        </w:rPr>
        <w:t>4）</w:t>
      </w:r>
      <w:r>
        <w:t>训练与发布：训练任务、计划训练时间、训练状态、模型版本、发布状态和发布范围。</w:t>
      </w:r>
    </w:p>
    <w:p>
      <w:pPr>
        <w:spacing w:after="100"/>
      </w:pPr>
      <w:r>
        <w:rPr>
          <w:b/>
        </w:rPr>
        <w:t>5）</w:t>
      </w:r>
      <w:r>
        <w:t>提交训练前再次校验数据集状态和样本门槛。提交成功后生成训练任务编号并跳转训练任务管理。</w:t>
      </w:r>
    </w:p>
    <w:p>
      <w:pPr>
        <w:spacing w:after="100"/>
      </w:pPr>
      <w:r>
        <w:rPr>
          <w:b/>
        </w:rPr>
        <w:t>6）</w:t>
      </w:r>
      <w:r>
        <w:t>已冻结和已训练数据集不可增删图片；若需要调整样本，应复制生成新数据集版本。</w:t>
      </w:r>
    </w:p>
    <w:p>
      <w:pPr>
        <w:pStyle w:val="Heading1"/>
      </w:pPr>
      <w:r>
        <w:t>第五部分 人工标注任务</w:t>
      </w:r>
    </w:p>
    <w:p>
      <w:pPr>
        <w:spacing w:after="100"/>
      </w:pPr>
      <w:r>
        <w:rPr>
          <w:b/>
          <w:sz w:val="22"/>
        </w:rPr>
        <w:t>【功能说明】</w:t>
      </w:r>
    </w:p>
    <w:p>
      <w:pPr>
        <w:spacing w:after="100"/>
      </w:pPr>
      <w:r>
        <w:rPr>
          <w:b/>
        </w:rPr>
        <w:t>1）</w:t>
      </w:r>
      <w:r>
        <w:t>数据权限：标注管理员查看当前单位及下级任务；标注人员仅查看分配给本人且未关闭的任务。</w:t>
      </w:r>
    </w:p>
    <w:p>
      <w:pPr>
        <w:spacing w:after="100"/>
      </w:pPr>
      <w:r>
        <w:rPr>
          <w:b/>
        </w:rPr>
        <w:t>2）</w:t>
      </w:r>
      <w:r>
        <w:t>任务编号：创建时自动生成，全局唯一。</w:t>
      </w:r>
    </w:p>
    <w:p>
      <w:pPr>
        <w:spacing w:after="100"/>
      </w:pPr>
      <w:r>
        <w:rPr>
          <w:b/>
        </w:rPr>
        <w:t>3）</w:t>
      </w:r>
      <w:r>
        <w:t>任务名称：默认使用“算法名称＋数据集版本＋标注任务”，支持修改，最多100字符。</w:t>
      </w:r>
    </w:p>
    <w:p>
      <w:pPr>
        <w:spacing w:after="100"/>
      </w:pPr>
      <w:r>
        <w:rPr>
          <w:b/>
        </w:rPr>
        <w:t>4）</w:t>
      </w:r>
      <w:r>
        <w:t>算法和数据集版本：创建后不可修改。</w:t>
      </w:r>
    </w:p>
    <w:p>
      <w:pPr>
        <w:spacing w:after="100"/>
      </w:pPr>
      <w:r>
        <w:rPr>
          <w:b/>
        </w:rPr>
        <w:t>5）</w:t>
      </w:r>
      <w:r>
        <w:t>分配人员：只能选择当前任务所属单位及下级单位中具有标注权限的人员。</w:t>
      </w:r>
    </w:p>
    <w:p>
      <w:pPr>
        <w:spacing w:after="100"/>
      </w:pPr>
      <w:r>
        <w:rPr>
          <w:b/>
        </w:rPr>
        <w:t>6）</w:t>
      </w:r>
      <w:r>
        <w:t>图片总数：任务包含的去重图片数量。</w:t>
      </w:r>
    </w:p>
    <w:p>
      <w:pPr>
        <w:spacing w:after="100"/>
      </w:pPr>
      <w:r>
        <w:rPr>
          <w:b/>
        </w:rPr>
        <w:t>7）</w:t>
      </w:r>
      <w:r>
        <w:t>已标注数：至少存在一条有效标注并保存完成的图片数量。</w:t>
      </w:r>
    </w:p>
    <w:p>
      <w:pPr>
        <w:spacing w:after="100"/>
      </w:pPr>
      <w:r>
        <w:rPr>
          <w:b/>
        </w:rPr>
        <w:t>8）</w:t>
      </w:r>
      <w:r>
        <w:t>待审核数：标注人员已提交、审核人员尚未处理的图片数量。</w:t>
      </w:r>
    </w:p>
    <w:p>
      <w:pPr>
        <w:spacing w:after="100"/>
      </w:pPr>
      <w:r>
        <w:rPr>
          <w:b/>
        </w:rPr>
        <w:t>9）</w:t>
      </w:r>
      <w:r>
        <w:t>任务完成率＝已提交审核图片数÷任务图片总数×100%。</w:t>
      </w:r>
    </w:p>
    <w:p>
      <w:pPr>
        <w:spacing w:after="100"/>
      </w:pPr>
      <w:r>
        <w:rPr>
          <w:b/>
        </w:rPr>
        <w:t>10）</w:t>
      </w:r>
      <w:r>
        <w:t>任务状态：待分配、标注中、待审核、已完成、已关闭。全部图片审核通过后自动变为已完成。</w:t>
      </w:r>
    </w:p>
    <w:p>
      <w:pPr>
        <w:spacing w:after="100"/>
      </w:pPr>
      <w:r>
        <w:rPr>
          <w:b/>
        </w:rPr>
        <w:t>11）</w:t>
      </w:r>
      <w:r>
        <w:t>撤回任务只允许在无人开始标注时执行；关闭任务需填写原因，未完成图片回到待分配池。</w:t>
      </w:r>
    </w:p>
    <w:p>
      <w:pPr>
        <w:pStyle w:val="Heading1"/>
      </w:pPr>
      <w:r>
        <w:t>第六部分 人工标注工作台</w:t>
      </w:r>
    </w:p>
    <w:p>
      <w:pPr>
        <w:spacing w:after="100"/>
      </w:pPr>
      <w:r>
        <w:rPr>
          <w:b/>
          <w:sz w:val="22"/>
        </w:rPr>
        <w:t>【功能说明】</w:t>
      </w:r>
    </w:p>
    <w:p>
      <w:pPr>
        <w:spacing w:after="100"/>
      </w:pPr>
      <w:r>
        <w:rPr>
          <w:b/>
        </w:rPr>
        <w:t>1）</w:t>
      </w:r>
      <w:r>
        <w:t>图片列表支持全部、已标注、未标注筛选；默认定位第一张未标注图片。</w:t>
      </w:r>
    </w:p>
    <w:p>
      <w:pPr>
        <w:spacing w:after="100"/>
      </w:pPr>
      <w:r>
        <w:rPr>
          <w:b/>
        </w:rPr>
        <w:t>2）</w:t>
      </w:r>
      <w:r>
        <w:t>矩形、椭圆、多边形为标注工具。标注坐标使用原始图片像素坐标保存，不使用页面缩放后的坐标。</w:t>
      </w:r>
    </w:p>
    <w:p>
      <w:pPr>
        <w:spacing w:after="100"/>
      </w:pPr>
      <w:r>
        <w:rPr>
          <w:b/>
        </w:rPr>
        <w:t>3）</w:t>
      </w:r>
      <w:r>
        <w:t>目标物标签来自模型目标物标签管理；标签可配置颜色、快捷键、必填属性和允许的图形类型。</w:t>
      </w:r>
    </w:p>
    <w:p>
      <w:pPr>
        <w:spacing w:after="100"/>
      </w:pPr>
      <w:r>
        <w:rPr>
          <w:b/>
        </w:rPr>
        <w:t>4）</w:t>
      </w:r>
      <w:r>
        <w:t>标注属性以JSON保存，包括遮挡状态、目标状态、方向、严重程度等。属性项根据标签动态显示。</w:t>
      </w:r>
    </w:p>
    <w:p>
      <w:pPr>
        <w:spacing w:after="100"/>
      </w:pPr>
      <w:r>
        <w:rPr>
          <w:b/>
        </w:rPr>
        <w:t>5）</w:t>
      </w:r>
      <w:r>
        <w:t>标注区域必须完全位于图片边界内，面积必须大于0；多边形至少3个点，且不得自相交。</w:t>
      </w:r>
    </w:p>
    <w:p>
      <w:pPr>
        <w:spacing w:after="100"/>
      </w:pPr>
      <w:r>
        <w:rPr>
          <w:b/>
        </w:rPr>
        <w:t>6）</w:t>
      </w:r>
      <w:r>
        <w:t>撤销只撤销当前图片最近一次未保存操作；清空当前图需二次确认。</w:t>
      </w:r>
    </w:p>
    <w:p>
      <w:pPr>
        <w:spacing w:after="100"/>
      </w:pPr>
      <w:r>
        <w:rPr>
          <w:b/>
        </w:rPr>
        <w:t>7）</w:t>
      </w:r>
      <w:r>
        <w:t>自动保存：切换图片前保存草稿；手动保存后状态为已标注；提交审核后状态为待审核。</w:t>
      </w:r>
    </w:p>
    <w:p>
      <w:pPr>
        <w:spacing w:after="100"/>
      </w:pPr>
      <w:r>
        <w:rPr>
          <w:b/>
        </w:rPr>
        <w:t>8）</w:t>
      </w:r>
      <w:r>
        <w:t>审核通过后标注人员不可修改；审核退回后显示退回原因并允许重新编辑。</w:t>
      </w:r>
    </w:p>
    <w:p>
      <w:pPr>
        <w:spacing w:after="100"/>
      </w:pPr>
      <w:r>
        <w:rPr>
          <w:b/>
        </w:rPr>
        <w:t>9）</w:t>
      </w:r>
      <w:r>
        <w:t>删除图片仅数据集管理员可操作；已冻结数据集中的图片不可删除。</w:t>
      </w:r>
    </w:p>
    <w:p>
      <w:pPr>
        <w:pStyle w:val="Heading1"/>
      </w:pPr>
      <w:r>
        <w:t>第七部分 训练参数配置</w:t>
      </w:r>
    </w:p>
    <w:p>
      <w:pPr>
        <w:spacing w:after="100"/>
      </w:pPr>
      <w:r>
        <w:rPr>
          <w:b/>
          <w:sz w:val="22"/>
        </w:rPr>
        <w:t>【功能说明】</w:t>
      </w:r>
    </w:p>
    <w:p>
      <w:pPr>
        <w:spacing w:after="100"/>
      </w:pPr>
      <w:r>
        <w:rPr>
          <w:b/>
        </w:rPr>
        <w:t>1）</w:t>
      </w:r>
      <w:r>
        <w:t>履职查处图片直接标注：开启后，业务人员在违章或隐患查处时可直接进入标注流程；关闭后只保留查处记录。</w:t>
      </w:r>
    </w:p>
    <w:p>
      <w:pPr>
        <w:spacing w:after="100"/>
      </w:pPr>
      <w:r>
        <w:rPr>
          <w:b/>
        </w:rPr>
        <w:t>2）</w:t>
      </w:r>
      <w:r>
        <w:t>标注审核开关：开启后，标注完成进入待审核；关闭后，标注完成直接归集数据集。关闭时需二次确认并提示质量风险。</w:t>
      </w:r>
    </w:p>
    <w:p>
      <w:pPr>
        <w:spacing w:after="100"/>
      </w:pPr>
      <w:r>
        <w:rPr>
          <w:b/>
        </w:rPr>
        <w:t>3）</w:t>
      </w:r>
      <w:r>
        <w:t>自动提交训练：开启后，数据集达到冻结条件和最低样本门槛时自动生成训练任务。</w:t>
      </w:r>
    </w:p>
    <w:p>
      <w:pPr>
        <w:spacing w:after="100"/>
      </w:pPr>
      <w:r>
        <w:rPr>
          <w:b/>
        </w:rPr>
        <w:t>4）</w:t>
      </w:r>
      <w:r>
        <w:t>训练触发时间：定时训练的执行时间，默认每日02:00；修改只影响后续任务。</w:t>
      </w:r>
    </w:p>
    <w:p>
      <w:pPr>
        <w:spacing w:after="100"/>
      </w:pPr>
      <w:r>
        <w:rPr>
          <w:b/>
        </w:rPr>
        <w:t>5）</w:t>
      </w:r>
      <w:r>
        <w:t>最小样本量：正样本最小数、负样本最小数和总样本最小数，均需为大于0的整数。</w:t>
      </w:r>
    </w:p>
    <w:p>
      <w:pPr>
        <w:spacing w:after="100"/>
      </w:pPr>
      <w:r>
        <w:rPr>
          <w:b/>
        </w:rPr>
        <w:t>6）</w:t>
      </w:r>
      <w:r>
        <w:t>质量门槛：最低精准率、最低召回率、最高误报率和最低F1值。训练评测任一关键指标不达标，则模型状态为未达标。</w:t>
      </w:r>
    </w:p>
    <w:p>
      <w:pPr>
        <w:spacing w:after="100"/>
      </w:pPr>
      <w:r>
        <w:rPr>
          <w:b/>
        </w:rPr>
        <w:t>7）</w:t>
      </w:r>
      <w:r>
        <w:t>参数修改需记录修改前值、修改后值、修改人和生效时间。</w:t>
      </w:r>
    </w:p>
    <w:p>
      <w:pPr>
        <w:pStyle w:val="Heading1"/>
      </w:pPr>
      <w:r>
        <w:t>第八部分 训练任务管理</w:t>
      </w:r>
    </w:p>
    <w:p>
      <w:pPr>
        <w:spacing w:after="100"/>
      </w:pPr>
      <w:r>
        <w:rPr>
          <w:b/>
          <w:sz w:val="22"/>
        </w:rPr>
        <w:t>【功能说明】</w:t>
      </w:r>
    </w:p>
    <w:p>
      <w:pPr>
        <w:spacing w:after="100"/>
      </w:pPr>
      <w:r>
        <w:rPr>
          <w:b/>
        </w:rPr>
        <w:t>1）</w:t>
      </w:r>
      <w:r>
        <w:t>训练中：统计状态为训练中的任务数。</w:t>
      </w:r>
    </w:p>
    <w:p>
      <w:pPr>
        <w:spacing w:after="100"/>
      </w:pPr>
      <w:r>
        <w:rPr>
          <w:b/>
        </w:rPr>
        <w:t>2）</w:t>
      </w:r>
      <w:r>
        <w:t>等待资源：统计已提交但未分配算力节点的任务数。</w:t>
      </w:r>
    </w:p>
    <w:p>
      <w:pPr>
        <w:spacing w:after="100"/>
      </w:pPr>
      <w:r>
        <w:rPr>
          <w:b/>
        </w:rPr>
        <w:t>3）</w:t>
      </w:r>
      <w:r>
        <w:t>今日完成：统计当天结束且状态为成功的训练和评测任务数。</w:t>
      </w:r>
    </w:p>
    <w:p>
      <w:pPr>
        <w:spacing w:after="100"/>
      </w:pPr>
      <w:r>
        <w:rPr>
          <w:b/>
        </w:rPr>
        <w:t>4）</w:t>
      </w:r>
      <w:r>
        <w:t>评测中：统计训练完成后正在执行自动评测的任务数。</w:t>
      </w:r>
    </w:p>
    <w:p>
      <w:pPr>
        <w:spacing w:after="100"/>
      </w:pPr>
      <w:r>
        <w:rPr>
          <w:b/>
        </w:rPr>
        <w:t>5）</w:t>
      </w:r>
      <w:r>
        <w:t>未达标：统计评测完成但未满足质量门槛的任务数。</w:t>
      </w:r>
    </w:p>
    <w:p>
      <w:pPr>
        <w:spacing w:after="100"/>
      </w:pPr>
      <w:r>
        <w:rPr>
          <w:b/>
        </w:rPr>
        <w:t>6）</w:t>
      </w:r>
      <w:r>
        <w:t>任务编号：训练任务使用 TRAIN 前缀，评测任务使用 EVAL 前缀。</w:t>
      </w:r>
    </w:p>
    <w:p>
      <w:pPr>
        <w:spacing w:after="100"/>
      </w:pPr>
      <w:r>
        <w:rPr>
          <w:b/>
        </w:rPr>
        <w:t>7）</w:t>
      </w:r>
      <w:r>
        <w:t>训练参数：展示Epoch、Batch Size、学习率和基础模型等参数快照，任务开始后不可修改。</w:t>
      </w:r>
    </w:p>
    <w:p>
      <w:pPr>
        <w:spacing w:after="100"/>
      </w:pPr>
      <w:r>
        <w:rPr>
          <w:b/>
        </w:rPr>
        <w:t>8）</w:t>
      </w:r>
      <w:r>
        <w:t>算力配额：展示实际节点、显存和算力百分比。</w:t>
      </w:r>
    </w:p>
    <w:p>
      <w:pPr>
        <w:spacing w:after="100"/>
      </w:pPr>
      <w:r>
        <w:rPr>
          <w:b/>
        </w:rPr>
        <w:t>9）</w:t>
      </w:r>
      <w:r>
        <w:t>训练进度＝已完成训练步数÷计划训练总步数×100%。</w:t>
      </w:r>
    </w:p>
    <w:p>
      <w:pPr>
        <w:spacing w:after="100"/>
      </w:pPr>
      <w:r>
        <w:rPr>
          <w:b/>
        </w:rPr>
        <w:t>10）</w:t>
      </w:r>
      <w:r>
        <w:t>训练耗时＝结束时间－开始时间；运行中任务使用当前时间－开始时间。</w:t>
      </w:r>
    </w:p>
    <w:p>
      <w:pPr>
        <w:spacing w:after="100"/>
      </w:pPr>
      <w:r>
        <w:rPr>
          <w:b/>
        </w:rPr>
        <w:t>11）</w:t>
      </w:r>
      <w:r>
        <w:t>停止训练需二次确认；存在断点时保留断点信息。失败任务可重试，重试生成新的执行实例但保留原任务关联。</w:t>
      </w:r>
    </w:p>
    <w:p>
      <w:pPr>
        <w:spacing w:after="100"/>
      </w:pPr>
      <w:r>
        <w:rPr>
          <w:b/>
        </w:rPr>
        <w:t>12）</w:t>
      </w:r>
      <w:r>
        <w:t>训练完成后自动创建评测任务；评测达标后生成待审核模型版本，未达标时展示不达标指标和重新训练入口。</w:t>
      </w:r>
    </w:p>
    <w:p>
      <w:pPr>
        <w:pStyle w:val="Heading1"/>
      </w:pPr>
      <w:r>
        <w:t>第九部分 模型版本管理</w:t>
      </w:r>
    </w:p>
    <w:p>
      <w:pPr>
        <w:spacing w:after="100"/>
      </w:pPr>
      <w:r>
        <w:rPr>
          <w:b/>
          <w:sz w:val="22"/>
        </w:rPr>
        <w:t>【功能说明】</w:t>
      </w:r>
    </w:p>
    <w:p>
      <w:pPr>
        <w:spacing w:after="100"/>
      </w:pPr>
      <w:r>
        <w:rPr>
          <w:b/>
        </w:rPr>
        <w:t>1）</w:t>
      </w:r>
      <w:r>
        <w:t>模型编号和版本号全局唯一，不允许重复使用。</w:t>
      </w:r>
    </w:p>
    <w:p>
      <w:pPr>
        <w:spacing w:after="100"/>
      </w:pPr>
      <w:r>
        <w:rPr>
          <w:b/>
        </w:rPr>
        <w:t>2）</w:t>
      </w:r>
      <w:r>
        <w:t>训练/数据集字段同时显示训练任务编号和数据集版本，均可点击跳转。</w:t>
      </w:r>
    </w:p>
    <w:p>
      <w:pPr>
        <w:spacing w:after="100"/>
      </w:pPr>
      <w:r>
        <w:rPr>
          <w:b/>
        </w:rPr>
        <w:t>3）</w:t>
      </w:r>
      <w:r>
        <w:t>精准率、召回率、误报率和F1值使用算法精准度分析中的统一公式。</w:t>
      </w:r>
    </w:p>
    <w:p>
      <w:pPr>
        <w:spacing w:after="100"/>
      </w:pPr>
      <w:r>
        <w:rPr>
          <w:b/>
        </w:rPr>
        <w:t>4）</w:t>
      </w:r>
      <w:r>
        <w:t>生产差值＝当前候选模型指标－当前生产模型指标，单位为百分点。</w:t>
      </w:r>
    </w:p>
    <w:p>
      <w:pPr>
        <w:spacing w:after="100"/>
      </w:pPr>
      <w:r>
        <w:rPr>
          <w:b/>
        </w:rPr>
        <w:t>5）</w:t>
      </w:r>
      <w:r>
        <w:t>兼容设备来自算法兼容芯片和模型导出格式的交集。</w:t>
      </w:r>
    </w:p>
    <w:p>
      <w:pPr>
        <w:spacing w:after="100"/>
      </w:pPr>
      <w:r>
        <w:rPr>
          <w:b/>
        </w:rPr>
        <w:t>6）</w:t>
      </w:r>
      <w:r>
        <w:t>审核流程为AI审核后进入业务审核。AI审核人和业务审核人不得为同一账号。</w:t>
      </w:r>
    </w:p>
    <w:p>
      <w:pPr>
        <w:spacing w:after="100"/>
      </w:pPr>
      <w:r>
        <w:rPr>
          <w:b/>
        </w:rPr>
        <w:t>7）</w:t>
      </w:r>
      <w:r>
        <w:t>任一关键指标未达到训练参数配置的质量门槛时，不允许审核通过。</w:t>
      </w:r>
    </w:p>
    <w:p>
      <w:pPr>
        <w:spacing w:after="100"/>
      </w:pPr>
      <w:r>
        <w:rPr>
          <w:b/>
        </w:rPr>
        <w:t>8）</w:t>
      </w:r>
      <w:r>
        <w:t>生产中模型不可删除；历史稳定版本保留为可回滚版本。</w:t>
      </w:r>
    </w:p>
    <w:p>
      <w:pPr>
        <w:pStyle w:val="Heading1"/>
      </w:pPr>
      <w:r>
        <w:t>第十部分 模型发布管理</w:t>
      </w:r>
    </w:p>
    <w:p>
      <w:pPr>
        <w:spacing w:after="100"/>
      </w:pPr>
      <w:r>
        <w:rPr>
          <w:b/>
          <w:sz w:val="22"/>
        </w:rPr>
        <w:t>【功能说明】</w:t>
      </w:r>
    </w:p>
    <w:p>
      <w:pPr>
        <w:spacing w:after="100"/>
      </w:pPr>
      <w:r>
        <w:rPr>
          <w:b/>
        </w:rPr>
        <w:t>1）</w:t>
      </w:r>
      <w:r>
        <w:t>发布前校验模型双重审核、算法授权、目标设备在线状态、芯片兼容性和存储空间。</w:t>
      </w:r>
    </w:p>
    <w:p>
      <w:pPr>
        <w:spacing w:after="100"/>
      </w:pPr>
      <w:r>
        <w:rPr>
          <w:b/>
        </w:rPr>
        <w:t>2）</w:t>
      </w:r>
      <w:r>
        <w:t>发布方式包括灰度发布和集团统一发布。首次发布新模型建议先灰度。</w:t>
      </w:r>
    </w:p>
    <w:p>
      <w:pPr>
        <w:spacing w:after="100"/>
      </w:pPr>
      <w:r>
        <w:rPr>
          <w:b/>
        </w:rPr>
        <w:t>3）</w:t>
      </w:r>
      <w:r>
        <w:t>覆盖范围按照当前账号权限选择集团、单位、区域或设备；单位管理员不得选择本单位以外范围。</w:t>
      </w:r>
    </w:p>
    <w:p>
      <w:pPr>
        <w:spacing w:after="100"/>
      </w:pPr>
      <w:r>
        <w:rPr>
          <w:b/>
        </w:rPr>
        <w:t>4）</w:t>
      </w:r>
      <w:r>
        <w:t>目标设备数：发布范围内满足授权和兼容性条件的去重设备数量。</w:t>
      </w:r>
    </w:p>
    <w:p>
      <w:pPr>
        <w:spacing w:after="100"/>
      </w:pPr>
      <w:r>
        <w:rPr>
          <w:b/>
        </w:rPr>
        <w:t>5）</w:t>
      </w:r>
      <w:r>
        <w:t>部署成功率＝成功设备数÷目标设备数×100%。</w:t>
      </w:r>
    </w:p>
    <w:p>
      <w:pPr>
        <w:spacing w:after="100"/>
      </w:pPr>
      <w:r>
        <w:rPr>
          <w:b/>
        </w:rPr>
        <w:t>6）</w:t>
      </w:r>
      <w:r>
        <w:t>运行健康率＝健康运行设备数÷部署成功设备数×100%。</w:t>
      </w:r>
    </w:p>
    <w:p>
      <w:pPr>
        <w:spacing w:after="100"/>
      </w:pPr>
      <w:r>
        <w:rPr>
          <w:b/>
        </w:rPr>
        <w:t>7）</w:t>
      </w:r>
      <w:r>
        <w:t>发布进度＝已完成发布处理设备数÷目标设备数×100%，已完成包括成功和失败。</w:t>
      </w:r>
    </w:p>
    <w:p>
      <w:pPr>
        <w:spacing w:after="100"/>
      </w:pPr>
      <w:r>
        <w:rPr>
          <w:b/>
        </w:rPr>
        <w:t>8）</w:t>
      </w:r>
      <w:r>
        <w:t>失败设备支持重试；重试只处理失败设备，不重复下发成功设备。</w:t>
      </w:r>
    </w:p>
    <w:p>
      <w:pPr>
        <w:spacing w:after="100"/>
      </w:pPr>
      <w:r>
        <w:rPr>
          <w:b/>
        </w:rPr>
        <w:t>9）</w:t>
      </w:r>
      <w:r>
        <w:t>回滚必须选择一个已验证稳定版本并填写原因。回滚生成新的发布记录，不覆盖原发布记录。</w:t>
      </w:r>
    </w:p>
    <w:p>
      <w:pPr>
        <w:pStyle w:val="Heading1"/>
      </w:pPr>
      <w:r>
        <w:t>第十一部分 算法授权管理</w:t>
      </w:r>
    </w:p>
    <w:p>
      <w:pPr>
        <w:spacing w:after="100"/>
      </w:pPr>
      <w:r>
        <w:rPr>
          <w:b/>
          <w:sz w:val="22"/>
        </w:rPr>
        <w:t>【功能说明】</w:t>
      </w:r>
    </w:p>
    <w:p>
      <w:pPr>
        <w:spacing w:after="100"/>
      </w:pPr>
      <w:r>
        <w:rPr>
          <w:b/>
        </w:rPr>
        <w:t>1）</w:t>
      </w:r>
      <w:r>
        <w:t>授权编号：系统自动生成，全局唯一。</w:t>
      </w:r>
    </w:p>
    <w:p>
      <w:pPr>
        <w:spacing w:after="100"/>
      </w:pPr>
      <w:r>
        <w:rPr>
          <w:b/>
        </w:rPr>
        <w:t>2）</w:t>
      </w:r>
      <w:r>
        <w:t>授权单位：从当前操作人有权管理的组织树中选择，可选择非末级单位；授权默认覆盖该单位及下级，支持配置是否包含下级。</w:t>
      </w:r>
    </w:p>
    <w:p>
      <w:pPr>
        <w:spacing w:after="100"/>
      </w:pPr>
      <w:r>
        <w:rPr>
          <w:b/>
        </w:rPr>
        <w:t>3）</w:t>
      </w:r>
      <w:r>
        <w:t>算法和版本范围：可授权指定版本或主版本范围，如 v3.x。</w:t>
      </w:r>
    </w:p>
    <w:p>
      <w:pPr>
        <w:spacing w:after="100"/>
      </w:pPr>
      <w:r>
        <w:rPr>
          <w:b/>
        </w:rPr>
        <w:t>4）</w:t>
      </w:r>
      <w:r>
        <w:t>并发路数：允许该单位同时运行该算法的视频路数，必须为正整数。</w:t>
      </w:r>
    </w:p>
    <w:p>
      <w:pPr>
        <w:spacing w:after="100"/>
      </w:pPr>
      <w:r>
        <w:rPr>
          <w:b/>
        </w:rPr>
        <w:t>5）</w:t>
      </w:r>
      <w:r>
        <w:t>已用路数：当前运行中且占用授权的去重视频通道路数。</w:t>
      </w:r>
    </w:p>
    <w:p>
      <w:pPr>
        <w:spacing w:after="100"/>
      </w:pPr>
      <w:r>
        <w:rPr>
          <w:b/>
        </w:rPr>
        <w:t>6）</w:t>
      </w:r>
      <w:r>
        <w:t>授权使用率＝已用路数÷并发路数×100%。超过80%显示预警，达到100%时禁止创建新的运行任务。</w:t>
      </w:r>
    </w:p>
    <w:p>
      <w:pPr>
        <w:spacing w:after="100"/>
      </w:pPr>
      <w:r>
        <w:rPr>
          <w:b/>
        </w:rPr>
        <w:t>7）</w:t>
      </w:r>
      <w:r>
        <w:t>有效期：开始时间不得晚于结束时间；结束前90天显示即将到期。</w:t>
      </w:r>
    </w:p>
    <w:p>
      <w:pPr>
        <w:spacing w:after="100"/>
      </w:pPr>
      <w:r>
        <w:rPr>
          <w:b/>
        </w:rPr>
        <w:t>8）</w:t>
      </w:r>
      <w:r>
        <w:t>续期：生成授权变更记录，历史有效期不可覆盖。</w:t>
      </w:r>
    </w:p>
    <w:p>
      <w:pPr>
        <w:spacing w:after="100"/>
      </w:pPr>
      <w:r>
        <w:rPr>
          <w:b/>
        </w:rPr>
        <w:t>9）</w:t>
      </w:r>
      <w:r>
        <w:t>停用：立即阻止新任务调度；已运行任务是否停止由停用确认弹窗选择，并记录处理结果。</w:t>
      </w:r>
    </w:p>
    <w:p>
      <w:pPr>
        <w:pStyle w:val="Heading1"/>
      </w:pPr>
      <w:r>
        <w:t>第十二部分 算法资源池和算力资源池</w:t>
      </w:r>
    </w:p>
    <w:p>
      <w:pPr>
        <w:spacing w:after="100"/>
      </w:pPr>
      <w:r>
        <w:rPr>
          <w:b/>
          <w:sz w:val="22"/>
        </w:rPr>
        <w:t>【功能说明】</w:t>
      </w:r>
    </w:p>
    <w:p>
      <w:pPr>
        <w:spacing w:after="100"/>
      </w:pPr>
      <w:r>
        <w:rPr>
          <w:b/>
        </w:rPr>
        <w:t>1）</w:t>
      </w:r>
      <w:r>
        <w:t>算法资源池字段包括算法名称、编码、当前版本、输入类型、参数能力、兼容芯片、授权状态、运行状态和操作。</w:t>
      </w:r>
    </w:p>
    <w:p>
      <w:pPr>
        <w:spacing w:after="100"/>
      </w:pPr>
      <w:r>
        <w:rPr>
          <w:b/>
        </w:rPr>
        <w:t>2）</w:t>
      </w:r>
      <w:r>
        <w:t>算力资源池字段包括节点编号、节点类型、所属单位、GPU/芯片、显存、GPU利用率、CPU利用率、内存利用率、温度、运行任务数、健康状态和最后心跳。</w:t>
      </w:r>
    </w:p>
    <w:p>
      <w:pPr>
        <w:spacing w:after="100"/>
      </w:pPr>
      <w:r>
        <w:rPr>
          <w:b/>
        </w:rPr>
        <w:t>3）</w:t>
      </w:r>
      <w:r>
        <w:t>GPU利用率＝统计周期内GPU实际忙碌时间÷统计周期总时间×100%。</w:t>
      </w:r>
    </w:p>
    <w:p>
      <w:pPr>
        <w:spacing w:after="100"/>
      </w:pPr>
      <w:r>
        <w:rPr>
          <w:b/>
        </w:rPr>
        <w:t>4）</w:t>
      </w:r>
      <w:r>
        <w:t>显存利用率＝已使用显存÷总显存×100%。</w:t>
      </w:r>
    </w:p>
    <w:p>
      <w:pPr>
        <w:spacing w:after="100"/>
      </w:pPr>
      <w:r>
        <w:rPr>
          <w:b/>
        </w:rPr>
        <w:t>5）</w:t>
      </w:r>
      <w:r>
        <w:t>节点健康率＝健康节点数÷节点总数×100%。</w:t>
      </w:r>
    </w:p>
    <w:p>
      <w:pPr>
        <w:spacing w:after="100"/>
      </w:pPr>
      <w:r>
        <w:rPr>
          <w:b/>
        </w:rPr>
        <w:t>6）</w:t>
      </w:r>
      <w:r>
        <w:t>边缘在线率＝在线边缘节点数÷已接入边缘节点总数×100%。</w:t>
      </w:r>
    </w:p>
    <w:p>
      <w:pPr>
        <w:spacing w:after="100"/>
      </w:pPr>
      <w:r>
        <w:rPr>
          <w:b/>
        </w:rPr>
        <w:t>7）</w:t>
      </w:r>
      <w:r>
        <w:t>最后心跳距当前时间超过配置阈值时状态变为心跳异常并生成告警。</w:t>
      </w:r>
    </w:p>
    <w:p>
      <w:pPr>
        <w:spacing w:after="100"/>
      </w:pPr>
      <w:r>
        <w:rPr>
          <w:b/>
        </w:rPr>
        <w:t>8）</w:t>
      </w:r>
      <w:r>
        <w:t>节点异常时，未开始任务重新调度；运行中任务按调度策略迁移、暂停或保留断点。</w:t>
      </w:r>
    </w:p>
    <w:p>
      <w:pPr>
        <w:pStyle w:val="Heading1"/>
      </w:pPr>
      <w:r>
        <w:t>第十三部分 数据集使用追溯和正负样本库</w:t>
      </w:r>
    </w:p>
    <w:p>
      <w:pPr>
        <w:spacing w:after="100"/>
      </w:pPr>
      <w:r>
        <w:rPr>
          <w:b/>
          <w:sz w:val="22"/>
        </w:rPr>
        <w:t>【功能说明】</w:t>
      </w:r>
    </w:p>
    <w:p>
      <w:pPr>
        <w:spacing w:after="100"/>
      </w:pPr>
      <w:r>
        <w:rPr>
          <w:b/>
        </w:rPr>
        <w:t>1）</w:t>
      </w:r>
      <w:r>
        <w:t>数据集使用追溯展示数据集来源、标注任务、审核记录、训练任务、模型版本和发布记录形成的完整链路。</w:t>
      </w:r>
    </w:p>
    <w:p>
      <w:pPr>
        <w:spacing w:after="100"/>
      </w:pPr>
      <w:r>
        <w:rPr>
          <w:b/>
        </w:rPr>
        <w:t>2）</w:t>
      </w:r>
      <w:r>
        <w:t>链路节点必须保存对象编号、版本、状态、操作人、操作时间和上下游关联ID，不允许修改或删除。</w:t>
      </w:r>
    </w:p>
    <w:p>
      <w:pPr>
        <w:spacing w:after="100"/>
      </w:pPr>
      <w:r>
        <w:rPr>
          <w:b/>
        </w:rPr>
        <w:t>3）</w:t>
      </w:r>
      <w:r>
        <w:t>正负样本库数据来源包括AI预警复核、大模型复核、人工标注、视频回传识别和业务查处记录。</w:t>
      </w:r>
    </w:p>
    <w:p>
      <w:pPr>
        <w:spacing w:after="100"/>
      </w:pPr>
      <w:r>
        <w:rPr>
          <w:b/>
        </w:rPr>
        <w:t>4）</w:t>
      </w:r>
      <w:r>
        <w:t>正样本：经人工复核确认为目标事件，或经审核通过的目标物标注样本。</w:t>
      </w:r>
    </w:p>
    <w:p>
      <w:pPr>
        <w:spacing w:after="100"/>
      </w:pPr>
      <w:r>
        <w:rPr>
          <w:b/>
        </w:rPr>
        <w:t>5）</w:t>
      </w:r>
      <w:r>
        <w:t>负样本：经人工复核确认为误报或非目标事件，或经审核通过的正常场景样本。</w:t>
      </w:r>
    </w:p>
    <w:p>
      <w:pPr>
        <w:spacing w:after="100"/>
      </w:pPr>
      <w:r>
        <w:rPr>
          <w:b/>
        </w:rPr>
        <w:t>6）</w:t>
      </w:r>
      <w:r>
        <w:t>同一图片存在多个目标物时，按图片统计和按标注实例统计必须区分。列表样本数默认按图片去重，标签分布按标注实例统计。</w:t>
      </w:r>
    </w:p>
    <w:p>
      <w:pPr>
        <w:spacing w:after="100"/>
      </w:pPr>
      <w:r>
        <w:rPr>
          <w:b/>
        </w:rPr>
        <w:t>7）</w:t>
      </w:r>
      <w:r>
        <w:t>导出时按照当前组织和算法权限过滤；人员姓名、工号、设备地址等敏感字段根据字段权限脱敏。</w:t>
      </w:r>
    </w:p>
    <w:p>
      <w:pPr>
        <w:spacing w:after="100"/>
      </w:pPr>
      <w:r>
        <w:rPr>
          <w:b/>
        </w:rPr>
        <w:t>8）</w:t>
      </w:r>
      <w:r>
        <w:t>样本回流到数据集时保留原始来源和复核结论，并记录回流人、回流时间和目标数据集版本。</w:t>
      </w:r>
    </w:p>
    <w:p>
      <w:pPr>
        <w:pStyle w:val="Heading1"/>
      </w:pPr>
      <w:r>
        <w:t>第十四部分 开发验收规则</w:t>
      </w:r>
    </w:p>
    <w:p>
      <w:pPr>
        <w:spacing w:after="100"/>
      </w:pPr>
      <w:r>
        <w:rPr>
          <w:b/>
        </w:rPr>
        <w:t>1）</w:t>
      </w:r>
      <w:r>
        <w:t>不同角色登录后菜单、按钮、字段和数据行范围符合权限配置。</w:t>
      </w:r>
    </w:p>
    <w:p>
      <w:pPr>
        <w:spacing w:after="100"/>
      </w:pPr>
      <w:r>
        <w:rPr>
          <w:b/>
        </w:rPr>
        <w:t>2）</w:t>
      </w:r>
      <w:r>
        <w:t>通过URL或接口直接访问无权限对象时返回无权限且不泄露对象是否存在。</w:t>
      </w:r>
    </w:p>
    <w:p>
      <w:pPr>
        <w:spacing w:after="100"/>
      </w:pPr>
      <w:r>
        <w:rPr>
          <w:b/>
        </w:rPr>
        <w:t>3）</w:t>
      </w:r>
      <w:r>
        <w:t>数据集未完成标注、未完成审核、未达到样本门槛或未冻结时，系统阻止提交训练。</w:t>
      </w:r>
    </w:p>
    <w:p>
      <w:pPr>
        <w:spacing w:after="100"/>
      </w:pPr>
      <w:r>
        <w:rPr>
          <w:b/>
        </w:rPr>
        <w:t>4）</w:t>
      </w:r>
      <w:r>
        <w:t>模型未完成双重审核、未达到质量门槛、授权无效或设备不兼容时，系统阻止发布。</w:t>
      </w:r>
    </w:p>
    <w:p>
      <w:pPr>
        <w:spacing w:after="100"/>
      </w:pPr>
      <w:r>
        <w:rPr>
          <w:b/>
        </w:rPr>
        <w:t>5）</w:t>
      </w:r>
      <w:r>
        <w:t>所有统计卡片、列表合计和详情明细在相同查询条件下可核对一致。</w:t>
      </w:r>
    </w:p>
    <w:p>
      <w:pPr>
        <w:spacing w:after="100"/>
      </w:pPr>
      <w:r>
        <w:rPr>
          <w:b/>
        </w:rPr>
        <w:t>6）</w:t>
      </w:r>
      <w:r>
        <w:t>统计公式的分子、分母、去重主键、时间字段和状态范围可通过接口返回值复核。</w:t>
      </w:r>
    </w:p>
    <w:p>
      <w:pPr>
        <w:spacing w:after="100"/>
      </w:pPr>
      <w:r>
        <w:rPr>
          <w:b/>
        </w:rPr>
        <w:t>7）</w:t>
      </w:r>
      <w:r>
        <w:t>重复点击提交、网络重试和并发操作不产生重复训练任务、重复模型版本或重复发布记录。</w:t>
      </w:r>
    </w:p>
    <w:p>
      <w:pPr>
        <w:spacing w:after="100"/>
      </w:pPr>
      <w:r>
        <w:rPr>
          <w:b/>
        </w:rPr>
        <w:t>8）</w:t>
      </w:r>
      <w:r>
        <w:t>训练、审核、发布、回滚、授权和样本回流均可通过审计日志追溯。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E6E6E"/>
        <w:sz w:val="16"/>
      </w:rPr>
      <w:t>内部开发交付文档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E6E6E"/>
        <w:sz w:val="16"/>
      </w:rPr>
      <w:t>算法训练中心功能说明书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Microsoft YaHei" w:hAnsi="Microsoft YaHei" w:eastAsia="Microsoft YaHei"/>
      <w:b w:val="0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算法训练中心功能说明书</dc:title>
  <dc:subject>功能、字段、权限、交互及统计口径说明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