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算法训练中心功能说明书</w:t>
      </w:r>
    </w:p>
    <w:p>
      <w:pPr>
        <w:jc w:val="center"/>
      </w:pPr>
      <w:r>
        <w:t>面向开发交付的功能、权限、字段与交互说明</w:t>
      </w:r>
    </w:p>
    <w:p>
      <w:r>
        <w:t>适用范围：算法管理、算法精准度分析及训练管理相关页面。本文以当前静态原型的页面结构、字段和交互为基线，作为前后端联调、权限配置和验收依据。</w:t>
      </w:r>
    </w:p>
    <w:p>
      <w:pPr>
        <w:pStyle w:val="Heading1"/>
      </w:pPr>
      <w:r>
        <w:t>一 文档概述</w:t>
      </w:r>
    </w:p>
    <w:p>
      <w:r>
        <w:t>算法训练中心负责算法资产、训练样本、标注审核、训练任务、模型版本、模型发布及运行效果的全生命周期管理。集团侧统一训练和发布，各业务单位按授权范围查看和贡献样本。</w:t>
      </w:r>
    </w:p>
    <w:p>
      <w:pPr>
        <w:pStyle w:val="Heading1"/>
      </w:pPr>
      <w:r>
        <w:t>二 角色与权限模型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范围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菜单权限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数据权限</w:t>
            </w:r>
          </w:p>
        </w:tc>
      </w:tr>
      <w:tr>
        <w:tc>
          <w:tcPr>
            <w:tcW w:type="dxa" w:w="2520"/>
            <w:shd w:fill="FFFFFF"/>
          </w:tcPr>
          <w:p>
            <w:r>
              <w:t>集团管理员/AI研发</w:t>
            </w:r>
          </w:p>
        </w:tc>
        <w:tc>
          <w:tcPr>
            <w:tcW w:type="dxa" w:w="2520"/>
            <w:shd w:fill="FFFFFF"/>
          </w:tcPr>
          <w:p>
            <w:r>
              <w:t>集团</w:t>
            </w:r>
          </w:p>
        </w:tc>
        <w:tc>
          <w:tcPr>
            <w:tcW w:type="dxa" w:w="2520"/>
            <w:shd w:fill="FFFFFF"/>
          </w:tcPr>
          <w:p>
            <w:r>
              <w:t>全菜单及配置、训练、审核、发布、授权</w:t>
            </w:r>
          </w:p>
        </w:tc>
        <w:tc>
          <w:tcPr>
            <w:tcW w:type="dxa" w:w="2520"/>
            <w:shd w:fill="FFFFFF"/>
          </w:tcPr>
          <w:p>
            <w:r>
              <w:t>集团全量组织、算法、数据集、模型及日志</w:t>
            </w:r>
          </w:p>
        </w:tc>
      </w:tr>
      <w:tr>
        <w:tc>
          <w:tcPr>
            <w:tcW w:type="dxa" w:w="2520"/>
            <w:shd w:fill="F2F6FA"/>
          </w:tcPr>
          <w:p>
            <w:r>
              <w:t>单位管理员</w:t>
            </w:r>
          </w:p>
        </w:tc>
        <w:tc>
          <w:tcPr>
            <w:tcW w:type="dxa" w:w="2520"/>
            <w:shd w:fill="F2F6FA"/>
          </w:tcPr>
          <w:p>
            <w:r>
              <w:t>本单位及授权下级</w:t>
            </w:r>
          </w:p>
        </w:tc>
        <w:tc>
          <w:tcPr>
            <w:tcW w:type="dxa" w:w="2520"/>
            <w:shd w:fill="F2F6FA"/>
          </w:tcPr>
          <w:p>
            <w:r>
              <w:t>算法查看、样本导入、标注、精准度分析</w:t>
            </w:r>
          </w:p>
        </w:tc>
        <w:tc>
          <w:tcPr>
            <w:tcW w:type="dxa" w:w="2520"/>
            <w:shd w:fill="F2F6FA"/>
          </w:tcPr>
          <w:p>
            <w:r>
              <w:t>本单位及授权下级；不可发布集团模型</w:t>
            </w:r>
          </w:p>
        </w:tc>
      </w:tr>
      <w:tr>
        <w:tc>
          <w:tcPr>
            <w:tcW w:type="dxa" w:w="2520"/>
            <w:shd w:fill="FFFFFF"/>
          </w:tcPr>
          <w:p>
            <w:r>
              <w:t>标注人员</w:t>
            </w:r>
          </w:p>
        </w:tc>
        <w:tc>
          <w:tcPr>
            <w:tcW w:type="dxa" w:w="2520"/>
            <w:shd w:fill="FFFFFF"/>
          </w:tcPr>
          <w:p>
            <w:r>
              <w:t>指定任务</w:t>
            </w:r>
          </w:p>
        </w:tc>
        <w:tc>
          <w:tcPr>
            <w:tcW w:type="dxa" w:w="2520"/>
            <w:shd w:fill="FFFFFF"/>
          </w:tcPr>
          <w:p>
            <w:r>
              <w:t>人工标注任务、标注工作台</w:t>
            </w:r>
          </w:p>
        </w:tc>
        <w:tc>
          <w:tcPr>
            <w:tcW w:type="dxa" w:w="2520"/>
            <w:shd w:fill="FFFFFF"/>
          </w:tcPr>
          <w:p>
            <w:r>
              <w:t>仅被分配的任务和图片</w:t>
            </w:r>
          </w:p>
        </w:tc>
      </w:tr>
      <w:tr>
        <w:tc>
          <w:tcPr>
            <w:tcW w:type="dxa" w:w="2520"/>
            <w:shd w:fill="F2F6FA"/>
          </w:tcPr>
          <w:p>
            <w:r>
              <w:t>业务审核人</w:t>
            </w:r>
          </w:p>
        </w:tc>
        <w:tc>
          <w:tcPr>
            <w:tcW w:type="dxa" w:w="2520"/>
            <w:shd w:fill="F2F6FA"/>
          </w:tcPr>
          <w:p>
            <w:r>
              <w:t>指定单位/算法</w:t>
            </w:r>
          </w:p>
        </w:tc>
        <w:tc>
          <w:tcPr>
            <w:tcW w:type="dxa" w:w="2520"/>
            <w:shd w:fill="F2F6FA"/>
          </w:tcPr>
          <w:p>
            <w:r>
              <w:t>标注审核、精准度分析、模型业务审核</w:t>
            </w:r>
          </w:p>
        </w:tc>
        <w:tc>
          <w:tcPr>
            <w:tcW w:type="dxa" w:w="2520"/>
            <w:shd w:fill="F2F6FA"/>
          </w:tcPr>
          <w:p>
            <w:r>
              <w:t>授权范围内待审核样本和评测结果</w:t>
            </w:r>
          </w:p>
        </w:tc>
      </w:tr>
      <w:tr>
        <w:tc>
          <w:tcPr>
            <w:tcW w:type="dxa" w:w="2520"/>
            <w:shd w:fill="FFFFFF"/>
          </w:tcPr>
          <w:p>
            <w:r>
              <w:t>运维人员</w:t>
            </w:r>
          </w:p>
        </w:tc>
        <w:tc>
          <w:tcPr>
            <w:tcW w:type="dxa" w:w="2520"/>
            <w:shd w:fill="FFFFFF"/>
          </w:tcPr>
          <w:p>
            <w:r>
              <w:t>平台/节点范围</w:t>
            </w:r>
          </w:p>
        </w:tc>
        <w:tc>
          <w:tcPr>
            <w:tcW w:type="dxa" w:w="2520"/>
            <w:shd w:fill="FFFFFF"/>
          </w:tcPr>
          <w:p>
            <w:r>
              <w:t>算力资源池、训练任务、发布执行、异常</w:t>
            </w:r>
          </w:p>
        </w:tc>
        <w:tc>
          <w:tcPr>
            <w:tcW w:type="dxa" w:w="2520"/>
            <w:shd w:fill="FFFFFF"/>
          </w:tcPr>
          <w:p>
            <w:r>
              <w:t>授权节点、任务和发布记录</w:t>
            </w:r>
          </w:p>
        </w:tc>
      </w:tr>
    </w:tbl>
    <w:p/>
    <w:p>
      <w:r>
        <w:t>权限校验要求：前端隐藏无权限菜单和操作按钮；后端接口必须再次校验角色权限、组织范围、对象授权和状态流转。所有新增、编辑、审核、训练、发布、回滚、授权动作写入审计日志。</w:t>
      </w:r>
    </w:p>
    <w:p>
      <w:pPr>
        <w:pStyle w:val="Heading1"/>
      </w:pPr>
      <w:r>
        <w:t>三 通用交互与数据规则</w:t>
      </w:r>
    </w:p>
    <w:p>
      <w:r>
        <w:t>列表统一支持组织、状态、时间和名称/编码筛选，查询与重置保持条件可回显；明确加载、空数据、异常和无权限状态。详情使用抽屉或详情页，关联编号可点击跳转。训练和发布对象采用不可变版本号，已被引用的版本不可物理删除。</w:t>
      </w:r>
    </w:p>
    <w:p>
      <w:pPr>
        <w:pStyle w:val="Heading2"/>
      </w:pPr>
      <w:r>
        <w:t>1 算法管理</w:t>
      </w:r>
    </w:p>
    <w:p>
      <w:r>
        <w:t>算法资产查询、维护和版本关联。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算法管理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查询、新增、编辑、停用/启用、详情、版本记录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算法名称、编码、类型、分析模型、输入类型、处置方式、参数能力、兼容芯片、当前版本、授权状态、运行状态、更新时间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按类型/处置方式/模型筛选；编码唯一；停用前校验引用关系；停用算法不可新建任务。</w:t>
            </w:r>
          </w:p>
        </w:tc>
      </w:tr>
    </w:tbl>
    <w:p/>
    <w:p>
      <w:pPr>
        <w:pStyle w:val="Heading2"/>
      </w:pPr>
      <w:r>
        <w:t>2 算法精准度分析</w:t>
      </w:r>
    </w:p>
    <w:p>
      <w:r>
        <w:t>按组织和场景查看运行效果并回流问题样本。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算法精准度分析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查询、详情、组织切换、时间筛选、样本回流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算法编码、类型、当前版本、更新时间、运行单位、样本量、精准度、召回率、误报率、趋势、问题样本数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组织树刷新指标；详情展示指标、趋势、场景明细和问题样本；回流需确认并保留来源。</w:t>
            </w:r>
          </w:p>
        </w:tc>
      </w:tr>
    </w:tbl>
    <w:p/>
    <w:p>
      <w:pPr>
        <w:pStyle w:val="Heading2"/>
      </w:pPr>
      <w:r>
        <w:t>3 样本与数据集</w:t>
      </w:r>
    </w:p>
    <w:p>
      <w:r>
        <w:t>归集正负样本，完成标注、冻结、训练和追溯。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样本与数据集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新建、导入本地图片、从隐患库导入、详情、标注、提交训练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数据集名称、算法、版本、来源单位、时间范围、总数、已标注、未标注、正样本、负样本、审核规则、训练任务、计划时间、状态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导入校验格式/重复/大小/权限；未完成标注不能提交；已训练只读。</w:t>
            </w:r>
          </w:p>
        </w:tc>
      </w:tr>
    </w:tbl>
    <w:p/>
    <w:p>
      <w:pPr>
        <w:pStyle w:val="Heading2"/>
      </w:pPr>
      <w:r>
        <w:t>4 数据集详情</w:t>
      </w:r>
    </w:p>
    <w:p>
      <w:r>
        <w:t>查看基本信息、来源、标注进度、训练与发布链路。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样本与数据集/数据集详情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查看、导入、标注、提交训练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版本、状态、时间范围、下一模型版本、来源单位、来源渠道、总数、标注数、训练状态、模型版本、发布范围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分区展示；任务和模型可跳转；按状态控制操作；记录操作人和时间。</w:t>
            </w:r>
          </w:p>
        </w:tc>
      </w:tr>
    </w:tbl>
    <w:p/>
    <w:p>
      <w:pPr>
        <w:pStyle w:val="Heading2"/>
      </w:pPr>
      <w:r>
        <w:t>5 人工标注任务</w:t>
      </w:r>
    </w:p>
    <w:p>
      <w:r>
        <w:t>分配待标注图片，完成后进入审核池。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人工标注任务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查询、创建、分配、进度、撤回/关闭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任务编号、名称、算法、数据集版本、单位、人员、图片总数、已标注、待审核、完成率、截止时间、状态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分配生成待办；完成自动进入待审核；关闭需处理未完成图片。</w:t>
            </w:r>
          </w:p>
        </w:tc>
      </w:tr>
    </w:tbl>
    <w:p/>
    <w:p>
      <w:pPr>
        <w:pStyle w:val="Heading2"/>
      </w:pPr>
      <w:r>
        <w:t>6 人工标注工作台</w:t>
      </w:r>
    </w:p>
    <w:p>
      <w:r>
        <w:t>对图片进行矩形、椭圆或多边形标注。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人工标注工作台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绘制/编辑/删除、撤销、清空、保存、提交审核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图片编号、地址、目标物标签、标注属性、坐标/区域、标注人、时间、完成状态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保存校验标签和区域；提交后不可改，退回后可修订。</w:t>
            </w:r>
          </w:p>
        </w:tc>
      </w:tr>
    </w:tbl>
    <w:p/>
    <w:p>
      <w:pPr>
        <w:pStyle w:val="Heading2"/>
      </w:pPr>
      <w:r>
        <w:t>7 训练参数配置</w:t>
      </w:r>
    </w:p>
    <w:p>
      <w:r>
        <w:t>配置标注、审核和自动训练触发规则。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训练参数配置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查看、编辑、保存、恢复默认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直接标注开关、审核开关、自动训练开关、触发时间、最小样本量、质量门槛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变更二次确认并记录生效时间；关闭审核提示风险。</w:t>
            </w:r>
          </w:p>
        </w:tc>
      </w:tr>
    </w:tbl>
    <w:p/>
    <w:p>
      <w:pPr>
        <w:pStyle w:val="Heading2"/>
      </w:pPr>
      <w:r>
        <w:t>8 训练任务管理</w:t>
      </w:r>
    </w:p>
    <w:p>
      <w:r>
        <w:t>管理训练、自动评测和质量门槛。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训练任务管理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新建、详情、停止、重试、重新训练、导出台账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任务编号、算法、数据集、基础模型、训练参数、算力配额、优先级、资源池、节点、状态、进度、结果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数据集冻结后创建；资源不足排队；完成自动评测；未达标可重训。</w:t>
            </w:r>
          </w:p>
        </w:tc>
      </w:tr>
    </w:tbl>
    <w:p/>
    <w:p>
      <w:pPr>
        <w:pStyle w:val="Heading2"/>
      </w:pPr>
      <w:r>
        <w:t>9 模型版本管理</w:t>
      </w:r>
    </w:p>
    <w:p>
      <w:r>
        <w:t>管理模型版本、指标、兼容设备和审核状态。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模型版本管理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查看、指标对比、AI审核、业务审核、申请发布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模型编号、算法、版本、训练任务、数据集、精准度、召回率、误报率、生产差值、兼容设备、状态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双重审核分离；未达门槛不可发布；生产版本不可删除。</w:t>
            </w:r>
          </w:p>
        </w:tc>
      </w:tr>
    </w:tbl>
    <w:p/>
    <w:p>
      <w:pPr>
        <w:pStyle w:val="Heading2"/>
      </w:pPr>
      <w:r>
        <w:t>10 模型发布管理</w:t>
      </w:r>
    </w:p>
    <w:p>
      <w:r>
        <w:t>灰度、全量发布和回滚。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模型发布管理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创建发布、灰度、全量发布、详情、重试、回滚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发布编号、模型版本、方式、范围、目标设备、成功数、失败数、进度、状态、时间、回滚版本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发布前校验授权、兼容性和双重审核；失败可重试；回滚记录原因。</w:t>
            </w:r>
          </w:p>
        </w:tc>
      </w:tr>
    </w:tbl>
    <w:p/>
    <w:p>
      <w:pPr>
        <w:pStyle w:val="Heading2"/>
      </w:pPr>
      <w:r>
        <w:t>11 算法授权管理</w:t>
      </w:r>
    </w:p>
    <w:p>
      <w:r>
        <w:t>为单位配置算法、版本、并发数和有效期。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算法授权管理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新增、调整、续期、停用、查看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授权编号、单位、算法、版本范围、并发路数、已用路数、有效期、状态、授权人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并发超限禁止新任务；到期提醒；停用不影响历史记录。</w:t>
            </w:r>
          </w:p>
        </w:tc>
      </w:tr>
    </w:tbl>
    <w:p/>
    <w:p>
      <w:pPr>
        <w:pStyle w:val="Heading2"/>
      </w:pPr>
      <w:r>
        <w:t>12 资源池管理</w:t>
      </w:r>
    </w:p>
    <w:p>
      <w:r>
        <w:t>管理算法包、版本兼容性及计算节点健康状态。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算法资源池；算力资源池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算法新增/版本/关联任务；节点接入、详情、诊断、重连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算法包、版本、输入类型、兼容芯片、授权状态；节点、类型、单位、芯片、显存、GPU利用率、温度、任务数、健康、心跳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心跳异常生成告警；节点不可用按策略迁移或保留断点；发布前校验兼容性。</w:t>
            </w:r>
          </w:p>
        </w:tc>
      </w:tr>
    </w:tbl>
    <w:p/>
    <w:p>
      <w:pPr>
        <w:pStyle w:val="Heading2"/>
      </w:pPr>
      <w:r>
        <w:t>13 追溯与正负样本库</w:t>
      </w:r>
    </w:p>
    <w:p>
      <w:r>
        <w:t>追踪来源、标注审核、训练、模型和发布全链路。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5040"/>
            <w:shd w:fill="FFFFFF"/>
          </w:tcPr>
          <w:p>
            <w:r>
              <w:t>菜单权限</w:t>
            </w:r>
          </w:p>
        </w:tc>
        <w:tc>
          <w:tcPr>
            <w:tcW w:type="dxa" w:w="5040"/>
            <w:shd w:fill="FFFFFF"/>
          </w:tcPr>
          <w:p>
            <w:r>
              <w:t>数据集使用追溯；正负样本库</w:t>
            </w:r>
          </w:p>
        </w:tc>
      </w:tr>
      <w:tr>
        <w:tc>
          <w:tcPr>
            <w:tcW w:type="dxa" w:w="5040"/>
            <w:shd w:fill="F2F6FA"/>
          </w:tcPr>
          <w:p>
            <w:r>
              <w:t>功能权限</w:t>
            </w:r>
          </w:p>
        </w:tc>
        <w:tc>
          <w:tcPr>
            <w:tcW w:type="dxa" w:w="5040"/>
            <w:shd w:fill="F2F6FA"/>
          </w:tcPr>
          <w:p>
            <w:r>
              <w:t>查询、链路、筛选、样本回流/导出</w:t>
            </w:r>
          </w:p>
        </w:tc>
      </w:tr>
      <w:tr>
        <w:tc>
          <w:tcPr>
            <w:tcW w:type="dxa" w:w="5040"/>
            <w:shd w:fill="FFFFFF"/>
          </w:tcPr>
          <w:p>
            <w:r>
              <w:t>数据权限</w:t>
            </w:r>
          </w:p>
        </w:tc>
        <w:tc>
          <w:tcPr>
            <w:tcW w:type="dxa" w:w="5040"/>
            <w:shd w:fill="FFFFFF"/>
          </w:tcPr>
          <w:p>
            <w:r>
              <w:t>按角色组织范围和算法授权范围过滤；集团全量，单位本单位及授权下级，标注人员仅分配对象</w:t>
            </w:r>
          </w:p>
        </w:tc>
      </w:tr>
      <w:tr>
        <w:tc>
          <w:tcPr>
            <w:tcW w:type="dxa" w:w="5040"/>
            <w:shd w:fill="F2F6FA"/>
          </w:tcPr>
          <w:p>
            <w:r>
              <w:t>核心字段</w:t>
            </w:r>
          </w:p>
        </w:tc>
        <w:tc>
          <w:tcPr>
            <w:tcW w:type="dxa" w:w="5040"/>
            <w:shd w:fill="F2F6FA"/>
          </w:tcPr>
          <w:p>
            <w:r>
              <w:t>数据集版本、来源单位、渠道、样本类型、图片编号、审核状态、训练任务、模型版本、发布时间、操作记录</w:t>
            </w:r>
          </w:p>
        </w:tc>
      </w:tr>
      <w:tr>
        <w:tc>
          <w:tcPr>
            <w:tcW w:type="dxa" w:w="5040"/>
            <w:shd w:fill="FFFFFF"/>
          </w:tcPr>
          <w:p>
            <w:r>
              <w:t>交互与校验</w:t>
            </w:r>
          </w:p>
        </w:tc>
        <w:tc>
          <w:tcPr>
            <w:tcW w:type="dxa" w:w="5040"/>
            <w:shd w:fill="FFFFFF"/>
          </w:tcPr>
          <w:p>
            <w:r>
              <w:t>链路不可修改；导出按权限脱敏；回流保留原来源。</w:t>
            </w:r>
          </w:p>
        </w:tc>
      </w:tr>
    </w:tbl>
    <w:p/>
    <w:p>
      <w:pPr>
        <w:pStyle w:val="Heading1"/>
      </w:pPr>
      <w:r>
        <w:t>四 接口与审计要求</w:t>
      </w:r>
    </w:p>
    <w:p>
      <w:r>
        <w:t>接口按算法、精准度、数据集、标注、训练、模型、发布、授权、节点和追溯拆分。列表返回分页和权限范围；详情返回版本链路。写接口使用幂等键或版本号校验，避免重复提交。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审计对象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必须记录</w:t>
            </w:r>
          </w:p>
        </w:tc>
      </w:tr>
      <w:tr>
        <w:tc>
          <w:tcPr>
            <w:tcW w:type="dxa" w:w="5040"/>
            <w:shd w:fill="FFFFFF"/>
          </w:tcPr>
          <w:p>
            <w:r>
              <w:t>权限与授权</w:t>
            </w:r>
          </w:p>
        </w:tc>
        <w:tc>
          <w:tcPr>
            <w:tcW w:type="dxa" w:w="5040"/>
            <w:shd w:fill="FFFFFF"/>
          </w:tcPr>
          <w:p>
            <w:r>
              <w:t>操作人、角色、单位、授权对象、变更前后值、生效时间</w:t>
            </w:r>
          </w:p>
        </w:tc>
      </w:tr>
      <w:tr>
        <w:tc>
          <w:tcPr>
            <w:tcW w:type="dxa" w:w="5040"/>
            <w:shd w:fill="F2F6FA"/>
          </w:tcPr>
          <w:p>
            <w:r>
              <w:t>样本与标注</w:t>
            </w:r>
          </w:p>
        </w:tc>
        <w:tc>
          <w:tcPr>
            <w:tcW w:type="dxa" w:w="5040"/>
            <w:shd w:fill="F2F6FA"/>
          </w:tcPr>
          <w:p>
            <w:r>
              <w:t>图片/数据集版本、来源、标注人、审核人、结果、退回原因</w:t>
            </w:r>
          </w:p>
        </w:tc>
      </w:tr>
      <w:tr>
        <w:tc>
          <w:tcPr>
            <w:tcW w:type="dxa" w:w="5040"/>
            <w:shd w:fill="FFFFFF"/>
          </w:tcPr>
          <w:p>
            <w:r>
              <w:t>训练与模型</w:t>
            </w:r>
          </w:p>
        </w:tc>
        <w:tc>
          <w:tcPr>
            <w:tcW w:type="dxa" w:w="5040"/>
            <w:shd w:fill="FFFFFF"/>
          </w:tcPr>
          <w:p>
            <w:r>
              <w:t>任务/模型/数据集版本、参数、节点、结果、质量指标</w:t>
            </w:r>
          </w:p>
        </w:tc>
      </w:tr>
      <w:tr>
        <w:tc>
          <w:tcPr>
            <w:tcW w:type="dxa" w:w="5040"/>
            <w:shd w:fill="F2F6FA"/>
          </w:tcPr>
          <w:p>
            <w:r>
              <w:t>发布与回滚</w:t>
            </w:r>
          </w:p>
        </w:tc>
        <w:tc>
          <w:tcPr>
            <w:tcW w:type="dxa" w:w="5040"/>
            <w:shd w:fill="F2F6FA"/>
          </w:tcPr>
          <w:p>
            <w:r>
              <w:t>范围、设备、审批人、执行结果、失败/回滚原因</w:t>
            </w:r>
          </w:p>
        </w:tc>
      </w:tr>
    </w:tbl>
    <w:p/>
    <w:p>
      <w:pPr>
        <w:pStyle w:val="Heading1"/>
      </w:pPr>
      <w:r>
        <w:t>五 字段级数据字典与统计口径</w:t>
      </w:r>
    </w:p>
    <w:p>
      <w:r>
        <w:t>本章为开发实现的字段级约定。字段名称建议作为接口返回字段的中文业务含义，实际接口同时提供稳定的英文 code。金额、数量、比例统一使用数值字段，页面再格式化展示。百分比统一保留 1 位小数，数量使用整数。除特别说明外，时间统一为 yyyy-MM-dd HH:mm:ss，时区为 Asia/Shanghai。</w:t>
      </w:r>
    </w:p>
    <w:p>
      <w:pPr>
        <w:pStyle w:val="Heading2"/>
      </w:pPr>
      <w:r>
        <w:t>5.1 算法管理字段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字段中文名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接口字段建议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类型/必填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业务含义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使用方式与校验</w:t>
            </w:r>
          </w:p>
        </w:tc>
      </w:tr>
      <w:tr>
        <w:tc>
          <w:tcPr>
            <w:tcW w:type="dxa" w:w="2016"/>
            <w:shd w:fill="FFFFFF"/>
          </w:tcPr>
          <w:p>
            <w:r>
              <w:t>算法名称</w:t>
            </w:r>
          </w:p>
        </w:tc>
        <w:tc>
          <w:tcPr>
            <w:tcW w:type="dxa" w:w="2016"/>
            <w:shd w:fill="FFFFFF"/>
          </w:tcPr>
          <w:p>
            <w:r>
              <w:t>algorithmName</w:t>
            </w:r>
          </w:p>
        </w:tc>
        <w:tc>
          <w:tcPr>
            <w:tcW w:type="dxa" w:w="2016"/>
            <w:shd w:fill="FFFFFF"/>
          </w:tcPr>
          <w:p>
            <w:r>
              <w:t>字符串，必填</w:t>
            </w:r>
          </w:p>
        </w:tc>
        <w:tc>
          <w:tcPr>
            <w:tcW w:type="dxa" w:w="2016"/>
            <w:shd w:fill="FFFFFF"/>
          </w:tcPr>
          <w:p>
            <w:r>
              <w:t>算法对外展示名称；同一业务域内不可重复</w:t>
            </w:r>
          </w:p>
        </w:tc>
        <w:tc>
          <w:tcPr>
            <w:tcW w:type="dxa" w:w="2016"/>
            <w:shd w:fill="FFFFFF"/>
          </w:tcPr>
          <w:p>
            <w:r>
              <w:t>新增/编辑可维护；被引用后改名需记录变更</w:t>
            </w:r>
          </w:p>
        </w:tc>
      </w:tr>
      <w:tr>
        <w:tc>
          <w:tcPr>
            <w:tcW w:type="dxa" w:w="2016"/>
            <w:shd w:fill="F2F6FA"/>
          </w:tcPr>
          <w:p>
            <w:r>
              <w:t>算法编码</w:t>
            </w:r>
          </w:p>
        </w:tc>
        <w:tc>
          <w:tcPr>
            <w:tcW w:type="dxa" w:w="2016"/>
            <w:shd w:fill="F2F6FA"/>
          </w:tcPr>
          <w:p>
            <w:r>
              <w:t>algorithmCode</w:t>
            </w:r>
          </w:p>
        </w:tc>
        <w:tc>
          <w:tcPr>
            <w:tcW w:type="dxa" w:w="2016"/>
            <w:shd w:fill="F2F6FA"/>
          </w:tcPr>
          <w:p>
            <w:r>
              <w:t>字符串，必填，唯一</w:t>
            </w:r>
          </w:p>
        </w:tc>
        <w:tc>
          <w:tcPr>
            <w:tcW w:type="dxa" w:w="2016"/>
            <w:shd w:fill="F2F6FA"/>
          </w:tcPr>
          <w:p>
            <w:r>
              <w:t>算法稳定主键，建议 ALG-业务缩写-序号</w:t>
            </w:r>
          </w:p>
        </w:tc>
        <w:tc>
          <w:tcPr>
            <w:tcW w:type="dxa" w:w="2016"/>
            <w:shd w:fill="F2F6FA"/>
          </w:tcPr>
          <w:p>
            <w:r>
              <w:t>创建后不可修改；后端唯一校验</w:t>
            </w:r>
          </w:p>
        </w:tc>
      </w:tr>
      <w:tr>
        <w:tc>
          <w:tcPr>
            <w:tcW w:type="dxa" w:w="2016"/>
            <w:shd w:fill="FFFFFF"/>
          </w:tcPr>
          <w:p>
            <w:r>
              <w:t>算法类型</w:t>
            </w:r>
          </w:p>
        </w:tc>
        <w:tc>
          <w:tcPr>
            <w:tcW w:type="dxa" w:w="2016"/>
            <w:shd w:fill="FFFFFF"/>
          </w:tcPr>
          <w:p>
            <w:r>
              <w:t>algorithmType</w:t>
            </w:r>
          </w:p>
        </w:tc>
        <w:tc>
          <w:tcPr>
            <w:tcW w:type="dxa" w:w="2016"/>
            <w:shd w:fill="FFFFFF"/>
          </w:tcPr>
          <w:p>
            <w:r>
              <w:t>枚举，必填</w:t>
            </w:r>
          </w:p>
        </w:tc>
        <w:tc>
          <w:tcPr>
            <w:tcW w:type="dxa" w:w="2016"/>
            <w:shd w:fill="FFFFFF"/>
          </w:tcPr>
          <w:p>
            <w:r>
              <w:t>安全帽、烟火、人员、区域等算法分类</w:t>
            </w:r>
          </w:p>
        </w:tc>
        <w:tc>
          <w:tcPr>
            <w:tcW w:type="dxa" w:w="2016"/>
            <w:shd w:fill="FFFFFF"/>
          </w:tcPr>
          <w:p>
            <w:r>
              <w:t>用于筛选和权限；字典化维护</w:t>
            </w:r>
          </w:p>
        </w:tc>
      </w:tr>
      <w:tr>
        <w:tc>
          <w:tcPr>
            <w:tcW w:type="dxa" w:w="2016"/>
            <w:shd w:fill="F2F6FA"/>
          </w:tcPr>
          <w:p>
            <w:r>
              <w:t>分析模型</w:t>
            </w:r>
          </w:p>
        </w:tc>
        <w:tc>
          <w:tcPr>
            <w:tcW w:type="dxa" w:w="2016"/>
            <w:shd w:fill="F2F6FA"/>
          </w:tcPr>
          <w:p>
            <w:r>
              <w:t>analysisModel</w:t>
            </w:r>
          </w:p>
        </w:tc>
        <w:tc>
          <w:tcPr>
            <w:tcW w:type="dxa" w:w="2016"/>
            <w:shd w:fill="F2F6FA"/>
          </w:tcPr>
          <w:p>
            <w:r>
              <w:t>枚举/字符串</w:t>
            </w:r>
          </w:p>
        </w:tc>
        <w:tc>
          <w:tcPr>
            <w:tcW w:type="dxa" w:w="2016"/>
            <w:shd w:fill="F2F6FA"/>
          </w:tcPr>
          <w:p>
            <w:r>
              <w:t>对应视觉模型或推理框架</w:t>
            </w:r>
          </w:p>
        </w:tc>
        <w:tc>
          <w:tcPr>
            <w:tcW w:type="dxa" w:w="2016"/>
            <w:shd w:fill="F2F6FA"/>
          </w:tcPr>
          <w:p>
            <w:r>
              <w:t>决定可选基础模型和评测规则</w:t>
            </w:r>
          </w:p>
        </w:tc>
      </w:tr>
      <w:tr>
        <w:tc>
          <w:tcPr>
            <w:tcW w:type="dxa" w:w="2016"/>
            <w:shd w:fill="FFFFFF"/>
          </w:tcPr>
          <w:p>
            <w:r>
              <w:t>输入类型</w:t>
            </w:r>
          </w:p>
        </w:tc>
        <w:tc>
          <w:tcPr>
            <w:tcW w:type="dxa" w:w="2016"/>
            <w:shd w:fill="FFFFFF"/>
          </w:tcPr>
          <w:p>
            <w:r>
              <w:t>inputType</w:t>
            </w:r>
          </w:p>
        </w:tc>
        <w:tc>
          <w:tcPr>
            <w:tcW w:type="dxa" w:w="2016"/>
            <w:shd w:fill="FFFFFF"/>
          </w:tcPr>
          <w:p>
            <w:r>
              <w:t>枚举，多选</w:t>
            </w:r>
          </w:p>
        </w:tc>
        <w:tc>
          <w:tcPr>
            <w:tcW w:type="dxa" w:w="2016"/>
            <w:shd w:fill="FFFFFF"/>
          </w:tcPr>
          <w:p>
            <w:r>
              <w:t>视频、图片、录像</w:t>
            </w:r>
          </w:p>
        </w:tc>
        <w:tc>
          <w:tcPr>
            <w:tcW w:type="dxa" w:w="2016"/>
            <w:shd w:fill="FFFFFF"/>
          </w:tcPr>
          <w:p>
            <w:r>
              <w:t>决定任务输入组件和兼容性</w:t>
            </w:r>
          </w:p>
        </w:tc>
      </w:tr>
      <w:tr>
        <w:tc>
          <w:tcPr>
            <w:tcW w:type="dxa" w:w="2016"/>
            <w:shd w:fill="F2F6FA"/>
          </w:tcPr>
          <w:p>
            <w:r>
              <w:t>算法处置方式</w:t>
            </w:r>
          </w:p>
        </w:tc>
        <w:tc>
          <w:tcPr>
            <w:tcW w:type="dxa" w:w="2016"/>
            <w:shd w:fill="F2F6FA"/>
          </w:tcPr>
          <w:p>
            <w:r>
              <w:t>disposalMode</w:t>
            </w:r>
          </w:p>
        </w:tc>
        <w:tc>
          <w:tcPr>
            <w:tcW w:type="dxa" w:w="2016"/>
            <w:shd w:fill="F2F6FA"/>
          </w:tcPr>
          <w:p>
            <w:r>
              <w:t>枚举</w:t>
            </w:r>
          </w:p>
        </w:tc>
        <w:tc>
          <w:tcPr>
            <w:tcW w:type="dxa" w:w="2016"/>
            <w:shd w:fill="F2F6FA"/>
          </w:tcPr>
          <w:p>
            <w:r>
              <w:t>预警、复核、统计、标注回流</w:t>
            </w:r>
          </w:p>
        </w:tc>
        <w:tc>
          <w:tcPr>
            <w:tcW w:type="dxa" w:w="2016"/>
            <w:shd w:fill="F2F6FA"/>
          </w:tcPr>
          <w:p>
            <w:r>
              <w:t>决定算法结果进入的业务流程</w:t>
            </w:r>
          </w:p>
        </w:tc>
      </w:tr>
      <w:tr>
        <w:tc>
          <w:tcPr>
            <w:tcW w:type="dxa" w:w="2016"/>
            <w:shd w:fill="FFFFFF"/>
          </w:tcPr>
          <w:p>
            <w:r>
              <w:t>参数能力</w:t>
            </w:r>
          </w:p>
        </w:tc>
        <w:tc>
          <w:tcPr>
            <w:tcW w:type="dxa" w:w="2016"/>
            <w:shd w:fill="FFFFFF"/>
          </w:tcPr>
          <w:p>
            <w:r>
              <w:t>parameterSchema</w:t>
            </w:r>
          </w:p>
        </w:tc>
        <w:tc>
          <w:tcPr>
            <w:tcW w:type="dxa" w:w="2016"/>
            <w:shd w:fill="FFFFFF"/>
          </w:tcPr>
          <w:p>
            <w:r>
              <w:t>JSON</w:t>
            </w:r>
          </w:p>
        </w:tc>
        <w:tc>
          <w:tcPr>
            <w:tcW w:type="dxa" w:w="2016"/>
            <w:shd w:fill="FFFFFF"/>
          </w:tcPr>
          <w:p>
            <w:r>
              <w:t>置信度、灵敏度、区域、尺寸等可配置参数及类型范围</w:t>
            </w:r>
          </w:p>
        </w:tc>
        <w:tc>
          <w:tcPr>
            <w:tcW w:type="dxa" w:w="2016"/>
            <w:shd w:fill="FFFFFF"/>
          </w:tcPr>
          <w:p>
            <w:r>
              <w:t>前端动态生成参数表单；后端按 schema 校验</w:t>
            </w:r>
          </w:p>
        </w:tc>
      </w:tr>
      <w:tr>
        <w:tc>
          <w:tcPr>
            <w:tcW w:type="dxa" w:w="2016"/>
            <w:shd w:fill="F2F6FA"/>
          </w:tcPr>
          <w:p>
            <w:r>
              <w:t>兼容芯片</w:t>
            </w:r>
          </w:p>
        </w:tc>
        <w:tc>
          <w:tcPr>
            <w:tcW w:type="dxa" w:w="2016"/>
            <w:shd w:fill="F2F6FA"/>
          </w:tcPr>
          <w:p>
            <w:r>
              <w:t>compatibleChips</w:t>
            </w:r>
          </w:p>
        </w:tc>
        <w:tc>
          <w:tcPr>
            <w:tcW w:type="dxa" w:w="2016"/>
            <w:shd w:fill="F2F6FA"/>
          </w:tcPr>
          <w:p>
            <w:r>
              <w:t>数组</w:t>
            </w:r>
          </w:p>
        </w:tc>
        <w:tc>
          <w:tcPr>
            <w:tcW w:type="dxa" w:w="2016"/>
            <w:shd w:fill="F2F6FA"/>
          </w:tcPr>
          <w:p>
            <w:r>
              <w:t>支持的 GPU/边缘芯片型号</w:t>
            </w:r>
          </w:p>
        </w:tc>
        <w:tc>
          <w:tcPr>
            <w:tcW w:type="dxa" w:w="2016"/>
            <w:shd w:fill="F2F6FA"/>
          </w:tcPr>
          <w:p>
            <w:r>
              <w:t>发布前与目标设备能力匹配</w:t>
            </w:r>
          </w:p>
        </w:tc>
      </w:tr>
      <w:tr>
        <w:tc>
          <w:tcPr>
            <w:tcW w:type="dxa" w:w="2016"/>
            <w:shd w:fill="FFFFFF"/>
          </w:tcPr>
          <w:p>
            <w:r>
              <w:t>当前版本</w:t>
            </w:r>
          </w:p>
        </w:tc>
        <w:tc>
          <w:tcPr>
            <w:tcW w:type="dxa" w:w="2016"/>
            <w:shd w:fill="FFFFFF"/>
          </w:tcPr>
          <w:p>
            <w:r>
              <w:t>currentVersion</w:t>
            </w:r>
          </w:p>
        </w:tc>
        <w:tc>
          <w:tcPr>
            <w:tcW w:type="dxa" w:w="2016"/>
            <w:shd w:fill="FFFFFF"/>
          </w:tcPr>
          <w:p>
            <w:r>
              <w:t>版本字符串</w:t>
            </w:r>
          </w:p>
        </w:tc>
        <w:tc>
          <w:tcPr>
            <w:tcW w:type="dxa" w:w="2016"/>
            <w:shd w:fill="FFFFFF"/>
          </w:tcPr>
          <w:p>
            <w:r>
              <w:t>当前生效算法包版本</w:t>
            </w:r>
          </w:p>
        </w:tc>
        <w:tc>
          <w:tcPr>
            <w:tcW w:type="dxa" w:w="2016"/>
            <w:shd w:fill="FFFFFF"/>
          </w:tcPr>
          <w:p>
            <w:r>
              <w:t>只读，由版本发布流程更新</w:t>
            </w:r>
          </w:p>
        </w:tc>
      </w:tr>
      <w:tr>
        <w:tc>
          <w:tcPr>
            <w:tcW w:type="dxa" w:w="2016"/>
            <w:shd w:fill="F2F6FA"/>
          </w:tcPr>
          <w:p>
            <w:r>
              <w:t>授权状态</w:t>
            </w:r>
          </w:p>
        </w:tc>
        <w:tc>
          <w:tcPr>
            <w:tcW w:type="dxa" w:w="2016"/>
            <w:shd w:fill="F2F6FA"/>
          </w:tcPr>
          <w:p>
            <w:r>
              <w:t>licenseStatus</w:t>
            </w:r>
          </w:p>
        </w:tc>
        <w:tc>
          <w:tcPr>
            <w:tcW w:type="dxa" w:w="2016"/>
            <w:shd w:fill="F2F6FA"/>
          </w:tcPr>
          <w:p>
            <w:r>
              <w:t>枚举</w:t>
            </w:r>
          </w:p>
        </w:tc>
        <w:tc>
          <w:tcPr>
            <w:tcW w:type="dxa" w:w="2016"/>
            <w:shd w:fill="F2F6FA"/>
          </w:tcPr>
          <w:p>
            <w:r>
              <w:t>有效、即将到期、已过期、未授权</w:t>
            </w:r>
          </w:p>
        </w:tc>
        <w:tc>
          <w:tcPr>
            <w:tcW w:type="dxa" w:w="2016"/>
            <w:shd w:fill="F2F6FA"/>
          </w:tcPr>
          <w:p>
            <w:r>
              <w:t>由授权有效期和停用状态计算</w:t>
            </w:r>
          </w:p>
        </w:tc>
      </w:tr>
      <w:tr>
        <w:tc>
          <w:tcPr>
            <w:tcW w:type="dxa" w:w="2016"/>
            <w:shd w:fill="FFFFFF"/>
          </w:tcPr>
          <w:p>
            <w:r>
              <w:t>运行状态</w:t>
            </w:r>
          </w:p>
        </w:tc>
        <w:tc>
          <w:tcPr>
            <w:tcW w:type="dxa" w:w="2016"/>
            <w:shd w:fill="FFFFFF"/>
          </w:tcPr>
          <w:p>
            <w:r>
              <w:t>runtimeStatus</w:t>
            </w:r>
          </w:p>
        </w:tc>
        <w:tc>
          <w:tcPr>
            <w:tcW w:type="dxa" w:w="2016"/>
            <w:shd w:fill="FFFFFF"/>
          </w:tcPr>
          <w:p>
            <w:r>
              <w:t>枚举</w:t>
            </w:r>
          </w:p>
        </w:tc>
        <w:tc>
          <w:tcPr>
            <w:tcW w:type="dxa" w:w="2016"/>
            <w:shd w:fill="FFFFFF"/>
          </w:tcPr>
          <w:p>
            <w:r>
              <w:t>运行中、停用、异常</w:t>
            </w:r>
          </w:p>
        </w:tc>
        <w:tc>
          <w:tcPr>
            <w:tcW w:type="dxa" w:w="2016"/>
            <w:shd w:fill="FFFFFF"/>
          </w:tcPr>
          <w:p>
            <w:r>
              <w:t>由关联任务和运行监控汇总</w:t>
            </w:r>
          </w:p>
        </w:tc>
      </w:tr>
    </w:tbl>
    <w:p/>
    <w:p>
      <w:pPr>
        <w:pStyle w:val="Heading2"/>
      </w:pPr>
      <w:r>
        <w:t>5.2 算法精准度分析字段及公式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字段中文名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接口字段建议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类型/必填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业务含义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使用方式与校验</w:t>
            </w:r>
          </w:p>
        </w:tc>
      </w:tr>
      <w:tr>
        <w:tc>
          <w:tcPr>
            <w:tcW w:type="dxa" w:w="2016"/>
            <w:shd w:fill="FFFFFF"/>
          </w:tcPr>
          <w:p>
            <w:r>
              <w:t>算法总数</w:t>
            </w:r>
          </w:p>
        </w:tc>
        <w:tc>
          <w:tcPr>
            <w:tcW w:type="dxa" w:w="2016"/>
            <w:shd w:fill="FFFFFF"/>
          </w:tcPr>
          <w:p>
            <w:r>
              <w:t>algorithmCount</w:t>
            </w:r>
          </w:p>
        </w:tc>
        <w:tc>
          <w:tcPr>
            <w:tcW w:type="dxa" w:w="2016"/>
            <w:shd w:fill="FFFFFF"/>
          </w:tcPr>
          <w:p>
            <w:r>
              <w:t>整数，只读</w:t>
            </w:r>
          </w:p>
        </w:tc>
        <w:tc>
          <w:tcPr>
            <w:tcW w:type="dxa" w:w="2016"/>
            <w:shd w:fill="FFFFFF"/>
          </w:tcPr>
          <w:p>
            <w:r>
              <w:t>当前权限范围内算法去重后的数量</w:t>
            </w:r>
          </w:p>
        </w:tc>
        <w:tc>
          <w:tcPr>
            <w:tcW w:type="dxa" w:w="2016"/>
            <w:shd w:fill="FFFFFF"/>
          </w:tcPr>
          <w:p>
            <w:r>
              <w:t>COUNT(DISTINCT algorithm_id)</w:t>
            </w:r>
          </w:p>
        </w:tc>
      </w:tr>
      <w:tr>
        <w:tc>
          <w:tcPr>
            <w:tcW w:type="dxa" w:w="2016"/>
            <w:shd w:fill="F2F6FA"/>
          </w:tcPr>
          <w:p>
            <w:r>
              <w:t>样本总数</w:t>
            </w:r>
          </w:p>
        </w:tc>
        <w:tc>
          <w:tcPr>
            <w:tcW w:type="dxa" w:w="2016"/>
            <w:shd w:fill="F2F6FA"/>
          </w:tcPr>
          <w:p>
            <w:r>
              <w:t>sampleCount</w:t>
            </w:r>
          </w:p>
        </w:tc>
        <w:tc>
          <w:tcPr>
            <w:tcW w:type="dxa" w:w="2016"/>
            <w:shd w:fill="F2F6FA"/>
          </w:tcPr>
          <w:p>
            <w:r>
              <w:t>整数，只读</w:t>
            </w:r>
          </w:p>
        </w:tc>
        <w:tc>
          <w:tcPr>
            <w:tcW w:type="dxa" w:w="2016"/>
            <w:shd w:fill="F2F6FA"/>
          </w:tcPr>
          <w:p>
            <w:r>
              <w:t>选定时间、组织、算法范围内参与评测的样本数</w:t>
            </w:r>
          </w:p>
        </w:tc>
        <w:tc>
          <w:tcPr>
            <w:tcW w:type="dxa" w:w="2016"/>
            <w:shd w:fill="F2F6FA"/>
          </w:tcPr>
          <w:p>
            <w:r>
              <w:t>TP + TN + FP + FN；若只有正样本集，则按实际评测集定义</w:t>
            </w:r>
          </w:p>
        </w:tc>
      </w:tr>
      <w:tr>
        <w:tc>
          <w:tcPr>
            <w:tcW w:type="dxa" w:w="2016"/>
            <w:shd w:fill="FFFFFF"/>
          </w:tcPr>
          <w:p>
            <w:r>
              <w:t>精准度</w:t>
            </w:r>
          </w:p>
        </w:tc>
        <w:tc>
          <w:tcPr>
            <w:tcW w:type="dxa" w:w="2016"/>
            <w:shd w:fill="FFFFFF"/>
          </w:tcPr>
          <w:p>
            <w:r>
              <w:t>precision</w:t>
            </w:r>
          </w:p>
        </w:tc>
        <w:tc>
          <w:tcPr>
            <w:tcW w:type="dxa" w:w="2016"/>
            <w:shd w:fill="FFFFFF"/>
          </w:tcPr>
          <w:p>
            <w:r>
              <w:t>百分比，只读</w:t>
            </w:r>
          </w:p>
        </w:tc>
        <w:tc>
          <w:tcPr>
            <w:tcW w:type="dxa" w:w="2016"/>
            <w:shd w:fill="FFFFFF"/>
          </w:tcPr>
          <w:p>
            <w:r>
              <w:t>预测为正的样本中实际为正的比例</w:t>
            </w:r>
          </w:p>
        </w:tc>
        <w:tc>
          <w:tcPr>
            <w:tcW w:type="dxa" w:w="2016"/>
            <w:shd w:fill="FFFFFF"/>
          </w:tcPr>
          <w:p>
            <w:r>
              <w:t>TP / (TP + FP)；分母为 0 时显示 --</w:t>
            </w:r>
          </w:p>
        </w:tc>
      </w:tr>
      <w:tr>
        <w:tc>
          <w:tcPr>
            <w:tcW w:type="dxa" w:w="2016"/>
            <w:shd w:fill="F2F6FA"/>
          </w:tcPr>
          <w:p>
            <w:r>
              <w:t>召回率</w:t>
            </w:r>
          </w:p>
        </w:tc>
        <w:tc>
          <w:tcPr>
            <w:tcW w:type="dxa" w:w="2016"/>
            <w:shd w:fill="F2F6FA"/>
          </w:tcPr>
          <w:p>
            <w:r>
              <w:t>recall</w:t>
            </w:r>
          </w:p>
        </w:tc>
        <w:tc>
          <w:tcPr>
            <w:tcW w:type="dxa" w:w="2016"/>
            <w:shd w:fill="F2F6FA"/>
          </w:tcPr>
          <w:p>
            <w:r>
              <w:t>百分比，只读</w:t>
            </w:r>
          </w:p>
        </w:tc>
        <w:tc>
          <w:tcPr>
            <w:tcW w:type="dxa" w:w="2016"/>
            <w:shd w:fill="F2F6FA"/>
          </w:tcPr>
          <w:p>
            <w:r>
              <w:t>实际为正的样本中被正确识别的比例</w:t>
            </w:r>
          </w:p>
        </w:tc>
        <w:tc>
          <w:tcPr>
            <w:tcW w:type="dxa" w:w="2016"/>
            <w:shd w:fill="F2F6FA"/>
          </w:tcPr>
          <w:p>
            <w:r>
              <w:t>TP / (TP + FN)；分母为 0 时显示 --</w:t>
            </w:r>
          </w:p>
        </w:tc>
      </w:tr>
      <w:tr>
        <w:tc>
          <w:tcPr>
            <w:tcW w:type="dxa" w:w="2016"/>
            <w:shd w:fill="FFFFFF"/>
          </w:tcPr>
          <w:p>
            <w:r>
              <w:t>准确率</w:t>
            </w:r>
          </w:p>
        </w:tc>
        <w:tc>
          <w:tcPr>
            <w:tcW w:type="dxa" w:w="2016"/>
            <w:shd w:fill="FFFFFF"/>
          </w:tcPr>
          <w:p>
            <w:r>
              <w:t>accuracy</w:t>
            </w:r>
          </w:p>
        </w:tc>
        <w:tc>
          <w:tcPr>
            <w:tcW w:type="dxa" w:w="2016"/>
            <w:shd w:fill="FFFFFF"/>
          </w:tcPr>
          <w:p>
            <w:r>
              <w:t>百分比，只读</w:t>
            </w:r>
          </w:p>
        </w:tc>
        <w:tc>
          <w:tcPr>
            <w:tcW w:type="dxa" w:w="2016"/>
            <w:shd w:fill="FFFFFF"/>
          </w:tcPr>
          <w:p>
            <w:r>
              <w:t>全部样本中预测正确的比例</w:t>
            </w:r>
          </w:p>
        </w:tc>
        <w:tc>
          <w:tcPr>
            <w:tcW w:type="dxa" w:w="2016"/>
            <w:shd w:fill="FFFFFF"/>
          </w:tcPr>
          <w:p>
            <w:r>
              <w:t>(TP + TN) / (TP + TN + FP + FN)</w:t>
            </w:r>
          </w:p>
        </w:tc>
      </w:tr>
      <w:tr>
        <w:tc>
          <w:tcPr>
            <w:tcW w:type="dxa" w:w="2016"/>
            <w:shd w:fill="F2F6FA"/>
          </w:tcPr>
          <w:p>
            <w:r>
              <w:t>误报率</w:t>
            </w:r>
          </w:p>
        </w:tc>
        <w:tc>
          <w:tcPr>
            <w:tcW w:type="dxa" w:w="2016"/>
            <w:shd w:fill="F2F6FA"/>
          </w:tcPr>
          <w:p>
            <w:r>
              <w:t>falsePositiveRate</w:t>
            </w:r>
          </w:p>
        </w:tc>
        <w:tc>
          <w:tcPr>
            <w:tcW w:type="dxa" w:w="2016"/>
            <w:shd w:fill="F2F6FA"/>
          </w:tcPr>
          <w:p>
            <w:r>
              <w:t>百分比，只读</w:t>
            </w:r>
          </w:p>
        </w:tc>
        <w:tc>
          <w:tcPr>
            <w:tcW w:type="dxa" w:w="2016"/>
            <w:shd w:fill="F2F6FA"/>
          </w:tcPr>
          <w:p>
            <w:r>
              <w:t>实际为负但被识别为正的比例</w:t>
            </w:r>
          </w:p>
        </w:tc>
        <w:tc>
          <w:tcPr>
            <w:tcW w:type="dxa" w:w="2016"/>
            <w:shd w:fill="F2F6FA"/>
          </w:tcPr>
          <w:p>
            <w:r>
              <w:t>FP / (FP + TN)；分母为 0 时显示 --</w:t>
            </w:r>
          </w:p>
        </w:tc>
      </w:tr>
      <w:tr>
        <w:tc>
          <w:tcPr>
            <w:tcW w:type="dxa" w:w="2016"/>
            <w:shd w:fill="FFFFFF"/>
          </w:tcPr>
          <w:p>
            <w:r>
              <w:t>漏报率</w:t>
            </w:r>
          </w:p>
        </w:tc>
        <w:tc>
          <w:tcPr>
            <w:tcW w:type="dxa" w:w="2016"/>
            <w:shd w:fill="FFFFFF"/>
          </w:tcPr>
          <w:p>
            <w:r>
              <w:t>falseNegativeRate</w:t>
            </w:r>
          </w:p>
        </w:tc>
        <w:tc>
          <w:tcPr>
            <w:tcW w:type="dxa" w:w="2016"/>
            <w:shd w:fill="FFFFFF"/>
          </w:tcPr>
          <w:p>
            <w:r>
              <w:t>百分比，只读</w:t>
            </w:r>
          </w:p>
        </w:tc>
        <w:tc>
          <w:tcPr>
            <w:tcW w:type="dxa" w:w="2016"/>
            <w:shd w:fill="FFFFFF"/>
          </w:tcPr>
          <w:p>
            <w:r>
              <w:t>实际为正但未被识别出的比例</w:t>
            </w:r>
          </w:p>
        </w:tc>
        <w:tc>
          <w:tcPr>
            <w:tcW w:type="dxa" w:w="2016"/>
            <w:shd w:fill="FFFFFF"/>
          </w:tcPr>
          <w:p>
            <w:r>
              <w:t>FN / (FN + TP) = 1 - Recall</w:t>
            </w:r>
          </w:p>
        </w:tc>
      </w:tr>
      <w:tr>
        <w:tc>
          <w:tcPr>
            <w:tcW w:type="dxa" w:w="2016"/>
            <w:shd w:fill="F2F6FA"/>
          </w:tcPr>
          <w:p>
            <w:r>
              <w:t>F1值</w:t>
            </w:r>
          </w:p>
        </w:tc>
        <w:tc>
          <w:tcPr>
            <w:tcW w:type="dxa" w:w="2016"/>
            <w:shd w:fill="F2F6FA"/>
          </w:tcPr>
          <w:p>
            <w:r>
              <w:t>f1Score</w:t>
            </w:r>
          </w:p>
        </w:tc>
        <w:tc>
          <w:tcPr>
            <w:tcW w:type="dxa" w:w="2016"/>
            <w:shd w:fill="F2F6FA"/>
          </w:tcPr>
          <w:p>
            <w:r>
              <w:t>百分比，只读</w:t>
            </w:r>
          </w:p>
        </w:tc>
        <w:tc>
          <w:tcPr>
            <w:tcW w:type="dxa" w:w="2016"/>
            <w:shd w:fill="F2F6FA"/>
          </w:tcPr>
          <w:p>
            <w:r>
              <w:t>精准度与召回率的调和平均</w:t>
            </w:r>
          </w:p>
        </w:tc>
        <w:tc>
          <w:tcPr>
            <w:tcW w:type="dxa" w:w="2016"/>
            <w:shd w:fill="F2F6FA"/>
          </w:tcPr>
          <w:p>
            <w:r>
              <w:t>2 × Precision × Recall / (Precision + Recall)</w:t>
            </w:r>
          </w:p>
        </w:tc>
      </w:tr>
      <w:tr>
        <w:tc>
          <w:tcPr>
            <w:tcW w:type="dxa" w:w="2016"/>
            <w:shd w:fill="FFFFFF"/>
          </w:tcPr>
          <w:p>
            <w:r>
              <w:t>生产差值</w:t>
            </w:r>
          </w:p>
        </w:tc>
        <w:tc>
          <w:tcPr>
            <w:tcW w:type="dxa" w:w="2016"/>
            <w:shd w:fill="FFFFFF"/>
          </w:tcPr>
          <w:p>
            <w:r>
              <w:t>productionDelta</w:t>
            </w:r>
          </w:p>
        </w:tc>
        <w:tc>
          <w:tcPr>
            <w:tcW w:type="dxa" w:w="2016"/>
            <w:shd w:fill="FFFFFF"/>
          </w:tcPr>
          <w:p>
            <w:r>
              <w:t>百分点，只读</w:t>
            </w:r>
          </w:p>
        </w:tc>
        <w:tc>
          <w:tcPr>
            <w:tcW w:type="dxa" w:w="2016"/>
            <w:shd w:fill="FFFFFF"/>
          </w:tcPr>
          <w:p>
            <w:r>
              <w:t>当前版本与生产基线版本的指标差异</w:t>
            </w:r>
          </w:p>
        </w:tc>
        <w:tc>
          <w:tcPr>
            <w:tcW w:type="dxa" w:w="2016"/>
            <w:shd w:fill="FFFFFF"/>
          </w:tcPr>
          <w:p>
            <w:r>
              <w:t>当前指标 - 基线指标；单位为百分点，不是百分比相对增长</w:t>
            </w:r>
          </w:p>
        </w:tc>
      </w:tr>
      <w:tr>
        <w:tc>
          <w:tcPr>
            <w:tcW w:type="dxa" w:w="2016"/>
            <w:shd w:fill="F2F6FA"/>
          </w:tcPr>
          <w:p>
            <w:r>
              <w:t>问题样本数</w:t>
            </w:r>
          </w:p>
        </w:tc>
        <w:tc>
          <w:tcPr>
            <w:tcW w:type="dxa" w:w="2016"/>
            <w:shd w:fill="F2F6FA"/>
          </w:tcPr>
          <w:p>
            <w:r>
              <w:t>issueSampleCount</w:t>
            </w:r>
          </w:p>
        </w:tc>
        <w:tc>
          <w:tcPr>
            <w:tcW w:type="dxa" w:w="2016"/>
            <w:shd w:fill="F2F6FA"/>
          </w:tcPr>
          <w:p>
            <w:r>
              <w:t>整数，只读</w:t>
            </w:r>
          </w:p>
        </w:tc>
        <w:tc>
          <w:tcPr>
            <w:tcW w:type="dxa" w:w="2016"/>
            <w:shd w:fill="F2F6FA"/>
          </w:tcPr>
          <w:p>
            <w:r>
              <w:t>被标记为误报、漏报或低置信度的样本数</w:t>
            </w:r>
          </w:p>
        </w:tc>
        <w:tc>
          <w:tcPr>
            <w:tcW w:type="dxa" w:w="2016"/>
            <w:shd w:fill="F2F6FA"/>
          </w:tcPr>
          <w:p>
            <w:r>
              <w:t>COUNT(issue_sample_id)</w:t>
            </w:r>
          </w:p>
        </w:tc>
      </w:tr>
      <w:tr>
        <w:tc>
          <w:tcPr>
            <w:tcW w:type="dxa" w:w="2016"/>
            <w:shd w:fill="FFFFFF"/>
          </w:tcPr>
          <w:p>
            <w:r>
              <w:t>趋势变化</w:t>
            </w:r>
          </w:p>
        </w:tc>
        <w:tc>
          <w:tcPr>
            <w:tcW w:type="dxa" w:w="2016"/>
            <w:shd w:fill="FFFFFF"/>
          </w:tcPr>
          <w:p>
            <w:r>
              <w:t>trendDelta</w:t>
            </w:r>
          </w:p>
        </w:tc>
        <w:tc>
          <w:tcPr>
            <w:tcW w:type="dxa" w:w="2016"/>
            <w:shd w:fill="FFFFFF"/>
          </w:tcPr>
          <w:p>
            <w:r>
              <w:t>百分点，只读</w:t>
            </w:r>
          </w:p>
        </w:tc>
        <w:tc>
          <w:tcPr>
            <w:tcW w:type="dxa" w:w="2016"/>
            <w:shd w:fill="FFFFFF"/>
          </w:tcPr>
          <w:p>
            <w:r>
              <w:t>当前统计周期与上一等长周期的差值</w:t>
            </w:r>
          </w:p>
        </w:tc>
        <w:tc>
          <w:tcPr>
            <w:tcW w:type="dxa" w:w="2016"/>
            <w:shd w:fill="FFFFFF"/>
          </w:tcPr>
          <w:p>
            <w:r>
              <w:t>本期指标 - 上期指标；无上期数据时显示 --</w:t>
            </w:r>
          </w:p>
        </w:tc>
      </w:tr>
    </w:tbl>
    <w:p/>
    <w:p>
      <w:pPr>
        <w:pStyle w:val="Heading2"/>
      </w:pPr>
      <w:r>
        <w:t>5.3 数据集与样本字段及公式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字段中文名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接口字段建议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类型/必填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业务含义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使用方式与校验</w:t>
            </w:r>
          </w:p>
        </w:tc>
      </w:tr>
      <w:tr>
        <w:tc>
          <w:tcPr>
            <w:tcW w:type="dxa" w:w="2016"/>
            <w:shd w:fill="FFFFFF"/>
          </w:tcPr>
          <w:p>
            <w:r>
              <w:t>数据集名称</w:t>
            </w:r>
          </w:p>
        </w:tc>
        <w:tc>
          <w:tcPr>
            <w:tcW w:type="dxa" w:w="2016"/>
            <w:shd w:fill="FFFFFF"/>
          </w:tcPr>
          <w:p>
            <w:r>
              <w:t>datasetName</w:t>
            </w:r>
          </w:p>
        </w:tc>
        <w:tc>
          <w:tcPr>
            <w:tcW w:type="dxa" w:w="2016"/>
            <w:shd w:fill="FFFFFF"/>
          </w:tcPr>
          <w:p>
            <w:r>
              <w:t>字符串，必填</w:t>
            </w:r>
          </w:p>
        </w:tc>
        <w:tc>
          <w:tcPr>
            <w:tcW w:type="dxa" w:w="2016"/>
            <w:shd w:fill="FFFFFF"/>
          </w:tcPr>
          <w:p>
            <w:r>
              <w:t>本批训练样本的人类可读名称</w:t>
            </w:r>
          </w:p>
        </w:tc>
        <w:tc>
          <w:tcPr>
            <w:tcW w:type="dxa" w:w="2016"/>
            <w:shd w:fill="FFFFFF"/>
          </w:tcPr>
          <w:p>
            <w:r>
              <w:t>同一算法下建议唯一；支持检索</w:t>
            </w:r>
          </w:p>
        </w:tc>
      </w:tr>
      <w:tr>
        <w:tc>
          <w:tcPr>
            <w:tcW w:type="dxa" w:w="2016"/>
            <w:shd w:fill="F2F6FA"/>
          </w:tcPr>
          <w:p>
            <w:r>
              <w:t>数据集版本</w:t>
            </w:r>
          </w:p>
        </w:tc>
        <w:tc>
          <w:tcPr>
            <w:tcW w:type="dxa" w:w="2016"/>
            <w:shd w:fill="F2F6FA"/>
          </w:tcPr>
          <w:p>
            <w:r>
              <w:t>datasetVersion</w:t>
            </w:r>
          </w:p>
        </w:tc>
        <w:tc>
          <w:tcPr>
            <w:tcW w:type="dxa" w:w="2016"/>
            <w:shd w:fill="F2F6FA"/>
          </w:tcPr>
          <w:p>
            <w:r>
              <w:t>版本字符串，必填，唯一</w:t>
            </w:r>
          </w:p>
        </w:tc>
        <w:tc>
          <w:tcPr>
            <w:tcW w:type="dxa" w:w="2016"/>
            <w:shd w:fill="F2F6FA"/>
          </w:tcPr>
          <w:p>
            <w:r>
              <w:t>冻结后不可变的样本快照编号，如 DS-v12</w:t>
            </w:r>
          </w:p>
        </w:tc>
        <w:tc>
          <w:tcPr>
            <w:tcW w:type="dxa" w:w="2016"/>
            <w:shd w:fill="F2F6FA"/>
          </w:tcPr>
          <w:p>
            <w:r>
              <w:t>训练、模型和发布均引用此版本</w:t>
            </w:r>
          </w:p>
        </w:tc>
      </w:tr>
      <w:tr>
        <w:tc>
          <w:tcPr>
            <w:tcW w:type="dxa" w:w="2016"/>
            <w:shd w:fill="FFFFFF"/>
          </w:tcPr>
          <w:p>
            <w:r>
              <w:t>来源单位</w:t>
            </w:r>
          </w:p>
        </w:tc>
        <w:tc>
          <w:tcPr>
            <w:tcW w:type="dxa" w:w="2016"/>
            <w:shd w:fill="FFFFFF"/>
          </w:tcPr>
          <w:p>
            <w:r>
              <w:t>sourceUnits</w:t>
            </w:r>
          </w:p>
        </w:tc>
        <w:tc>
          <w:tcPr>
            <w:tcW w:type="dxa" w:w="2016"/>
            <w:shd w:fill="FFFFFF"/>
          </w:tcPr>
          <w:p>
            <w:r>
              <w:t>组织数组</w:t>
            </w:r>
          </w:p>
        </w:tc>
        <w:tc>
          <w:tcPr>
            <w:tcW w:type="dxa" w:w="2016"/>
            <w:shd w:fill="FFFFFF"/>
          </w:tcPr>
          <w:p>
            <w:r>
              <w:t>样本贡献来源组织及图片数</w:t>
            </w:r>
          </w:p>
        </w:tc>
        <w:tc>
          <w:tcPr>
            <w:tcW w:type="dxa" w:w="2016"/>
            <w:shd w:fill="FFFFFF"/>
          </w:tcPr>
          <w:p>
            <w:r>
              <w:t>仅展示当前用户有权访问的组织</w:t>
            </w:r>
          </w:p>
        </w:tc>
      </w:tr>
      <w:tr>
        <w:tc>
          <w:tcPr>
            <w:tcW w:type="dxa" w:w="2016"/>
            <w:shd w:fill="F2F6FA"/>
          </w:tcPr>
          <w:p>
            <w:r>
              <w:t>总图片数</w:t>
            </w:r>
          </w:p>
        </w:tc>
        <w:tc>
          <w:tcPr>
            <w:tcW w:type="dxa" w:w="2016"/>
            <w:shd w:fill="F2F6FA"/>
          </w:tcPr>
          <w:p>
            <w:r>
              <w:t>totalImageCount</w:t>
            </w:r>
          </w:p>
        </w:tc>
        <w:tc>
          <w:tcPr>
            <w:tcW w:type="dxa" w:w="2016"/>
            <w:shd w:fill="F2F6FA"/>
          </w:tcPr>
          <w:p>
            <w:r>
              <w:t>整数，只读</w:t>
            </w:r>
          </w:p>
        </w:tc>
        <w:tc>
          <w:tcPr>
            <w:tcW w:type="dxa" w:w="2016"/>
            <w:shd w:fill="F2F6FA"/>
          </w:tcPr>
          <w:p>
            <w:r>
              <w:t>数据集内全部图片数量</w:t>
            </w:r>
          </w:p>
        </w:tc>
        <w:tc>
          <w:tcPr>
            <w:tcW w:type="dxa" w:w="2016"/>
            <w:shd w:fill="F2F6FA"/>
          </w:tcPr>
          <w:p>
            <w:r>
              <w:t>COUNT(DISTINCT image_id)</w:t>
            </w:r>
          </w:p>
        </w:tc>
      </w:tr>
      <w:tr>
        <w:tc>
          <w:tcPr>
            <w:tcW w:type="dxa" w:w="2016"/>
            <w:shd w:fill="FFFFFF"/>
          </w:tcPr>
          <w:p>
            <w:r>
              <w:t>已标注图片</w:t>
            </w:r>
          </w:p>
        </w:tc>
        <w:tc>
          <w:tcPr>
            <w:tcW w:type="dxa" w:w="2016"/>
            <w:shd w:fill="FFFFFF"/>
          </w:tcPr>
          <w:p>
            <w:r>
              <w:t>annotatedImageCount</w:t>
            </w:r>
          </w:p>
        </w:tc>
        <w:tc>
          <w:tcPr>
            <w:tcW w:type="dxa" w:w="2016"/>
            <w:shd w:fill="FFFFFF"/>
          </w:tcPr>
          <w:p>
            <w:r>
              <w:t>整数，只读</w:t>
            </w:r>
          </w:p>
        </w:tc>
        <w:tc>
          <w:tcPr>
            <w:tcW w:type="dxa" w:w="2016"/>
            <w:shd w:fill="FFFFFF"/>
          </w:tcPr>
          <w:p>
            <w:r>
              <w:t>至少存在一条有效标注且已保存的图片数量</w:t>
            </w:r>
          </w:p>
        </w:tc>
        <w:tc>
          <w:tcPr>
            <w:tcW w:type="dxa" w:w="2016"/>
            <w:shd w:fill="FFFFFF"/>
          </w:tcPr>
          <w:p>
            <w:r>
              <w:t>COUNT(DISTINCT image_id WHERE annotation_status = completed)</w:t>
            </w:r>
          </w:p>
        </w:tc>
      </w:tr>
      <w:tr>
        <w:tc>
          <w:tcPr>
            <w:tcW w:type="dxa" w:w="2016"/>
            <w:shd w:fill="F2F6FA"/>
          </w:tcPr>
          <w:p>
            <w:r>
              <w:t>未标注图片</w:t>
            </w:r>
          </w:p>
        </w:tc>
        <w:tc>
          <w:tcPr>
            <w:tcW w:type="dxa" w:w="2016"/>
            <w:shd w:fill="F2F6FA"/>
          </w:tcPr>
          <w:p>
            <w:r>
              <w:t>unannotatedImageCount</w:t>
            </w:r>
          </w:p>
        </w:tc>
        <w:tc>
          <w:tcPr>
            <w:tcW w:type="dxa" w:w="2016"/>
            <w:shd w:fill="F2F6FA"/>
          </w:tcPr>
          <w:p>
            <w:r>
              <w:t>整数，只读</w:t>
            </w:r>
          </w:p>
        </w:tc>
        <w:tc>
          <w:tcPr>
            <w:tcW w:type="dxa" w:w="2016"/>
            <w:shd w:fill="F2F6FA"/>
          </w:tcPr>
          <w:p>
            <w:r>
              <w:t>尚未完成标注的图片数量</w:t>
            </w:r>
          </w:p>
        </w:tc>
        <w:tc>
          <w:tcPr>
            <w:tcW w:type="dxa" w:w="2016"/>
            <w:shd w:fill="F2F6FA"/>
          </w:tcPr>
          <w:p>
            <w:r>
              <w:t>TotalImageCount - AnnotatedImageCount)</w:t>
            </w:r>
          </w:p>
        </w:tc>
      </w:tr>
      <w:tr>
        <w:tc>
          <w:tcPr>
            <w:tcW w:type="dxa" w:w="2016"/>
            <w:shd w:fill="FFFFFF"/>
          </w:tcPr>
          <w:p>
            <w:r>
              <w:t>标注完成率</w:t>
            </w:r>
          </w:p>
        </w:tc>
        <w:tc>
          <w:tcPr>
            <w:tcW w:type="dxa" w:w="2016"/>
            <w:shd w:fill="FFFFFF"/>
          </w:tcPr>
          <w:p>
            <w:r>
              <w:t>annotationRate</w:t>
            </w:r>
          </w:p>
        </w:tc>
        <w:tc>
          <w:tcPr>
            <w:tcW w:type="dxa" w:w="2016"/>
            <w:shd w:fill="FFFFFF"/>
          </w:tcPr>
          <w:p>
            <w:r>
              <w:t>百分比，只读</w:t>
            </w:r>
          </w:p>
        </w:tc>
        <w:tc>
          <w:tcPr>
            <w:tcW w:type="dxa" w:w="2016"/>
            <w:shd w:fill="FFFFFF"/>
          </w:tcPr>
          <w:p>
            <w:r>
              <w:t>图片标注完成程度</w:t>
            </w:r>
          </w:p>
        </w:tc>
        <w:tc>
          <w:tcPr>
            <w:tcW w:type="dxa" w:w="2016"/>
            <w:shd w:fill="FFFFFF"/>
          </w:tcPr>
          <w:p>
            <w:r>
              <w:t>AnnotatedImageCount / TotalImageCount × 100%</w:t>
            </w:r>
          </w:p>
        </w:tc>
      </w:tr>
      <w:tr>
        <w:tc>
          <w:tcPr>
            <w:tcW w:type="dxa" w:w="2016"/>
            <w:shd w:fill="F2F6FA"/>
          </w:tcPr>
          <w:p>
            <w:r>
              <w:t>正样本数</w:t>
            </w:r>
          </w:p>
        </w:tc>
        <w:tc>
          <w:tcPr>
            <w:tcW w:type="dxa" w:w="2016"/>
            <w:shd w:fill="F2F6FA"/>
          </w:tcPr>
          <w:p>
            <w:r>
              <w:t>positiveSampleCount</w:t>
            </w:r>
          </w:p>
        </w:tc>
        <w:tc>
          <w:tcPr>
            <w:tcW w:type="dxa" w:w="2016"/>
            <w:shd w:fill="F2F6FA"/>
          </w:tcPr>
          <w:p>
            <w:r>
              <w:t>整数，只读</w:t>
            </w:r>
          </w:p>
        </w:tc>
        <w:tc>
          <w:tcPr>
            <w:tcW w:type="dxa" w:w="2016"/>
            <w:shd w:fill="F2F6FA"/>
          </w:tcPr>
          <w:p>
            <w:r>
              <w:t>包含目标物/违章目标的有效样本数量</w:t>
            </w:r>
          </w:p>
        </w:tc>
        <w:tc>
          <w:tcPr>
            <w:tcW w:type="dxa" w:w="2016"/>
            <w:shd w:fill="F2F6FA"/>
          </w:tcPr>
          <w:p>
            <w:r>
              <w:t>COUNT(sample WHERE label_type = positive)</w:t>
            </w:r>
          </w:p>
        </w:tc>
      </w:tr>
      <w:tr>
        <w:tc>
          <w:tcPr>
            <w:tcW w:type="dxa" w:w="2016"/>
            <w:shd w:fill="FFFFFF"/>
          </w:tcPr>
          <w:p>
            <w:r>
              <w:t>负样本数</w:t>
            </w:r>
          </w:p>
        </w:tc>
        <w:tc>
          <w:tcPr>
            <w:tcW w:type="dxa" w:w="2016"/>
            <w:shd w:fill="FFFFFF"/>
          </w:tcPr>
          <w:p>
            <w:r>
              <w:t>negativeSampleCount</w:t>
            </w:r>
          </w:p>
        </w:tc>
        <w:tc>
          <w:tcPr>
            <w:tcW w:type="dxa" w:w="2016"/>
            <w:shd w:fill="FFFFFF"/>
          </w:tcPr>
          <w:p>
            <w:r>
              <w:t>整数，只读</w:t>
            </w:r>
          </w:p>
        </w:tc>
        <w:tc>
          <w:tcPr>
            <w:tcW w:type="dxa" w:w="2016"/>
            <w:shd w:fill="FFFFFF"/>
          </w:tcPr>
          <w:p>
            <w:r>
              <w:t>不包含目标物或正常场景的有效样本数量</w:t>
            </w:r>
          </w:p>
        </w:tc>
        <w:tc>
          <w:tcPr>
            <w:tcW w:type="dxa" w:w="2016"/>
            <w:shd w:fill="FFFFFF"/>
          </w:tcPr>
          <w:p>
            <w:r>
              <w:t>COUNT(sample WHERE label_type = negative)</w:t>
            </w:r>
          </w:p>
        </w:tc>
      </w:tr>
      <w:tr>
        <w:tc>
          <w:tcPr>
            <w:tcW w:type="dxa" w:w="2016"/>
            <w:shd w:fill="F2F6FA"/>
          </w:tcPr>
          <w:p>
            <w:r>
              <w:t>正负样本比</w:t>
            </w:r>
          </w:p>
        </w:tc>
        <w:tc>
          <w:tcPr>
            <w:tcW w:type="dxa" w:w="2016"/>
            <w:shd w:fill="F2F6FA"/>
          </w:tcPr>
          <w:p>
            <w:r>
              <w:t>positiveNegativeRatio</w:t>
            </w:r>
          </w:p>
        </w:tc>
        <w:tc>
          <w:tcPr>
            <w:tcW w:type="dxa" w:w="2016"/>
            <w:shd w:fill="F2F6FA"/>
          </w:tcPr>
          <w:p>
            <w:r>
              <w:t>数值，只读</w:t>
            </w:r>
          </w:p>
        </w:tc>
        <w:tc>
          <w:tcPr>
            <w:tcW w:type="dxa" w:w="2016"/>
            <w:shd w:fill="F2F6FA"/>
          </w:tcPr>
          <w:p>
            <w:r>
              <w:t>正样本与负样本数量的比例</w:t>
            </w:r>
          </w:p>
        </w:tc>
        <w:tc>
          <w:tcPr>
            <w:tcW w:type="dxa" w:w="2016"/>
            <w:shd w:fill="F2F6FA"/>
          </w:tcPr>
          <w:p>
            <w:r>
              <w:t>PositiveSampleCount : NegativeSampleCount；负样本为 0 时显示 --</w:t>
            </w:r>
          </w:p>
        </w:tc>
      </w:tr>
      <w:tr>
        <w:tc>
          <w:tcPr>
            <w:tcW w:type="dxa" w:w="2016"/>
            <w:shd w:fill="FFFFFF"/>
          </w:tcPr>
          <w:p>
            <w:r>
              <w:t>审核通过率</w:t>
            </w:r>
          </w:p>
        </w:tc>
        <w:tc>
          <w:tcPr>
            <w:tcW w:type="dxa" w:w="2016"/>
            <w:shd w:fill="FFFFFF"/>
          </w:tcPr>
          <w:p>
            <w:r>
              <w:t>reviewPassRate</w:t>
            </w:r>
          </w:p>
        </w:tc>
        <w:tc>
          <w:tcPr>
            <w:tcW w:type="dxa" w:w="2016"/>
            <w:shd w:fill="FFFFFF"/>
          </w:tcPr>
          <w:p>
            <w:r>
              <w:t>百分比，只读</w:t>
            </w:r>
          </w:p>
        </w:tc>
        <w:tc>
          <w:tcPr>
            <w:tcW w:type="dxa" w:w="2016"/>
            <w:shd w:fill="FFFFFF"/>
          </w:tcPr>
          <w:p>
            <w:r>
              <w:t>提交审核样本中通过的比例</w:t>
            </w:r>
          </w:p>
        </w:tc>
        <w:tc>
          <w:tcPr>
            <w:tcW w:type="dxa" w:w="2016"/>
            <w:shd w:fill="FFFFFF"/>
          </w:tcPr>
          <w:p>
            <w:r>
              <w:t>ApprovedCount / SubmittedReviewCount × 100%</w:t>
            </w:r>
          </w:p>
        </w:tc>
      </w:tr>
      <w:tr>
        <w:tc>
          <w:tcPr>
            <w:tcW w:type="dxa" w:w="2016"/>
            <w:shd w:fill="F2F6FA"/>
          </w:tcPr>
          <w:p>
            <w:r>
              <w:t>数据时间范围</w:t>
            </w:r>
          </w:p>
        </w:tc>
        <w:tc>
          <w:tcPr>
            <w:tcW w:type="dxa" w:w="2016"/>
            <w:shd w:fill="F2F6FA"/>
          </w:tcPr>
          <w:p>
            <w:r>
              <w:t>dataRange</w:t>
            </w:r>
          </w:p>
        </w:tc>
        <w:tc>
          <w:tcPr>
            <w:tcW w:type="dxa" w:w="2016"/>
            <w:shd w:fill="F2F6FA"/>
          </w:tcPr>
          <w:p>
            <w:r>
              <w:t>起止时间，必填</w:t>
            </w:r>
          </w:p>
        </w:tc>
        <w:tc>
          <w:tcPr>
            <w:tcW w:type="dxa" w:w="2016"/>
            <w:shd w:fill="F2F6FA"/>
          </w:tcPr>
          <w:p>
            <w:r>
              <w:t>样本原始采集时间范围</w:t>
            </w:r>
          </w:p>
        </w:tc>
        <w:tc>
          <w:tcPr>
            <w:tcW w:type="dxa" w:w="2016"/>
            <w:shd w:fill="F2F6FA"/>
          </w:tcPr>
          <w:p>
            <w:r>
              <w:t>MIN(capture_time) 至 MAX(capture_time)</w:t>
            </w:r>
          </w:p>
        </w:tc>
      </w:tr>
      <w:tr>
        <w:tc>
          <w:tcPr>
            <w:tcW w:type="dxa" w:w="2016"/>
            <w:shd w:fill="FFFFFF"/>
          </w:tcPr>
          <w:p>
            <w:r>
              <w:t>训练触发方式</w:t>
            </w:r>
          </w:p>
        </w:tc>
        <w:tc>
          <w:tcPr>
            <w:tcW w:type="dxa" w:w="2016"/>
            <w:shd w:fill="FFFFFF"/>
          </w:tcPr>
          <w:p>
            <w:r>
              <w:t>trainingTriggerMode</w:t>
            </w:r>
          </w:p>
        </w:tc>
        <w:tc>
          <w:tcPr>
            <w:tcW w:type="dxa" w:w="2016"/>
            <w:shd w:fill="FFFFFF"/>
          </w:tcPr>
          <w:p>
            <w:r>
              <w:t>枚举</w:t>
            </w:r>
          </w:p>
        </w:tc>
        <w:tc>
          <w:tcPr>
            <w:tcW w:type="dxa" w:w="2016"/>
            <w:shd w:fill="FFFFFF"/>
          </w:tcPr>
          <w:p>
            <w:r>
              <w:t>手动、定时、自动达标</w:t>
            </w:r>
          </w:p>
        </w:tc>
        <w:tc>
          <w:tcPr>
            <w:tcW w:type="dxa" w:w="2016"/>
            <w:shd w:fill="FFFFFF"/>
          </w:tcPr>
          <w:p>
            <w:r>
              <w:t>由训练参数配置决定</w:t>
            </w:r>
          </w:p>
        </w:tc>
      </w:tr>
    </w:tbl>
    <w:p/>
    <w:p>
      <w:pPr>
        <w:pStyle w:val="Heading2"/>
      </w:pPr>
      <w:r>
        <w:t>5.4 人工标注字段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字段中文名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接口字段建议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类型/必填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业务含义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使用方式与校验</w:t>
            </w:r>
          </w:p>
        </w:tc>
      </w:tr>
      <w:tr>
        <w:tc>
          <w:tcPr>
            <w:tcW w:type="dxa" w:w="2016"/>
            <w:shd w:fill="FFFFFF"/>
          </w:tcPr>
          <w:p>
            <w:r>
              <w:t>任务编号</w:t>
            </w:r>
          </w:p>
        </w:tc>
        <w:tc>
          <w:tcPr>
            <w:tcW w:type="dxa" w:w="2016"/>
            <w:shd w:fill="FFFFFF"/>
          </w:tcPr>
          <w:p>
            <w:r>
              <w:t>annotationTaskCode</w:t>
            </w:r>
          </w:p>
        </w:tc>
        <w:tc>
          <w:tcPr>
            <w:tcW w:type="dxa" w:w="2016"/>
            <w:shd w:fill="FFFFFF"/>
          </w:tcPr>
          <w:p>
            <w:r>
              <w:t>字符串，唯一</w:t>
            </w:r>
          </w:p>
        </w:tc>
        <w:tc>
          <w:tcPr>
            <w:tcW w:type="dxa" w:w="2016"/>
            <w:shd w:fill="FFFFFF"/>
          </w:tcPr>
          <w:p>
            <w:r>
              <w:t>标注任务主键</w:t>
            </w:r>
          </w:p>
        </w:tc>
        <w:tc>
          <w:tcPr>
            <w:tcW w:type="dxa" w:w="2016"/>
            <w:shd w:fill="FFFFFF"/>
          </w:tcPr>
          <w:p>
            <w:r>
              <w:t>创建时生成，不可修改</w:t>
            </w:r>
          </w:p>
        </w:tc>
      </w:tr>
      <w:tr>
        <w:tc>
          <w:tcPr>
            <w:tcW w:type="dxa" w:w="2016"/>
            <w:shd w:fill="F2F6FA"/>
          </w:tcPr>
          <w:p>
            <w:r>
              <w:t>图片编号</w:t>
            </w:r>
          </w:p>
        </w:tc>
        <w:tc>
          <w:tcPr>
            <w:tcW w:type="dxa" w:w="2016"/>
            <w:shd w:fill="F2F6FA"/>
          </w:tcPr>
          <w:p>
            <w:r>
              <w:t>imageCode</w:t>
            </w:r>
          </w:p>
        </w:tc>
        <w:tc>
          <w:tcPr>
            <w:tcW w:type="dxa" w:w="2016"/>
            <w:shd w:fill="F2F6FA"/>
          </w:tcPr>
          <w:p>
            <w:r>
              <w:t>字符串，唯一</w:t>
            </w:r>
          </w:p>
        </w:tc>
        <w:tc>
          <w:tcPr>
            <w:tcW w:type="dxa" w:w="2016"/>
            <w:shd w:fill="F2F6FA"/>
          </w:tcPr>
          <w:p>
            <w:r>
              <w:t>图片在样本库中的稳定编号</w:t>
            </w:r>
          </w:p>
        </w:tc>
        <w:tc>
          <w:tcPr>
            <w:tcW w:type="dxa" w:w="2016"/>
            <w:shd w:fill="F2F6FA"/>
          </w:tcPr>
          <w:p>
            <w:r>
              <w:t>用于追踪来源和操作记录</w:t>
            </w:r>
          </w:p>
        </w:tc>
      </w:tr>
      <w:tr>
        <w:tc>
          <w:tcPr>
            <w:tcW w:type="dxa" w:w="2016"/>
            <w:shd w:fill="FFFFFF"/>
          </w:tcPr>
          <w:p>
            <w:r>
              <w:t>目标物标签</w:t>
            </w:r>
          </w:p>
        </w:tc>
        <w:tc>
          <w:tcPr>
            <w:tcW w:type="dxa" w:w="2016"/>
            <w:shd w:fill="FFFFFF"/>
          </w:tcPr>
          <w:p>
            <w:r>
              <w:t>labelCode</w:t>
            </w:r>
          </w:p>
        </w:tc>
        <w:tc>
          <w:tcPr>
            <w:tcW w:type="dxa" w:w="2016"/>
            <w:shd w:fill="FFFFFF"/>
          </w:tcPr>
          <w:p>
            <w:r>
              <w:t>枚举/字符串</w:t>
            </w:r>
          </w:p>
        </w:tc>
        <w:tc>
          <w:tcPr>
            <w:tcW w:type="dxa" w:w="2016"/>
            <w:shd w:fill="FFFFFF"/>
          </w:tcPr>
          <w:p>
            <w:r>
              <w:t>标注对象类别，如安全帽、人员、烟火</w:t>
            </w:r>
          </w:p>
        </w:tc>
        <w:tc>
          <w:tcPr>
            <w:tcW w:type="dxa" w:w="2016"/>
            <w:shd w:fill="FFFFFF"/>
          </w:tcPr>
          <w:p>
            <w:r>
              <w:t>必须属于算法标签字典</w:t>
            </w:r>
          </w:p>
        </w:tc>
      </w:tr>
      <w:tr>
        <w:tc>
          <w:tcPr>
            <w:tcW w:type="dxa" w:w="2016"/>
            <w:shd w:fill="F2F6FA"/>
          </w:tcPr>
          <w:p>
            <w:r>
              <w:t>标注属性</w:t>
            </w:r>
          </w:p>
        </w:tc>
        <w:tc>
          <w:tcPr>
            <w:tcW w:type="dxa" w:w="2016"/>
            <w:shd w:fill="F2F6FA"/>
          </w:tcPr>
          <w:p>
            <w:r>
              <w:t>annotationAttributes</w:t>
            </w:r>
          </w:p>
        </w:tc>
        <w:tc>
          <w:tcPr>
            <w:tcW w:type="dxa" w:w="2016"/>
            <w:shd w:fill="F2F6FA"/>
          </w:tcPr>
          <w:p>
            <w:r>
              <w:t>JSON</w:t>
            </w:r>
          </w:p>
        </w:tc>
        <w:tc>
          <w:tcPr>
            <w:tcW w:type="dxa" w:w="2016"/>
            <w:shd w:fill="F2F6FA"/>
          </w:tcPr>
          <w:p>
            <w:r>
              <w:t>颜色、状态、遮挡、方向等扩展属性</w:t>
            </w:r>
          </w:p>
        </w:tc>
        <w:tc>
          <w:tcPr>
            <w:tcW w:type="dxa" w:w="2016"/>
            <w:shd w:fill="F2F6FA"/>
          </w:tcPr>
          <w:p>
            <w:r>
              <w:t>按标签配置动态校验</w:t>
            </w:r>
          </w:p>
        </w:tc>
      </w:tr>
      <w:tr>
        <w:tc>
          <w:tcPr>
            <w:tcW w:type="dxa" w:w="2016"/>
            <w:shd w:fill="FFFFFF"/>
          </w:tcPr>
          <w:p>
            <w:r>
              <w:t>坐标/区域</w:t>
            </w:r>
          </w:p>
        </w:tc>
        <w:tc>
          <w:tcPr>
            <w:tcW w:type="dxa" w:w="2016"/>
            <w:shd w:fill="FFFFFF"/>
          </w:tcPr>
          <w:p>
            <w:r>
              <w:t>geometry</w:t>
            </w:r>
          </w:p>
        </w:tc>
        <w:tc>
          <w:tcPr>
            <w:tcW w:type="dxa" w:w="2016"/>
            <w:shd w:fill="FFFFFF"/>
          </w:tcPr>
          <w:p>
            <w:r>
              <w:t>JSON</w:t>
            </w:r>
          </w:p>
        </w:tc>
        <w:tc>
          <w:tcPr>
            <w:tcW w:type="dxa" w:w="2016"/>
            <w:shd w:fill="FFFFFF"/>
          </w:tcPr>
          <w:p>
            <w:r>
              <w:t>矩形、椭圆或多边形坐标，使用原图像素坐标</w:t>
            </w:r>
          </w:p>
        </w:tc>
        <w:tc>
          <w:tcPr>
            <w:tcW w:type="dxa" w:w="2016"/>
            <w:shd w:fill="FFFFFF"/>
          </w:tcPr>
          <w:p>
            <w:r>
              <w:t>坐标必须在图片边界内，面积大于 0</w:t>
            </w:r>
          </w:p>
        </w:tc>
      </w:tr>
      <w:tr>
        <w:tc>
          <w:tcPr>
            <w:tcW w:type="dxa" w:w="2016"/>
            <w:shd w:fill="F2F6FA"/>
          </w:tcPr>
          <w:p>
            <w:r>
              <w:t>标注状态</w:t>
            </w:r>
          </w:p>
        </w:tc>
        <w:tc>
          <w:tcPr>
            <w:tcW w:type="dxa" w:w="2016"/>
            <w:shd w:fill="F2F6FA"/>
          </w:tcPr>
          <w:p>
            <w:r>
              <w:t>annotationStatus</w:t>
            </w:r>
          </w:p>
        </w:tc>
        <w:tc>
          <w:tcPr>
            <w:tcW w:type="dxa" w:w="2016"/>
            <w:shd w:fill="F2F6FA"/>
          </w:tcPr>
          <w:p>
            <w:r>
              <w:t>枚举</w:t>
            </w:r>
          </w:p>
        </w:tc>
        <w:tc>
          <w:tcPr>
            <w:tcW w:type="dxa" w:w="2016"/>
            <w:shd w:fill="F2F6FA"/>
          </w:tcPr>
          <w:p>
            <w:r>
              <w:t>未标注、草稿、待审核、通过、退回</w:t>
            </w:r>
          </w:p>
        </w:tc>
        <w:tc>
          <w:tcPr>
            <w:tcW w:type="dxa" w:w="2016"/>
            <w:shd w:fill="F2F6FA"/>
          </w:tcPr>
          <w:p>
            <w:r>
              <w:t>状态由保存/提交/审核动作驱动</w:t>
            </w:r>
          </w:p>
        </w:tc>
      </w:tr>
      <w:tr>
        <w:tc>
          <w:tcPr>
            <w:tcW w:type="dxa" w:w="2016"/>
            <w:shd w:fill="FFFFFF"/>
          </w:tcPr>
          <w:p>
            <w:r>
              <w:t>标注人/审核人</w:t>
            </w:r>
          </w:p>
        </w:tc>
        <w:tc>
          <w:tcPr>
            <w:tcW w:type="dxa" w:w="2016"/>
            <w:shd w:fill="FFFFFF"/>
          </w:tcPr>
          <w:p>
            <w:r>
              <w:t>annotatorId/reviewerId</w:t>
            </w:r>
          </w:p>
        </w:tc>
        <w:tc>
          <w:tcPr>
            <w:tcW w:type="dxa" w:w="2016"/>
            <w:shd w:fill="FFFFFF"/>
          </w:tcPr>
          <w:p>
            <w:r>
              <w:t>用户标识</w:t>
            </w:r>
          </w:p>
        </w:tc>
        <w:tc>
          <w:tcPr>
            <w:tcW w:type="dxa" w:w="2016"/>
            <w:shd w:fill="FFFFFF"/>
          </w:tcPr>
          <w:p>
            <w:r>
              <w:t>实际执行操作的用户</w:t>
            </w:r>
          </w:p>
        </w:tc>
        <w:tc>
          <w:tcPr>
            <w:tcW w:type="dxa" w:w="2016"/>
            <w:shd w:fill="FFFFFF"/>
          </w:tcPr>
          <w:p>
            <w:r>
              <w:t>从登录态获取，不允许前端传入覆盖</w:t>
            </w:r>
          </w:p>
        </w:tc>
      </w:tr>
      <w:tr>
        <w:tc>
          <w:tcPr>
            <w:tcW w:type="dxa" w:w="2016"/>
            <w:shd w:fill="F2F6FA"/>
          </w:tcPr>
          <w:p>
            <w:r>
              <w:t>退回原因</w:t>
            </w:r>
          </w:p>
        </w:tc>
        <w:tc>
          <w:tcPr>
            <w:tcW w:type="dxa" w:w="2016"/>
            <w:shd w:fill="F2F6FA"/>
          </w:tcPr>
          <w:p>
            <w:r>
              <w:t>rejectReason</w:t>
            </w:r>
          </w:p>
        </w:tc>
        <w:tc>
          <w:tcPr>
            <w:tcW w:type="dxa" w:w="2016"/>
            <w:shd w:fill="F2F6FA"/>
          </w:tcPr>
          <w:p>
            <w:r>
              <w:t>字符串，条件必填</w:t>
            </w:r>
          </w:p>
        </w:tc>
        <w:tc>
          <w:tcPr>
            <w:tcW w:type="dxa" w:w="2016"/>
            <w:shd w:fill="F2F6FA"/>
          </w:tcPr>
          <w:p>
            <w:r>
              <w:t>审核不通过时的具体原因</w:t>
            </w:r>
          </w:p>
        </w:tc>
        <w:tc>
          <w:tcPr>
            <w:tcW w:type="dxa" w:w="2016"/>
            <w:shd w:fill="F2F6FA"/>
          </w:tcPr>
          <w:p>
            <w:r>
              <w:t>审核退回必须填写</w:t>
            </w:r>
          </w:p>
        </w:tc>
      </w:tr>
    </w:tbl>
    <w:p/>
    <w:p>
      <w:pPr>
        <w:pStyle w:val="Heading2"/>
      </w:pPr>
      <w:r>
        <w:t>5.5 训练任务字段及公式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字段中文名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接口字段建议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类型/必填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业务含义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使用方式与校验</w:t>
            </w:r>
          </w:p>
        </w:tc>
      </w:tr>
      <w:tr>
        <w:tc>
          <w:tcPr>
            <w:tcW w:type="dxa" w:w="2016"/>
            <w:shd w:fill="FFFFFF"/>
          </w:tcPr>
          <w:p>
            <w:r>
              <w:t>任务编号</w:t>
            </w:r>
          </w:p>
        </w:tc>
        <w:tc>
          <w:tcPr>
            <w:tcW w:type="dxa" w:w="2016"/>
            <w:shd w:fill="FFFFFF"/>
          </w:tcPr>
          <w:p>
            <w:r>
              <w:t>trainingTaskCode</w:t>
            </w:r>
          </w:p>
        </w:tc>
        <w:tc>
          <w:tcPr>
            <w:tcW w:type="dxa" w:w="2016"/>
            <w:shd w:fill="FFFFFF"/>
          </w:tcPr>
          <w:p>
            <w:r>
              <w:t>字符串，唯一</w:t>
            </w:r>
          </w:p>
        </w:tc>
        <w:tc>
          <w:tcPr>
            <w:tcW w:type="dxa" w:w="2016"/>
            <w:shd w:fill="FFFFFF"/>
          </w:tcPr>
          <w:p>
            <w:r>
              <w:t>训练实例编号</w:t>
            </w:r>
          </w:p>
        </w:tc>
        <w:tc>
          <w:tcPr>
            <w:tcW w:type="dxa" w:w="2016"/>
            <w:shd w:fill="FFFFFF"/>
          </w:tcPr>
          <w:p>
            <w:r>
              <w:t>创建时生成</w:t>
            </w:r>
          </w:p>
        </w:tc>
      </w:tr>
      <w:tr>
        <w:tc>
          <w:tcPr>
            <w:tcW w:type="dxa" w:w="2016"/>
            <w:shd w:fill="F2F6FA"/>
          </w:tcPr>
          <w:p>
            <w:r>
              <w:t>训练参数</w:t>
            </w:r>
          </w:p>
        </w:tc>
        <w:tc>
          <w:tcPr>
            <w:tcW w:type="dxa" w:w="2016"/>
            <w:shd w:fill="F2F6FA"/>
          </w:tcPr>
          <w:p>
            <w:r>
              <w:t>trainingParams</w:t>
            </w:r>
          </w:p>
        </w:tc>
        <w:tc>
          <w:tcPr>
            <w:tcW w:type="dxa" w:w="2016"/>
            <w:shd w:fill="F2F6FA"/>
          </w:tcPr>
          <w:p>
            <w:r>
              <w:t>JSON，必填</w:t>
            </w:r>
          </w:p>
        </w:tc>
        <w:tc>
          <w:tcPr>
            <w:tcW w:type="dxa" w:w="2016"/>
            <w:shd w:fill="F2F6FA"/>
          </w:tcPr>
          <w:p>
            <w:r>
              <w:t>Epoch、Batch Size、学习率、阈值等</w:t>
            </w:r>
          </w:p>
        </w:tc>
        <w:tc>
          <w:tcPr>
            <w:tcW w:type="dxa" w:w="2016"/>
            <w:shd w:fill="F2F6FA"/>
          </w:tcPr>
          <w:p>
            <w:r>
              <w:t>保存参数快照，训练开始后不可修改</w:t>
            </w:r>
          </w:p>
        </w:tc>
      </w:tr>
      <w:tr>
        <w:tc>
          <w:tcPr>
            <w:tcW w:type="dxa" w:w="2016"/>
            <w:shd w:fill="FFFFFF"/>
          </w:tcPr>
          <w:p>
            <w:r>
              <w:t>算力配额</w:t>
            </w:r>
          </w:p>
        </w:tc>
        <w:tc>
          <w:tcPr>
            <w:tcW w:type="dxa" w:w="2016"/>
            <w:shd w:fill="FFFFFF"/>
          </w:tcPr>
          <w:p>
            <w:r>
              <w:t>computeQuota</w:t>
            </w:r>
          </w:p>
        </w:tc>
        <w:tc>
          <w:tcPr>
            <w:tcW w:type="dxa" w:w="2016"/>
            <w:shd w:fill="FFFFFF"/>
          </w:tcPr>
          <w:p>
            <w:r>
              <w:t>JSON</w:t>
            </w:r>
          </w:p>
        </w:tc>
        <w:tc>
          <w:tcPr>
            <w:tcW w:type="dxa" w:w="2016"/>
            <w:shd w:fill="FFFFFF"/>
          </w:tcPr>
          <w:p>
            <w:r>
              <w:t>节点、显存、GPU/CPU配额</w:t>
            </w:r>
          </w:p>
        </w:tc>
        <w:tc>
          <w:tcPr>
            <w:tcW w:type="dxa" w:w="2016"/>
            <w:shd w:fill="FFFFFF"/>
          </w:tcPr>
          <w:p>
            <w:r>
              <w:t>用于调度和资源占用校验</w:t>
            </w:r>
          </w:p>
        </w:tc>
      </w:tr>
      <w:tr>
        <w:tc>
          <w:tcPr>
            <w:tcW w:type="dxa" w:w="2016"/>
            <w:shd w:fill="F2F6FA"/>
          </w:tcPr>
          <w:p>
            <w:r>
              <w:t>优先级</w:t>
            </w:r>
          </w:p>
        </w:tc>
        <w:tc>
          <w:tcPr>
            <w:tcW w:type="dxa" w:w="2016"/>
            <w:shd w:fill="F2F6FA"/>
          </w:tcPr>
          <w:p>
            <w:r>
              <w:t>priority</w:t>
            </w:r>
          </w:p>
        </w:tc>
        <w:tc>
          <w:tcPr>
            <w:tcW w:type="dxa" w:w="2016"/>
            <w:shd w:fill="F2F6FA"/>
          </w:tcPr>
          <w:p>
            <w:r>
              <w:t>枚举 P0-P3</w:t>
            </w:r>
          </w:p>
        </w:tc>
        <w:tc>
          <w:tcPr>
            <w:tcW w:type="dxa" w:w="2016"/>
            <w:shd w:fill="F2F6FA"/>
          </w:tcPr>
          <w:p>
            <w:r>
              <w:t>训练队列优先级</w:t>
            </w:r>
          </w:p>
        </w:tc>
        <w:tc>
          <w:tcPr>
            <w:tcW w:type="dxa" w:w="2016"/>
            <w:shd w:fill="F2F6FA"/>
          </w:tcPr>
          <w:p>
            <w:r>
              <w:t>默认 P3；只有授权角色可调整</w:t>
            </w:r>
          </w:p>
        </w:tc>
      </w:tr>
      <w:tr>
        <w:tc>
          <w:tcPr>
            <w:tcW w:type="dxa" w:w="2016"/>
            <w:shd w:fill="FFFFFF"/>
          </w:tcPr>
          <w:p>
            <w:r>
              <w:t>训练进度</w:t>
            </w:r>
          </w:p>
        </w:tc>
        <w:tc>
          <w:tcPr>
            <w:tcW w:type="dxa" w:w="2016"/>
            <w:shd w:fill="FFFFFF"/>
          </w:tcPr>
          <w:p>
            <w:r>
              <w:t>progress</w:t>
            </w:r>
          </w:p>
        </w:tc>
        <w:tc>
          <w:tcPr>
            <w:tcW w:type="dxa" w:w="2016"/>
            <w:shd w:fill="FFFFFF"/>
          </w:tcPr>
          <w:p>
            <w:r>
              <w:t>百分比，只读</w:t>
            </w:r>
          </w:p>
        </w:tc>
        <w:tc>
          <w:tcPr>
            <w:tcW w:type="dxa" w:w="2016"/>
            <w:shd w:fill="FFFFFF"/>
          </w:tcPr>
          <w:p>
            <w:r>
              <w:t>训练完成程度</w:t>
            </w:r>
          </w:p>
        </w:tc>
        <w:tc>
          <w:tcPr>
            <w:tcW w:type="dxa" w:w="2016"/>
            <w:shd w:fill="FFFFFF"/>
          </w:tcPr>
          <w:p>
            <w:r>
              <w:t>completedStep / totalStep × 100%</w:t>
            </w:r>
          </w:p>
        </w:tc>
      </w:tr>
      <w:tr>
        <w:tc>
          <w:tcPr>
            <w:tcW w:type="dxa" w:w="2016"/>
            <w:shd w:fill="F2F6FA"/>
          </w:tcPr>
          <w:p>
            <w:r>
              <w:t>训练耗时</w:t>
            </w:r>
          </w:p>
        </w:tc>
        <w:tc>
          <w:tcPr>
            <w:tcW w:type="dxa" w:w="2016"/>
            <w:shd w:fill="F2F6FA"/>
          </w:tcPr>
          <w:p>
            <w:r>
              <w:t>trainingDuration</w:t>
            </w:r>
          </w:p>
        </w:tc>
        <w:tc>
          <w:tcPr>
            <w:tcW w:type="dxa" w:w="2016"/>
            <w:shd w:fill="F2F6FA"/>
          </w:tcPr>
          <w:p>
            <w:r>
              <w:t>秒，只读</w:t>
            </w:r>
          </w:p>
        </w:tc>
        <w:tc>
          <w:tcPr>
            <w:tcW w:type="dxa" w:w="2016"/>
            <w:shd w:fill="F2F6FA"/>
          </w:tcPr>
          <w:p>
            <w:r>
              <w:t>从开始运行到结束的持续时间</w:t>
            </w:r>
          </w:p>
        </w:tc>
        <w:tc>
          <w:tcPr>
            <w:tcW w:type="dxa" w:w="2016"/>
            <w:shd w:fill="F2F6FA"/>
          </w:tcPr>
          <w:p>
            <w:r>
              <w:t>endTime - startTime；运行中为当前时间 - startTime</w:t>
            </w:r>
          </w:p>
        </w:tc>
      </w:tr>
      <w:tr>
        <w:tc>
          <w:tcPr>
            <w:tcW w:type="dxa" w:w="2016"/>
            <w:shd w:fill="FFFFFF"/>
          </w:tcPr>
          <w:p>
            <w:r>
              <w:t>资源利用率</w:t>
            </w:r>
          </w:p>
        </w:tc>
        <w:tc>
          <w:tcPr>
            <w:tcW w:type="dxa" w:w="2016"/>
            <w:shd w:fill="FFFFFF"/>
          </w:tcPr>
          <w:p>
            <w:r>
              <w:t>resourceUtilization</w:t>
            </w:r>
          </w:p>
        </w:tc>
        <w:tc>
          <w:tcPr>
            <w:tcW w:type="dxa" w:w="2016"/>
            <w:shd w:fill="FFFFFF"/>
          </w:tcPr>
          <w:p>
            <w:r>
              <w:t>百分比，只读</w:t>
            </w:r>
          </w:p>
        </w:tc>
        <w:tc>
          <w:tcPr>
            <w:tcW w:type="dxa" w:w="2016"/>
            <w:shd w:fill="FFFFFF"/>
          </w:tcPr>
          <w:p>
            <w:r>
              <w:t>任务实际占用资源与配额的比例</w:t>
            </w:r>
          </w:p>
        </w:tc>
        <w:tc>
          <w:tcPr>
            <w:tcW w:type="dxa" w:w="2016"/>
            <w:shd w:fill="FFFFFF"/>
          </w:tcPr>
          <w:p>
            <w:r>
              <w:t>actualResourceUsage / allocatedResourceQuota × 100%</w:t>
            </w:r>
          </w:p>
        </w:tc>
      </w:tr>
      <w:tr>
        <w:tc>
          <w:tcPr>
            <w:tcW w:type="dxa" w:w="2016"/>
            <w:shd w:fill="F2F6FA"/>
          </w:tcPr>
          <w:p>
            <w:r>
              <w:t>质量门槛</w:t>
            </w:r>
          </w:p>
        </w:tc>
        <w:tc>
          <w:tcPr>
            <w:tcW w:type="dxa" w:w="2016"/>
            <w:shd w:fill="F2F6FA"/>
          </w:tcPr>
          <w:p>
            <w:r>
              <w:t>qualityThreshold</w:t>
            </w:r>
          </w:p>
        </w:tc>
        <w:tc>
          <w:tcPr>
            <w:tcW w:type="dxa" w:w="2016"/>
            <w:shd w:fill="F2F6FA"/>
          </w:tcPr>
          <w:p>
            <w:r>
              <w:t>JSON，必填</w:t>
            </w:r>
          </w:p>
        </w:tc>
        <w:tc>
          <w:tcPr>
            <w:tcW w:type="dxa" w:w="2016"/>
            <w:shd w:fill="F2F6FA"/>
          </w:tcPr>
          <w:p>
            <w:r>
              <w:t>精准度、召回率、误报率等最低要求</w:t>
            </w:r>
          </w:p>
        </w:tc>
        <w:tc>
          <w:tcPr>
            <w:tcW w:type="dxa" w:w="2016"/>
            <w:shd w:fill="F2F6FA"/>
          </w:tcPr>
          <w:p>
            <w:r>
              <w:t>评测结果逐项与门槛比较；任一关键指标不达标则为未达标</w:t>
            </w:r>
          </w:p>
        </w:tc>
      </w:tr>
    </w:tbl>
    <w:p/>
    <w:p>
      <w:pPr>
        <w:pStyle w:val="Heading2"/>
      </w:pPr>
      <w:r>
        <w:t>5.6 模型版本与发布字段及公式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字段中文名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接口字段建议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类型/必填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业务含义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使用方式与校验</w:t>
            </w:r>
          </w:p>
        </w:tc>
      </w:tr>
      <w:tr>
        <w:tc>
          <w:tcPr>
            <w:tcW w:type="dxa" w:w="2016"/>
            <w:shd w:fill="FFFFFF"/>
          </w:tcPr>
          <w:p>
            <w:r>
              <w:t>模型编号</w:t>
            </w:r>
          </w:p>
        </w:tc>
        <w:tc>
          <w:tcPr>
            <w:tcW w:type="dxa" w:w="2016"/>
            <w:shd w:fill="FFFFFF"/>
          </w:tcPr>
          <w:p>
            <w:r>
              <w:t>modelCode</w:t>
            </w:r>
          </w:p>
        </w:tc>
        <w:tc>
          <w:tcPr>
            <w:tcW w:type="dxa" w:w="2016"/>
            <w:shd w:fill="FFFFFF"/>
          </w:tcPr>
          <w:p>
            <w:r>
              <w:t>字符串，唯一</w:t>
            </w:r>
          </w:p>
        </w:tc>
        <w:tc>
          <w:tcPr>
            <w:tcW w:type="dxa" w:w="2016"/>
            <w:shd w:fill="FFFFFF"/>
          </w:tcPr>
          <w:p>
            <w:r>
              <w:t>训练产出的模型包编号</w:t>
            </w:r>
          </w:p>
        </w:tc>
        <w:tc>
          <w:tcPr>
            <w:tcW w:type="dxa" w:w="2016"/>
            <w:shd w:fill="FFFFFF"/>
          </w:tcPr>
          <w:p>
            <w:r>
              <w:t>由算法编码、版本和流水号组成</w:t>
            </w:r>
          </w:p>
        </w:tc>
      </w:tr>
      <w:tr>
        <w:tc>
          <w:tcPr>
            <w:tcW w:type="dxa" w:w="2016"/>
            <w:shd w:fill="F2F6FA"/>
          </w:tcPr>
          <w:p>
            <w:r>
              <w:t>模型版本</w:t>
            </w:r>
          </w:p>
        </w:tc>
        <w:tc>
          <w:tcPr>
            <w:tcW w:type="dxa" w:w="2016"/>
            <w:shd w:fill="F2F6FA"/>
          </w:tcPr>
          <w:p>
            <w:r>
              <w:t>modelVersion</w:t>
            </w:r>
          </w:p>
        </w:tc>
        <w:tc>
          <w:tcPr>
            <w:tcW w:type="dxa" w:w="2016"/>
            <w:shd w:fill="F2F6FA"/>
          </w:tcPr>
          <w:p>
            <w:r>
              <w:t>版本字符串，唯一</w:t>
            </w:r>
          </w:p>
        </w:tc>
        <w:tc>
          <w:tcPr>
            <w:tcW w:type="dxa" w:w="2016"/>
            <w:shd w:fill="F2F6FA"/>
          </w:tcPr>
          <w:p>
            <w:r>
              <w:t>可部署模型的版本号</w:t>
            </w:r>
          </w:p>
        </w:tc>
        <w:tc>
          <w:tcPr>
            <w:tcW w:type="dxa" w:w="2016"/>
            <w:shd w:fill="F2F6FA"/>
          </w:tcPr>
          <w:p>
            <w:r>
              <w:t>不可重复使用</w:t>
            </w:r>
          </w:p>
        </w:tc>
      </w:tr>
      <w:tr>
        <w:tc>
          <w:tcPr>
            <w:tcW w:type="dxa" w:w="2016"/>
            <w:shd w:fill="FFFFFF"/>
          </w:tcPr>
          <w:p>
            <w:r>
              <w:t>兼容设备</w:t>
            </w:r>
          </w:p>
        </w:tc>
        <w:tc>
          <w:tcPr>
            <w:tcW w:type="dxa" w:w="2016"/>
            <w:shd w:fill="FFFFFF"/>
          </w:tcPr>
          <w:p>
            <w:r>
              <w:t>compatibleDevices</w:t>
            </w:r>
          </w:p>
        </w:tc>
        <w:tc>
          <w:tcPr>
            <w:tcW w:type="dxa" w:w="2016"/>
            <w:shd w:fill="FFFFFF"/>
          </w:tcPr>
          <w:p>
            <w:r>
              <w:t>数组</w:t>
            </w:r>
          </w:p>
        </w:tc>
        <w:tc>
          <w:tcPr>
            <w:tcW w:type="dxa" w:w="2016"/>
            <w:shd w:fill="FFFFFF"/>
          </w:tcPr>
          <w:p>
            <w:r>
              <w:t>允许部署的芯片、系统和运行时版本</w:t>
            </w:r>
          </w:p>
        </w:tc>
        <w:tc>
          <w:tcPr>
            <w:tcW w:type="dxa" w:w="2016"/>
            <w:shd w:fill="FFFFFF"/>
          </w:tcPr>
          <w:p>
            <w:r>
              <w:t>发布前逐设备校验</w:t>
            </w:r>
          </w:p>
        </w:tc>
      </w:tr>
      <w:tr>
        <w:tc>
          <w:tcPr>
            <w:tcW w:type="dxa" w:w="2016"/>
            <w:shd w:fill="F2F6FA"/>
          </w:tcPr>
          <w:p>
            <w:r>
              <w:t>部署成功率</w:t>
            </w:r>
          </w:p>
        </w:tc>
        <w:tc>
          <w:tcPr>
            <w:tcW w:type="dxa" w:w="2016"/>
            <w:shd w:fill="F2F6FA"/>
          </w:tcPr>
          <w:p>
            <w:r>
              <w:t>deploymentSuccessRate</w:t>
            </w:r>
          </w:p>
        </w:tc>
        <w:tc>
          <w:tcPr>
            <w:tcW w:type="dxa" w:w="2016"/>
            <w:shd w:fill="F2F6FA"/>
          </w:tcPr>
          <w:p>
            <w:r>
              <w:t>百分比，只读</w:t>
            </w:r>
          </w:p>
        </w:tc>
        <w:tc>
          <w:tcPr>
            <w:tcW w:type="dxa" w:w="2016"/>
            <w:shd w:fill="F2F6FA"/>
          </w:tcPr>
          <w:p>
            <w:r>
              <w:t>成功部署设备占目标设备比例</w:t>
            </w:r>
          </w:p>
        </w:tc>
        <w:tc>
          <w:tcPr>
            <w:tcW w:type="dxa" w:w="2016"/>
            <w:shd w:fill="F2F6FA"/>
          </w:tcPr>
          <w:p>
            <w:r>
              <w:t>SuccessDeviceCount / TargetDeviceCount × 100%</w:t>
            </w:r>
          </w:p>
        </w:tc>
      </w:tr>
      <w:tr>
        <w:tc>
          <w:tcPr>
            <w:tcW w:type="dxa" w:w="2016"/>
            <w:shd w:fill="FFFFFF"/>
          </w:tcPr>
          <w:p>
            <w:r>
              <w:t>运行健康率</w:t>
            </w:r>
          </w:p>
        </w:tc>
        <w:tc>
          <w:tcPr>
            <w:tcW w:type="dxa" w:w="2016"/>
            <w:shd w:fill="FFFFFF"/>
          </w:tcPr>
          <w:p>
            <w:r>
              <w:t>runtimeHealthRate</w:t>
            </w:r>
          </w:p>
        </w:tc>
        <w:tc>
          <w:tcPr>
            <w:tcW w:type="dxa" w:w="2016"/>
            <w:shd w:fill="FFFFFF"/>
          </w:tcPr>
          <w:p>
            <w:r>
              <w:t>百分比，只读</w:t>
            </w:r>
          </w:p>
        </w:tc>
        <w:tc>
          <w:tcPr>
            <w:tcW w:type="dxa" w:w="2016"/>
            <w:shd w:fill="FFFFFF"/>
          </w:tcPr>
          <w:p>
            <w:r>
              <w:t>发布后健康设备占已部署设备比例</w:t>
            </w:r>
          </w:p>
        </w:tc>
        <w:tc>
          <w:tcPr>
            <w:tcW w:type="dxa" w:w="2016"/>
            <w:shd w:fill="FFFFFF"/>
          </w:tcPr>
          <w:p>
            <w:r>
              <w:t>HealthyDeviceCount / DeployedDeviceCount × 100%</w:t>
            </w:r>
          </w:p>
        </w:tc>
      </w:tr>
      <w:tr>
        <w:tc>
          <w:tcPr>
            <w:tcW w:type="dxa" w:w="2016"/>
            <w:shd w:fill="F2F6FA"/>
          </w:tcPr>
          <w:p>
            <w:r>
              <w:t>灰度覆盖率</w:t>
            </w:r>
          </w:p>
        </w:tc>
        <w:tc>
          <w:tcPr>
            <w:tcW w:type="dxa" w:w="2016"/>
            <w:shd w:fill="F2F6FA"/>
          </w:tcPr>
          <w:p>
            <w:r>
              <w:t>grayCoverageRate</w:t>
            </w:r>
          </w:p>
        </w:tc>
        <w:tc>
          <w:tcPr>
            <w:tcW w:type="dxa" w:w="2016"/>
            <w:shd w:fill="F2F6FA"/>
          </w:tcPr>
          <w:p>
            <w:r>
              <w:t>百分比，可编辑</w:t>
            </w:r>
          </w:p>
        </w:tc>
        <w:tc>
          <w:tcPr>
            <w:tcW w:type="dxa" w:w="2016"/>
            <w:shd w:fill="F2F6FA"/>
          </w:tcPr>
          <w:p>
            <w:r>
              <w:t>灰度目标设备占目标范围比例</w:t>
            </w:r>
          </w:p>
        </w:tc>
        <w:tc>
          <w:tcPr>
            <w:tcW w:type="dxa" w:w="2016"/>
            <w:shd w:fill="F2F6FA"/>
          </w:tcPr>
          <w:p>
            <w:r>
              <w:t>GrayTargetCount / TargetDeviceCount × 100%</w:t>
            </w:r>
          </w:p>
        </w:tc>
      </w:tr>
      <w:tr>
        <w:tc>
          <w:tcPr>
            <w:tcW w:type="dxa" w:w="2016"/>
            <w:shd w:fill="FFFFFF"/>
          </w:tcPr>
          <w:p>
            <w:r>
              <w:t>回滚版本</w:t>
            </w:r>
          </w:p>
        </w:tc>
        <w:tc>
          <w:tcPr>
            <w:tcW w:type="dxa" w:w="2016"/>
            <w:shd w:fill="FFFFFF"/>
          </w:tcPr>
          <w:p>
            <w:r>
              <w:t>rollbackVersion</w:t>
            </w:r>
          </w:p>
        </w:tc>
        <w:tc>
          <w:tcPr>
            <w:tcW w:type="dxa" w:w="2016"/>
            <w:shd w:fill="FFFFFF"/>
          </w:tcPr>
          <w:p>
            <w:r>
              <w:t>版本字符串，条件必填</w:t>
            </w:r>
          </w:p>
        </w:tc>
        <w:tc>
          <w:tcPr>
            <w:tcW w:type="dxa" w:w="2016"/>
            <w:shd w:fill="FFFFFF"/>
          </w:tcPr>
          <w:p>
            <w:r>
              <w:t>发生异常时恢复的稳定版本</w:t>
            </w:r>
          </w:p>
        </w:tc>
        <w:tc>
          <w:tcPr>
            <w:tcW w:type="dxa" w:w="2016"/>
            <w:shd w:fill="FFFFFF"/>
          </w:tcPr>
          <w:p>
            <w:r>
              <w:t>回滚动作必须指定并校验兼容性</w:t>
            </w:r>
          </w:p>
        </w:tc>
      </w:tr>
      <w:tr>
        <w:tc>
          <w:tcPr>
            <w:tcW w:type="dxa" w:w="2016"/>
            <w:shd w:fill="F2F6FA"/>
          </w:tcPr>
          <w:p>
            <w:r>
              <w:t>发布状态</w:t>
            </w:r>
          </w:p>
        </w:tc>
        <w:tc>
          <w:tcPr>
            <w:tcW w:type="dxa" w:w="2016"/>
            <w:shd w:fill="F2F6FA"/>
          </w:tcPr>
          <w:p>
            <w:r>
              <w:t>rolloutStatus</w:t>
            </w:r>
          </w:p>
        </w:tc>
        <w:tc>
          <w:tcPr>
            <w:tcW w:type="dxa" w:w="2016"/>
            <w:shd w:fill="F2F6FA"/>
          </w:tcPr>
          <w:p>
            <w:r>
              <w:t>枚举</w:t>
            </w:r>
          </w:p>
        </w:tc>
        <w:tc>
          <w:tcPr>
            <w:tcW w:type="dxa" w:w="2016"/>
            <w:shd w:fill="F2F6FA"/>
          </w:tcPr>
          <w:p>
            <w:r>
              <w:t>待发布、灰度中、已发布、部分失败、已回滚</w:t>
            </w:r>
          </w:p>
        </w:tc>
        <w:tc>
          <w:tcPr>
            <w:tcW w:type="dxa" w:w="2016"/>
            <w:shd w:fill="F2F6FA"/>
          </w:tcPr>
          <w:p>
            <w:r>
              <w:t>由发布状态机维护，不允许直接改库</w:t>
            </w:r>
          </w:p>
        </w:tc>
      </w:tr>
    </w:tbl>
    <w:p/>
    <w:p>
      <w:pPr>
        <w:pStyle w:val="Heading1"/>
      </w:pPr>
      <w:r>
        <w:t>六 统计指标统一口径</w:t>
      </w:r>
    </w:p>
    <w:p>
      <w:r>
        <w:t>统计接口必须同时返回 value、unit、calculationVersion 和 dataScope，便于前端展示和审计。所有比率指标应返回分子 numerator、分母 denominator，避免只返回一个无法解释的百分比。指标按当前用户数据权限过滤后计算，不允许先算集团总数再截取单位。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公式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分母为 0 的展示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520"/>
            <w:shd w:fill="FFFFFF"/>
          </w:tcPr>
          <w:p>
            <w:r>
              <w:t>标注完成率</w:t>
            </w:r>
          </w:p>
        </w:tc>
        <w:tc>
          <w:tcPr>
            <w:tcW w:type="dxa" w:w="2520"/>
            <w:shd w:fill="FFFFFF"/>
          </w:tcPr>
          <w:p>
            <w:r>
              <w:t>已标注图片 / 总图片 × 100%</w:t>
            </w:r>
          </w:p>
        </w:tc>
        <w:tc>
          <w:tcPr>
            <w:tcW w:type="dxa" w:w="2520"/>
            <w:shd w:fill="FFFFFF"/>
          </w:tcPr>
          <w:p>
            <w:r>
              <w:t>--</w:t>
            </w:r>
          </w:p>
        </w:tc>
        <w:tc>
          <w:tcPr>
            <w:tcW w:type="dxa" w:w="2520"/>
            <w:shd w:fill="FFFFFF"/>
          </w:tcPr>
          <w:p>
            <w:r>
              <w:t>按图片去重</w:t>
            </w:r>
          </w:p>
        </w:tc>
      </w:tr>
      <w:tr>
        <w:tc>
          <w:tcPr>
            <w:tcW w:type="dxa" w:w="2520"/>
            <w:shd w:fill="F2F6FA"/>
          </w:tcPr>
          <w:p>
            <w:r>
              <w:t>训练成功率</w:t>
            </w:r>
          </w:p>
        </w:tc>
        <w:tc>
          <w:tcPr>
            <w:tcW w:type="dxa" w:w="2520"/>
            <w:shd w:fill="F2F6FA"/>
          </w:tcPr>
          <w:p>
            <w:r>
              <w:t>成功训练任务 / 已结束训练任务 × 100%</w:t>
            </w:r>
          </w:p>
        </w:tc>
        <w:tc>
          <w:tcPr>
            <w:tcW w:type="dxa" w:w="2520"/>
            <w:shd w:fill="F2F6FA"/>
          </w:tcPr>
          <w:p>
            <w:r>
              <w:t>--</w:t>
            </w:r>
          </w:p>
        </w:tc>
        <w:tc>
          <w:tcPr>
            <w:tcW w:type="dxa" w:w="2520"/>
            <w:shd w:fill="F2F6FA"/>
          </w:tcPr>
          <w:p>
            <w:r>
              <w:t>排除运行中和取消任务</w:t>
            </w:r>
          </w:p>
        </w:tc>
      </w:tr>
      <w:tr>
        <w:tc>
          <w:tcPr>
            <w:tcW w:type="dxa" w:w="2520"/>
            <w:shd w:fill="FFFFFF"/>
          </w:tcPr>
          <w:p>
            <w:r>
              <w:t>发布成功率</w:t>
            </w:r>
          </w:p>
        </w:tc>
        <w:tc>
          <w:tcPr>
            <w:tcW w:type="dxa" w:w="2520"/>
            <w:shd w:fill="FFFFFF"/>
          </w:tcPr>
          <w:p>
            <w:r>
              <w:t>成功设备数 / 目标设备数 × 100%</w:t>
            </w:r>
          </w:p>
        </w:tc>
        <w:tc>
          <w:tcPr>
            <w:tcW w:type="dxa" w:w="2520"/>
            <w:shd w:fill="FFFFFF"/>
          </w:tcPr>
          <w:p>
            <w:r>
              <w:t>--</w:t>
            </w:r>
          </w:p>
        </w:tc>
        <w:tc>
          <w:tcPr>
            <w:tcW w:type="dxa" w:w="2520"/>
            <w:shd w:fill="FFFFFF"/>
          </w:tcPr>
          <w:p>
            <w:r>
              <w:t>部分失败仍按实际结果展示</w:t>
            </w:r>
          </w:p>
        </w:tc>
      </w:tr>
      <w:tr>
        <w:tc>
          <w:tcPr>
            <w:tcW w:type="dxa" w:w="2520"/>
            <w:shd w:fill="F2F6FA"/>
          </w:tcPr>
          <w:p>
            <w:r>
              <w:t>精准度</w:t>
            </w:r>
          </w:p>
        </w:tc>
        <w:tc>
          <w:tcPr>
            <w:tcW w:type="dxa" w:w="2520"/>
            <w:shd w:fill="F2F6FA"/>
          </w:tcPr>
          <w:p>
            <w:r>
              <w:t>TP / (TP + FP) × 100%</w:t>
            </w:r>
          </w:p>
        </w:tc>
        <w:tc>
          <w:tcPr>
            <w:tcW w:type="dxa" w:w="2520"/>
            <w:shd w:fill="F2F6FA"/>
          </w:tcPr>
          <w:p>
            <w:r>
              <w:t>--</w:t>
            </w:r>
          </w:p>
        </w:tc>
        <w:tc>
          <w:tcPr>
            <w:tcW w:type="dxa" w:w="2520"/>
            <w:shd w:fill="F2F6FA"/>
          </w:tcPr>
          <w:p>
            <w:r>
              <w:t>反映预测为正的可信程度</w:t>
            </w:r>
          </w:p>
        </w:tc>
      </w:tr>
      <w:tr>
        <w:tc>
          <w:tcPr>
            <w:tcW w:type="dxa" w:w="2520"/>
            <w:shd w:fill="FFFFFF"/>
          </w:tcPr>
          <w:p>
            <w:r>
              <w:t>召回率</w:t>
            </w:r>
          </w:p>
        </w:tc>
        <w:tc>
          <w:tcPr>
            <w:tcW w:type="dxa" w:w="2520"/>
            <w:shd w:fill="FFFFFF"/>
          </w:tcPr>
          <w:p>
            <w:r>
              <w:t>TP / (TP + FN) × 100%</w:t>
            </w:r>
          </w:p>
        </w:tc>
        <w:tc>
          <w:tcPr>
            <w:tcW w:type="dxa" w:w="2520"/>
            <w:shd w:fill="FFFFFF"/>
          </w:tcPr>
          <w:p>
            <w:r>
              <w:t>--</w:t>
            </w:r>
          </w:p>
        </w:tc>
        <w:tc>
          <w:tcPr>
            <w:tcW w:type="dxa" w:w="2520"/>
            <w:shd w:fill="FFFFFF"/>
          </w:tcPr>
          <w:p>
            <w:r>
              <w:t>反映正样本覆盖程度</w:t>
            </w:r>
          </w:p>
        </w:tc>
      </w:tr>
      <w:tr>
        <w:tc>
          <w:tcPr>
            <w:tcW w:type="dxa" w:w="2520"/>
            <w:shd w:fill="F2F6FA"/>
          </w:tcPr>
          <w:p>
            <w:r>
              <w:t>误报率</w:t>
            </w:r>
          </w:p>
        </w:tc>
        <w:tc>
          <w:tcPr>
            <w:tcW w:type="dxa" w:w="2520"/>
            <w:shd w:fill="F2F6FA"/>
          </w:tcPr>
          <w:p>
            <w:r>
              <w:t>FP / (FP + TN) × 100%</w:t>
            </w:r>
          </w:p>
        </w:tc>
        <w:tc>
          <w:tcPr>
            <w:tcW w:type="dxa" w:w="2520"/>
            <w:shd w:fill="F2F6FA"/>
          </w:tcPr>
          <w:p>
            <w:r>
              <w:t>--</w:t>
            </w:r>
          </w:p>
        </w:tc>
        <w:tc>
          <w:tcPr>
            <w:tcW w:type="dxa" w:w="2520"/>
            <w:shd w:fill="F2F6FA"/>
          </w:tcPr>
          <w:p>
            <w:r>
              <w:t>按评测集真实标签计算</w:t>
            </w:r>
          </w:p>
        </w:tc>
      </w:tr>
      <w:tr>
        <w:tc>
          <w:tcPr>
            <w:tcW w:type="dxa" w:w="2520"/>
            <w:shd w:fill="FFFFFF"/>
          </w:tcPr>
          <w:p>
            <w:r>
              <w:t>F1值</w:t>
            </w:r>
          </w:p>
        </w:tc>
        <w:tc>
          <w:tcPr>
            <w:tcW w:type="dxa" w:w="2520"/>
            <w:shd w:fill="FFFFFF"/>
          </w:tcPr>
          <w:p>
            <w:r>
              <w:t>2 × Precision × Recall / (Precision + Recall)</w:t>
            </w:r>
          </w:p>
        </w:tc>
        <w:tc>
          <w:tcPr>
            <w:tcW w:type="dxa" w:w="2520"/>
            <w:shd w:fill="FFFFFF"/>
          </w:tcPr>
          <w:p>
            <w:r>
              <w:t>--</w:t>
            </w:r>
          </w:p>
        </w:tc>
        <w:tc>
          <w:tcPr>
            <w:tcW w:type="dxa" w:w="2520"/>
            <w:shd w:fill="FFFFFF"/>
          </w:tcPr>
          <w:p>
            <w:r>
              <w:t>精准度和召回率均可用时计算</w:t>
            </w:r>
          </w:p>
        </w:tc>
      </w:tr>
      <w:tr>
        <w:tc>
          <w:tcPr>
            <w:tcW w:type="dxa" w:w="2520"/>
            <w:shd w:fill="F2F6FA"/>
          </w:tcPr>
          <w:p>
            <w:r>
              <w:t>单位趋势差值</w:t>
            </w:r>
          </w:p>
        </w:tc>
        <w:tc>
          <w:tcPr>
            <w:tcW w:type="dxa" w:w="2520"/>
            <w:shd w:fill="F2F6FA"/>
          </w:tcPr>
          <w:p>
            <w:r>
              <w:t>本期值 - 上期值</w:t>
            </w:r>
          </w:p>
        </w:tc>
        <w:tc>
          <w:tcPr>
            <w:tcW w:type="dxa" w:w="2520"/>
            <w:shd w:fill="F2F6FA"/>
          </w:tcPr>
          <w:p>
            <w:r>
              <w:t>--</w:t>
            </w:r>
          </w:p>
        </w:tc>
        <w:tc>
          <w:tcPr>
            <w:tcW w:type="dxa" w:w="2520"/>
            <w:shd w:fill="F2F6FA"/>
          </w:tcPr>
          <w:p>
            <w:r>
              <w:t>单位为百分点；周期必须等长</w:t>
            </w:r>
          </w:p>
        </w:tc>
      </w:tr>
    </w:tbl>
    <w:p/>
    <w:p>
      <w:pPr>
        <w:pStyle w:val="Heading1"/>
      </w:pPr>
      <w:r>
        <w:t>七 验收重点</w:t>
      </w:r>
    </w:p>
    <w:p>
      <w:r>
        <w:t>□ 角色登录后菜单、按钮和数据行范围正确。</w:t>
      </w:r>
    </w:p>
    <w:p>
      <w:r>
        <w:t>□ 无权限接口访问返回无权限且不泄露字段。</w:t>
      </w:r>
    </w:p>
    <w:p>
      <w:r>
        <w:t>□ 未完成标注、未审核或未冻结时阻止训练提交。</w:t>
      </w:r>
    </w:p>
    <w:p>
      <w:r>
        <w:t>□ 发布前完成授权、兼容性、AI审核和业务审核校验。</w:t>
      </w:r>
    </w:p>
    <w:p>
      <w:r>
        <w:t>□ 训练、发布、回滚、授权和审核全量生成可追溯审计记录。</w:t>
      </w:r>
    </w:p>
    <w:p>
      <w:r>
        <w:t>□ 分页、筛选、空数据、异常、重复提交和并发状态反馈清晰。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