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06"/>
      </w:tblGrid>
      <w:tr w14:paraId="7C31F9F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838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EFEFE"/>
          </w:tcPr>
          <w:p w14:paraId="29470CEB">
            <w:pPr>
              <w:spacing w:before="4596"/>
            </w:pPr>
          </w:p>
          <w:p w14:paraId="58D50BCE">
            <w:pPr>
              <w:pBdr>
                <w:bottom w:val="single" w:color="auto" w:sz="6" w:space="8"/>
              </w:pBdr>
              <w:spacing w:after="500"/>
              <w:ind w:left="1200" w:right="800"/>
            </w:pPr>
            <w:r>
              <w:rPr>
                <w:rFonts w:ascii="Calibri" w:eastAsia="黑体"/>
                <w:spacing w:val="40"/>
                <w:sz w:val="18"/>
                <w:szCs w:val="18"/>
              </w:rPr>
              <w:t>C  O  U  R  S  E     D  E  S  I  G  N     D  E  L  I  V  E  R  A  B  L  E</w:t>
            </w:r>
          </w:p>
          <w:p w14:paraId="576F13A5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0E4A56"/>
                <w:sz w:val="80"/>
                <w:szCs w:val="80"/>
              </w:rPr>
              <w:t>课程设计交付文档</w:t>
            </w:r>
          </w:p>
          <w:p w14:paraId="59F8A4C0">
            <w:pPr>
              <w:spacing w:after="800" w:line="380" w:lineRule="atLeast"/>
              <w:ind w:left="1200"/>
            </w:pPr>
            <w:r>
              <w:rPr>
                <w:rFonts w:ascii="Arial" w:eastAsia="微软雅黑"/>
                <w:color w:val="5A6670"/>
                <w:sz w:val="24"/>
                <w:szCs w:val="24"/>
              </w:rPr>
              <w:t>恶意攻击行为溯源分析系统（网络空间安全课程设计 · 题 3）</w:t>
            </w:r>
          </w:p>
          <w:p w14:paraId="0B90B06A">
            <w:pPr>
              <w:pBdr>
                <w:left w:val="single" w:color="auto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  <w:sz w:val="24"/>
                <w:szCs w:val="24"/>
              </w:rPr>
              <w:t>课程：网络空间安全与信息安全课程设计</w:t>
            </w:r>
          </w:p>
          <w:p w14:paraId="00DCD2E7">
            <w:pPr>
              <w:pBdr>
                <w:left w:val="single" w:color="auto" w:sz="8" w:space="12"/>
              </w:pBdr>
              <w:spacing w:after="80"/>
              <w:ind w:left="1400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eastAsia="微软雅黑"/>
                <w:color w:val="707070"/>
                <w:sz w:val="24"/>
                <w:szCs w:val="24"/>
              </w:rPr>
              <w:t>组长：</w:t>
            </w:r>
            <w:r>
              <w:rPr>
                <w:rFonts w:hint="eastAsia" w:ascii="Arial" w:eastAsia="微软雅黑"/>
                <w:color w:val="707070"/>
                <w:sz w:val="24"/>
                <w:szCs w:val="24"/>
                <w:lang w:val="en-US" w:eastAsia="zh-CN"/>
              </w:rPr>
              <w:t>柏思宇</w:t>
            </w:r>
            <w:r>
              <w:rPr>
                <w:rFonts w:ascii="Arial" w:eastAsia="微软雅黑"/>
                <w:color w:val="707070"/>
                <w:sz w:val="24"/>
                <w:szCs w:val="24"/>
              </w:rPr>
              <w:t>　班级：</w:t>
            </w:r>
            <w:r>
              <w:rPr>
                <w:rFonts w:hint="eastAsia" w:ascii="Arial" w:eastAsia="微软雅黑"/>
                <w:color w:val="707070"/>
                <w:sz w:val="24"/>
                <w:szCs w:val="24"/>
                <w:lang w:val="en-US" w:eastAsia="zh-CN"/>
              </w:rPr>
              <w:t>2024211802</w:t>
            </w:r>
            <w:r>
              <w:rPr>
                <w:rFonts w:ascii="Arial" w:eastAsia="微软雅黑"/>
                <w:color w:val="707070"/>
                <w:sz w:val="24"/>
                <w:szCs w:val="24"/>
              </w:rPr>
              <w:t>　学号：</w:t>
            </w:r>
            <w:r>
              <w:rPr>
                <w:rFonts w:hint="eastAsia" w:ascii="Arial" w:eastAsia="微软雅黑"/>
                <w:color w:val="707070"/>
                <w:sz w:val="24"/>
                <w:szCs w:val="24"/>
                <w:lang w:val="en-US" w:eastAsia="zh-CN"/>
              </w:rPr>
              <w:t>2024211671</w:t>
            </w:r>
          </w:p>
          <w:p w14:paraId="2EB32385">
            <w:pPr>
              <w:pBdr>
                <w:left w:val="single" w:color="auto" w:sz="8" w:space="12"/>
              </w:pBdr>
              <w:spacing w:after="80"/>
              <w:ind w:left="1400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eastAsia="微软雅黑"/>
                <w:color w:val="707070"/>
                <w:sz w:val="24"/>
                <w:szCs w:val="24"/>
              </w:rPr>
              <w:t>组员：</w:t>
            </w:r>
            <w:r>
              <w:rPr>
                <w:rFonts w:hint="eastAsia" w:ascii="Arial" w:eastAsia="微软雅黑"/>
                <w:color w:val="707070"/>
                <w:sz w:val="24"/>
                <w:szCs w:val="24"/>
                <w:lang w:val="en-US" w:eastAsia="zh-CN"/>
              </w:rPr>
              <w:t>李国宁、蒋俊豪、赵亮、孙创辉、苗新运</w:t>
            </w:r>
          </w:p>
          <w:p w14:paraId="0130C044">
            <w:pPr>
              <w:pBdr>
                <w:left w:val="single" w:color="auto" w:sz="8" w:space="12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  <w:sz w:val="24"/>
                <w:szCs w:val="24"/>
              </w:rPr>
              <w:t>验收日期：2026 年 9 月 12 日（沙河校区 N103）</w:t>
            </w:r>
          </w:p>
          <w:p w14:paraId="06C832C2">
            <w:pPr>
              <w:spacing w:before="4596"/>
            </w:pPr>
          </w:p>
          <w:p w14:paraId="5F400F61">
            <w:pPr>
              <w:pBdr>
                <w:top w:val="single" w:color="auto" w:sz="2" w:space="8"/>
              </w:pBdr>
              <w:spacing w:before="200"/>
              <w:ind w:left="1200" w:right="800"/>
            </w:pPr>
            <w:r>
              <w:rPr>
                <w:rFonts w:ascii="Arial" w:eastAsia="微软雅黑"/>
                <w:color w:val="9AA5AA"/>
                <w:sz w:val="16"/>
                <w:szCs w:val="16"/>
              </w:rPr>
              <w:t>恶意攻击行为溯源分析系统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9AA5AA"/>
                <w:sz w:val="16"/>
                <w:szCs w:val="16"/>
              </w:rPr>
              <w:t>2026-09-12</w:t>
            </w:r>
          </w:p>
        </w:tc>
      </w:tr>
    </w:tbl>
    <w:p w14:paraId="50CF479F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6B1EDE18">
      <w:pPr>
        <w:spacing w:before="480" w:after="360"/>
        <w:jc w:val="center"/>
      </w:pPr>
      <w:r>
        <w:rPr>
          <w:rFonts w:ascii="Times New Roman" w:eastAsia="黑体"/>
          <w:b/>
          <w:bCs/>
          <w:color w:val="222222"/>
          <w:sz w:val="32"/>
          <w:szCs w:val="32"/>
        </w:rPr>
        <w:t>目  录</w:t>
      </w:r>
    </w:p>
    <w:sdt>
      <w:sdtPr>
        <w:alias w:val="Table of Contents"/>
        <w:id w:val="147473820"/>
      </w:sdtPr>
      <w:sdtContent>
        <w:p w14:paraId="63323C7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4D0A867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7"/>
            </w:rPr>
            <w:t>第一部分　任务分工说明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FD4B6C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7"/>
            </w:rPr>
            <w:t>一、组队信息与选题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3E1DB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17"/>
            </w:rPr>
            <w:t>二、分工原则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A1AAD09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17"/>
            </w:rPr>
            <w:t>三、各成员分工明细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4292D4C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17"/>
            </w:rPr>
            <w:t>3.1 成员 A：组长 / 后端架构与集成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207C5F6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7"/>
            </w:rPr>
            <w:t>3.2 成员 B：Windows/Linux 主机日志解析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46BCE6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7"/>
            </w:rPr>
            <w:t>3.3 成员 C：网络流量解析与异常检测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AA83D9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7"/>
            </w:rPr>
            <w:t>3.4 成员 D：攻击链关联分析与身份溯源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ACCA12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7"/>
            </w:rPr>
            <w:t>3.5 成员 E：靶场搭建与攻击数据构造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09A7548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7"/>
            </w:rPr>
            <w:t>3.6 成员 F：前端可视化与大模型分析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EECFC7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17"/>
            </w:rPr>
            <w:t>四、工作量占比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DBB61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17"/>
            </w:rPr>
            <w:t>五、协作机制与接口约定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11076E6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17"/>
            </w:rPr>
            <w:t>5.1 统一数据契约（Event V2 FINAL）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76507C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17"/>
            </w:rPr>
            <w:t>5.2 API 接口约定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62FD11B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17"/>
            </w:rPr>
            <w:t>5.3 批次规则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8A61B7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17"/>
            </w:rPr>
            <w:t>5.4 日常协作方式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4F1D4A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"_Toc100016" </w:instrText>
          </w:r>
          <w:r>
            <w:fldChar w:fldCharType="separate"/>
          </w:r>
          <w:r>
            <w:rPr>
              <w:rStyle w:val="17"/>
            </w:rPr>
            <w:t>六、开发里程碑与验收安排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947D04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"_Toc100017" </w:instrText>
          </w:r>
          <w:r>
            <w:fldChar w:fldCharType="separate"/>
          </w:r>
          <w:r>
            <w:rPr>
              <w:rStyle w:val="17"/>
            </w:rPr>
            <w:t>七、提交材料清单与打包要求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769B025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"_Toc100018" </w:instrText>
          </w:r>
          <w:r>
            <w:fldChar w:fldCharType="separate"/>
          </w:r>
          <w:r>
            <w:rPr>
              <w:rStyle w:val="17"/>
            </w:rPr>
            <w:t>第二部分　作品技术原理介绍</w:t>
          </w:r>
          <w:r>
            <w:tab/>
          </w:r>
          <w:r>
            <w:fldChar w:fldCharType="begin"/>
          </w:r>
          <w:r>
            <w:instrText xml:space="preserve"> PAGEREF _Toc100018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E04DB5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"_Toc100019" </w:instrText>
          </w:r>
          <w:r>
            <w:fldChar w:fldCharType="separate"/>
          </w:r>
          <w:r>
            <w:rPr>
              <w:rStyle w:val="17"/>
            </w:rPr>
            <w:t>一、系统概述</w:t>
          </w:r>
          <w:r>
            <w:tab/>
          </w:r>
          <w:r>
            <w:fldChar w:fldCharType="begin"/>
          </w:r>
          <w:r>
            <w:instrText xml:space="preserve"> PAGEREF _Toc100019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571C2B1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"_Toc100020" </w:instrText>
          </w:r>
          <w:r>
            <w:fldChar w:fldCharType="separate"/>
          </w:r>
          <w:r>
            <w:rPr>
              <w:rStyle w:val="17"/>
            </w:rPr>
            <w:t>二、总体架构与数据流</w:t>
          </w:r>
          <w:r>
            <w:tab/>
          </w:r>
          <w:r>
            <w:fldChar w:fldCharType="begin"/>
          </w:r>
          <w:r>
            <w:instrText xml:space="preserve"> PAGEREF _Toc100020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A74710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"_Toc100021" </w:instrText>
          </w:r>
          <w:r>
            <w:fldChar w:fldCharType="separate"/>
          </w:r>
          <w:r>
            <w:rPr>
              <w:rStyle w:val="17"/>
            </w:rPr>
            <w:t>三、统一事件契约与多源数据融合原理</w:t>
          </w:r>
          <w:r>
            <w:tab/>
          </w:r>
          <w:r>
            <w:fldChar w:fldCharType="begin"/>
          </w:r>
          <w:r>
            <w:instrText xml:space="preserve"> PAGEREF _Toc100021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2512310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"_Toc100022" </w:instrText>
          </w:r>
          <w:r>
            <w:fldChar w:fldCharType="separate"/>
          </w:r>
          <w:r>
            <w:rPr>
              <w:rStyle w:val="17"/>
            </w:rPr>
            <w:t>3.1 Event V2 统一事件模型</w:t>
          </w:r>
          <w:r>
            <w:tab/>
          </w:r>
          <w:r>
            <w:fldChar w:fldCharType="begin"/>
          </w:r>
          <w:r>
            <w:instrText xml:space="preserve"> PAGEREF _Toc100022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C794E8D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"_Toc100023" </w:instrText>
          </w:r>
          <w:r>
            <w:fldChar w:fldCharType="separate"/>
          </w:r>
          <w:r>
            <w:rPr>
              <w:rStyle w:val="17"/>
            </w:rPr>
            <w:t>3.2 证据来源与行为类型解耦</w:t>
          </w:r>
          <w:r>
            <w:tab/>
          </w:r>
          <w:r>
            <w:fldChar w:fldCharType="begin"/>
          </w:r>
          <w:r>
            <w:instrText xml:space="preserve"> PAGEREF _Toc100023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C156365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"_Toc100024" </w:instrText>
          </w:r>
          <w:r>
            <w:fldChar w:fldCharType="separate"/>
          </w:r>
          <w:r>
            <w:rPr>
              <w:rStyle w:val="17"/>
            </w:rPr>
            <w:t>3.3 批次隔离与证据血缘</w:t>
          </w:r>
          <w:r>
            <w:tab/>
          </w:r>
          <w:r>
            <w:fldChar w:fldCharType="begin"/>
          </w:r>
          <w:r>
            <w:instrText xml:space="preserve"> PAGEREF _Toc100024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477AD5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"_Toc100025" </w:instrText>
          </w:r>
          <w:r>
            <w:fldChar w:fldCharType="separate"/>
          </w:r>
          <w:r>
            <w:rPr>
              <w:rStyle w:val="17"/>
            </w:rPr>
            <w:t>四、主机日志采集与分析原理</w:t>
          </w:r>
          <w:r>
            <w:tab/>
          </w:r>
          <w:r>
            <w:fldChar w:fldCharType="begin"/>
          </w:r>
          <w:r>
            <w:instrText xml:space="preserve"> PAGEREF _Toc100025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E74F959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"_Toc100026" </w:instrText>
          </w:r>
          <w:r>
            <w:fldChar w:fldCharType="separate"/>
          </w:r>
          <w:r>
            <w:rPr>
              <w:rStyle w:val="17"/>
            </w:rPr>
            <w:t>4.1 Windows 事件日志解析</w:t>
          </w:r>
          <w:r>
            <w:tab/>
          </w:r>
          <w:r>
            <w:fldChar w:fldCharType="begin"/>
          </w:r>
          <w:r>
            <w:instrText xml:space="preserve"> PAGEREF _Toc100026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812DEDD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"_Toc100027" </w:instrText>
          </w:r>
          <w:r>
            <w:fldChar w:fldCharType="separate"/>
          </w:r>
          <w:r>
            <w:rPr>
              <w:rStyle w:val="17"/>
            </w:rPr>
            <w:t>4.2 Linux 日志解析与系统调用级行为还原</w:t>
          </w:r>
          <w:r>
            <w:tab/>
          </w:r>
          <w:r>
            <w:fldChar w:fldCharType="begin"/>
          </w:r>
          <w:r>
            <w:instrText xml:space="preserve"> PAGEREF _Toc100027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7C24FD9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"_Toc100028" </w:instrText>
          </w:r>
          <w:r>
            <w:fldChar w:fldCharType="separate"/>
          </w:r>
          <w:r>
            <w:rPr>
              <w:rStyle w:val="17"/>
            </w:rPr>
            <w:t>4.3 登录会话重建与异常预标记</w:t>
          </w:r>
          <w:r>
            <w:tab/>
          </w:r>
          <w:r>
            <w:fldChar w:fldCharType="begin"/>
          </w:r>
          <w:r>
            <w:instrText xml:space="preserve"> PAGEREF _Toc100028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21741AB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"_Toc100029" </w:instrText>
          </w:r>
          <w:r>
            <w:fldChar w:fldCharType="separate"/>
          </w:r>
          <w:r>
            <w:rPr>
              <w:rStyle w:val="17"/>
            </w:rPr>
            <w:t>五、网络流量分析原理</w:t>
          </w:r>
          <w:r>
            <w:tab/>
          </w:r>
          <w:r>
            <w:fldChar w:fldCharType="begin"/>
          </w:r>
          <w:r>
            <w:instrText xml:space="preserve"> PAGEREF _Toc100029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1EE5897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"_Toc100030" </w:instrText>
          </w:r>
          <w:r>
            <w:fldChar w:fldCharType="separate"/>
          </w:r>
          <w:r>
            <w:rPr>
              <w:rStyle w:val="17"/>
            </w:rPr>
            <w:t>5.1 流量捕获解析与会话重建</w:t>
          </w:r>
          <w:r>
            <w:tab/>
          </w:r>
          <w:r>
            <w:fldChar w:fldCharType="begin"/>
          </w:r>
          <w:r>
            <w:instrText xml:space="preserve"> PAGEREF _Toc100030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89CEFCA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"_Toc100031" </w:instrText>
          </w:r>
          <w:r>
            <w:fldChar w:fldCharType="separate"/>
          </w:r>
          <w:r>
            <w:rPr>
              <w:rStyle w:val="17"/>
            </w:rPr>
            <w:t>5.2 异常行为建模与隐蔽信道检测</w:t>
          </w:r>
          <w:r>
            <w:tab/>
          </w:r>
          <w:r>
            <w:fldChar w:fldCharType="begin"/>
          </w:r>
          <w:r>
            <w:instrText xml:space="preserve"> PAGEREF _Toc100031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2B41D4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"_Toc100032" </w:instrText>
          </w:r>
          <w:r>
            <w:fldChar w:fldCharType="separate"/>
          </w:r>
          <w:r>
            <w:rPr>
              <w:rStyle w:val="17"/>
            </w:rPr>
            <w:t>六、攻击链检测与关联分析原理</w:t>
          </w:r>
          <w:r>
            <w:tab/>
          </w:r>
          <w:r>
            <w:fldChar w:fldCharType="begin"/>
          </w:r>
          <w:r>
            <w:instrText xml:space="preserve"> PAGEREF _Toc100032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7978D26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"_Toc100033" </w:instrText>
          </w:r>
          <w:r>
            <w:fldChar w:fldCharType="separate"/>
          </w:r>
          <w:r>
            <w:rPr>
              <w:rStyle w:val="17"/>
            </w:rPr>
            <w:t>6.1 九阶段攻击步骤识别</w:t>
          </w:r>
          <w:r>
            <w:tab/>
          </w:r>
          <w:r>
            <w:fldChar w:fldCharType="begin"/>
          </w:r>
          <w:r>
            <w:instrText xml:space="preserve"> PAGEREF _Toc100033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21C9E2F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"_Toc100034" </w:instrText>
          </w:r>
          <w:r>
            <w:fldChar w:fldCharType="separate"/>
          </w:r>
          <w:r>
            <w:rPr>
              <w:rStyle w:val="17"/>
            </w:rPr>
            <w:t>6.2 攻击点关系图与路径重建</w:t>
          </w:r>
          <w:r>
            <w:tab/>
          </w:r>
          <w:r>
            <w:fldChar w:fldCharType="begin"/>
          </w:r>
          <w:r>
            <w:instrText xml:space="preserve"> PAGEREF _Toc100034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C52DB0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"_Toc100035" </w:instrText>
          </w:r>
          <w:r>
            <w:fldChar w:fldCharType="separate"/>
          </w:r>
          <w:r>
            <w:rPr>
              <w:rStyle w:val="17"/>
            </w:rPr>
            <w:t>七、攻击者身份溯源原理</w:t>
          </w:r>
          <w:r>
            <w:tab/>
          </w:r>
          <w:r>
            <w:fldChar w:fldCharType="begin"/>
          </w:r>
          <w:r>
            <w:instrText xml:space="preserve"> PAGEREF _Toc100035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654E4E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"_Toc100036" </w:instrText>
          </w:r>
          <w:r>
            <w:fldChar w:fldCharType="separate"/>
          </w:r>
          <w:r>
            <w:rPr>
              <w:rStyle w:val="17"/>
            </w:rPr>
            <w:t>八、大模型多智能体协调分析原理</w:t>
          </w:r>
          <w:r>
            <w:tab/>
          </w:r>
          <w:r>
            <w:fldChar w:fldCharType="begin"/>
          </w:r>
          <w:r>
            <w:instrText xml:space="preserve"> PAGEREF _Toc100036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C09426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"_Toc100037" </w:instrText>
          </w:r>
          <w:r>
            <w:fldChar w:fldCharType="separate"/>
          </w:r>
          <w:r>
            <w:rPr>
              <w:rStyle w:val="17"/>
            </w:rPr>
            <w:t>九、与开源项目的对比及创新性</w:t>
          </w:r>
          <w:r>
            <w:tab/>
          </w:r>
          <w:r>
            <w:fldChar w:fldCharType="begin"/>
          </w:r>
          <w:r>
            <w:instrText xml:space="preserve"> PAGEREF _Toc100037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720AED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"_Toc100038" </w:instrText>
          </w:r>
          <w:r>
            <w:fldChar w:fldCharType="separate"/>
          </w:r>
          <w:r>
            <w:rPr>
              <w:rStyle w:val="17"/>
            </w:rPr>
            <w:t>十、题目要求对照与总结</w:t>
          </w:r>
          <w:r>
            <w:tab/>
          </w:r>
          <w:r>
            <w:fldChar w:fldCharType="begin"/>
          </w:r>
          <w:r>
            <w:instrText xml:space="preserve"> PAGEREF _Toc100038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A38E6A2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"_Toc100039" </w:instrText>
          </w:r>
          <w:r>
            <w:fldChar w:fldCharType="separate"/>
          </w:r>
          <w:r>
            <w:rPr>
              <w:rStyle w:val="17"/>
            </w:rPr>
            <w:t>第三部分　概要设计报告</w:t>
          </w:r>
          <w:r>
            <w:tab/>
          </w:r>
          <w:r>
            <w:fldChar w:fldCharType="begin"/>
          </w:r>
          <w:r>
            <w:instrText xml:space="preserve"> PAGEREF _Toc100039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C4D24AB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"_Toc100040" </w:instrText>
          </w:r>
          <w:r>
            <w:fldChar w:fldCharType="separate"/>
          </w:r>
          <w:r>
            <w:rPr>
              <w:rStyle w:val="17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_Toc100040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09CD245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"_Toc100041" </w:instrText>
          </w:r>
          <w:r>
            <w:fldChar w:fldCharType="separate"/>
          </w:r>
          <w:r>
            <w:rPr>
              <w:rStyle w:val="17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_Toc100041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2526C3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"_Toc100042" </w:instrText>
          </w:r>
          <w:r>
            <w:fldChar w:fldCharType="separate"/>
          </w:r>
          <w:r>
            <w:rPr>
              <w:rStyle w:val="17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_Toc100042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04EB2B1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"_Toc100043" </w:instrText>
          </w:r>
          <w:r>
            <w:fldChar w:fldCharType="separate"/>
          </w:r>
          <w:r>
            <w:rPr>
              <w:rStyle w:val="17"/>
            </w:rPr>
            <w:t>1.3 术语与缩写</w:t>
          </w:r>
          <w:r>
            <w:tab/>
          </w:r>
          <w:r>
            <w:fldChar w:fldCharType="begin"/>
          </w:r>
          <w:r>
            <w:instrText xml:space="preserve"> PAGEREF _Toc100043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DADAB1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"_Toc100044" </w:instrText>
          </w:r>
          <w:r>
            <w:fldChar w:fldCharType="separate"/>
          </w:r>
          <w:r>
            <w:rPr>
              <w:rStyle w:val="17"/>
            </w:rPr>
            <w:t>二、需求分析</w:t>
          </w:r>
          <w:r>
            <w:tab/>
          </w:r>
          <w:r>
            <w:fldChar w:fldCharType="begin"/>
          </w:r>
          <w:r>
            <w:instrText xml:space="preserve"> PAGEREF _Toc100044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5CBC43B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"_Toc100045" </w:instrText>
          </w:r>
          <w:r>
            <w:fldChar w:fldCharType="separate"/>
          </w:r>
          <w:r>
            <w:rPr>
              <w:rStyle w:val="17"/>
            </w:rPr>
            <w:t>2.1 功能需求</w:t>
          </w:r>
          <w:r>
            <w:tab/>
          </w:r>
          <w:r>
            <w:fldChar w:fldCharType="begin"/>
          </w:r>
          <w:r>
            <w:instrText xml:space="preserve"> PAGEREF _Toc100045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944C25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"_Toc100046" </w:instrText>
          </w:r>
          <w:r>
            <w:fldChar w:fldCharType="separate"/>
          </w:r>
          <w:r>
            <w:rPr>
              <w:rStyle w:val="17"/>
            </w:rPr>
            <w:t>2.2 非功能需求</w:t>
          </w:r>
          <w:r>
            <w:tab/>
          </w:r>
          <w:r>
            <w:fldChar w:fldCharType="begin"/>
          </w:r>
          <w:r>
            <w:instrText xml:space="preserve"> PAGEREF _Toc100046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1B4BBE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"_Toc100047" </w:instrText>
          </w:r>
          <w:r>
            <w:fldChar w:fldCharType="separate"/>
          </w:r>
          <w:r>
            <w:rPr>
              <w:rStyle w:val="17"/>
            </w:rPr>
            <w:t>三、总体架构设计</w:t>
          </w:r>
          <w:r>
            <w:tab/>
          </w:r>
          <w:r>
            <w:fldChar w:fldCharType="begin"/>
          </w:r>
          <w:r>
            <w:instrText xml:space="preserve"> PAGEREF _Toc100047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E5ABAAB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"_Toc100048" </w:instrText>
          </w:r>
          <w:r>
            <w:fldChar w:fldCharType="separate"/>
          </w:r>
          <w:r>
            <w:rPr>
              <w:rStyle w:val="17"/>
            </w:rPr>
            <w:t>3.1 五层架构</w:t>
          </w:r>
          <w:r>
            <w:tab/>
          </w:r>
          <w:r>
            <w:fldChar w:fldCharType="begin"/>
          </w:r>
          <w:r>
            <w:instrText xml:space="preserve"> PAGEREF _Toc100048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D0753E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"_Toc100049" </w:instrText>
          </w:r>
          <w:r>
            <w:fldChar w:fldCharType="separate"/>
          </w:r>
          <w:r>
            <w:rPr>
              <w:rStyle w:val="17"/>
            </w:rPr>
            <w:t>3.2 技术选型</w:t>
          </w:r>
          <w:r>
            <w:tab/>
          </w:r>
          <w:r>
            <w:fldChar w:fldCharType="begin"/>
          </w:r>
          <w:r>
            <w:instrText xml:space="preserve"> PAGEREF _Toc100049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A7677A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"_Toc100050" </w:instrText>
          </w:r>
          <w:r>
            <w:fldChar w:fldCharType="separate"/>
          </w:r>
          <w:r>
            <w:rPr>
              <w:rStyle w:val="17"/>
            </w:rPr>
            <w:t>四、数据流设计</w:t>
          </w:r>
          <w:r>
            <w:tab/>
          </w:r>
          <w:r>
            <w:fldChar w:fldCharType="begin"/>
          </w:r>
          <w:r>
            <w:instrText xml:space="preserve"> PAGEREF _Toc100050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45F815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"_Toc100051" </w:instrText>
          </w:r>
          <w:r>
            <w:fldChar w:fldCharType="separate"/>
          </w:r>
          <w:r>
            <w:rPr>
              <w:rStyle w:val="17"/>
            </w:rPr>
            <w:t>五、数据库设计</w:t>
          </w:r>
          <w:r>
            <w:tab/>
          </w:r>
          <w:r>
            <w:fldChar w:fldCharType="begin"/>
          </w:r>
          <w:r>
            <w:instrText xml:space="preserve"> PAGEREF _Toc100051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EA7823C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"_Toc100052" </w:instrText>
          </w:r>
          <w:r>
            <w:fldChar w:fldCharType="separate"/>
          </w:r>
          <w:r>
            <w:rPr>
              <w:rStyle w:val="17"/>
            </w:rPr>
            <w:t>5.1 events 事件表</w:t>
          </w:r>
          <w:r>
            <w:tab/>
          </w:r>
          <w:r>
            <w:fldChar w:fldCharType="begin"/>
          </w:r>
          <w:r>
            <w:instrText xml:space="preserve"> PAGEREF _Toc100052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8B9F667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"_Toc100053" </w:instrText>
          </w:r>
          <w:r>
            <w:fldChar w:fldCharType="separate"/>
          </w:r>
          <w:r>
            <w:rPr>
              <w:rStyle w:val="17"/>
            </w:rPr>
            <w:t>5.2 hosts 表与索引</w:t>
          </w:r>
          <w:r>
            <w:tab/>
          </w:r>
          <w:r>
            <w:fldChar w:fldCharType="begin"/>
          </w:r>
          <w:r>
            <w:instrText xml:space="preserve"> PAGEREF _Toc100053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469C4B5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"_Toc100054" </w:instrText>
          </w:r>
          <w:r>
            <w:fldChar w:fldCharType="separate"/>
          </w:r>
          <w:r>
            <w:rPr>
              <w:rStyle w:val="17"/>
            </w:rPr>
            <w:t>5.3 批次与隔离约定</w:t>
          </w:r>
          <w:r>
            <w:tab/>
          </w:r>
          <w:r>
            <w:fldChar w:fldCharType="begin"/>
          </w:r>
          <w:r>
            <w:instrText xml:space="preserve"> PAGEREF _Toc100054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F955A8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"_Toc100055" </w:instrText>
          </w:r>
          <w:r>
            <w:fldChar w:fldCharType="separate"/>
          </w:r>
          <w:r>
            <w:rPr>
              <w:rStyle w:val="17"/>
            </w:rPr>
            <w:t>六、接口概要设计</w:t>
          </w:r>
          <w:r>
            <w:tab/>
          </w:r>
          <w:r>
            <w:fldChar w:fldCharType="begin"/>
          </w:r>
          <w:r>
            <w:instrText xml:space="preserve"> PAGEREF _Toc100055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36BFD5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"_Toc100056" </w:instrText>
          </w:r>
          <w:r>
            <w:fldChar w:fldCharType="separate"/>
          </w:r>
          <w:r>
            <w:rPr>
              <w:rStyle w:val="17"/>
            </w:rPr>
            <w:t>七、关键设计决策</w:t>
          </w:r>
          <w:r>
            <w:tab/>
          </w:r>
          <w:r>
            <w:fldChar w:fldCharType="begin"/>
          </w:r>
          <w:r>
            <w:instrText xml:space="preserve"> PAGEREF _Toc100056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D0FBD99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"_Toc100057" </w:instrText>
          </w:r>
          <w:r>
            <w:fldChar w:fldCharType="separate"/>
          </w:r>
          <w:r>
            <w:rPr>
              <w:rStyle w:val="17"/>
            </w:rPr>
            <w:t>7.1 离线解析而非内核监控</w:t>
          </w:r>
          <w:r>
            <w:tab/>
          </w:r>
          <w:r>
            <w:fldChar w:fldCharType="begin"/>
          </w:r>
          <w:r>
            <w:instrText xml:space="preserve"> PAGEREF _Toc100057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7D3B23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"_Toc100058" </w:instrText>
          </w:r>
          <w:r>
            <w:fldChar w:fldCharType="separate"/>
          </w:r>
          <w:r>
            <w:rPr>
              <w:rStyle w:val="17"/>
            </w:rPr>
            <w:t>7.2 契约冻结与三处校验卡点</w:t>
          </w:r>
          <w:r>
            <w:tab/>
          </w:r>
          <w:r>
            <w:fldChar w:fldCharType="begin"/>
          </w:r>
          <w:r>
            <w:instrText xml:space="preserve"> PAGEREF _Toc100058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7EB4E00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"_Toc100059" </w:instrText>
          </w:r>
          <w:r>
            <w:fldChar w:fldCharType="separate"/>
          </w:r>
          <w:r>
            <w:rPr>
              <w:rStyle w:val="17"/>
            </w:rPr>
            <w:t>7.3 一批一库与证据血缘</w:t>
          </w:r>
          <w:r>
            <w:tab/>
          </w:r>
          <w:r>
            <w:fldChar w:fldCharType="begin"/>
          </w:r>
          <w:r>
            <w:instrText xml:space="preserve"> PAGEREF _Toc100059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5BEC554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"_Toc100060" </w:instrText>
          </w:r>
          <w:r>
            <w:fldChar w:fldCharType="separate"/>
          </w:r>
          <w:r>
            <w:rPr>
              <w:rStyle w:val="17"/>
            </w:rPr>
            <w:t>7.4 Live 与 Demo 双模式</w:t>
          </w:r>
          <w:r>
            <w:tab/>
          </w:r>
          <w:r>
            <w:fldChar w:fldCharType="begin"/>
          </w:r>
          <w:r>
            <w:instrText xml:space="preserve"> PAGEREF _Toc100060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B6E4A1E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"_Toc100061" </w:instrText>
          </w:r>
          <w:r>
            <w:fldChar w:fldCharType="separate"/>
          </w:r>
          <w:r>
            <w:rPr>
              <w:rStyle w:val="17"/>
            </w:rPr>
            <w:t>7.5 LLM 全链路降级</w:t>
          </w:r>
          <w:r>
            <w:tab/>
          </w:r>
          <w:r>
            <w:fldChar w:fldCharType="begin"/>
          </w:r>
          <w:r>
            <w:instrText xml:space="preserve"> PAGEREF _Toc100061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F0AEA1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"_Toc100062" </w:instrText>
          </w:r>
          <w:r>
            <w:fldChar w:fldCharType="separate"/>
          </w:r>
          <w:r>
            <w:rPr>
              <w:rStyle w:val="17"/>
            </w:rPr>
            <w:t>八、部署设计</w:t>
          </w:r>
          <w:r>
            <w:tab/>
          </w:r>
          <w:r>
            <w:fldChar w:fldCharType="begin"/>
          </w:r>
          <w:r>
            <w:instrText xml:space="preserve"> PAGEREF _Toc100062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A0FA44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"_Toc100063" </w:instrText>
          </w:r>
          <w:r>
            <w:fldChar w:fldCharType="separate"/>
          </w:r>
          <w:r>
            <w:rPr>
              <w:rStyle w:val="17"/>
            </w:rPr>
            <w:t>九、改进方向</w:t>
          </w:r>
          <w:r>
            <w:tab/>
          </w:r>
          <w:r>
            <w:fldChar w:fldCharType="begin"/>
          </w:r>
          <w:r>
            <w:instrText xml:space="preserve"> PAGEREF _Toc100063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7B59219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"_Toc100064" </w:instrText>
          </w:r>
          <w:r>
            <w:fldChar w:fldCharType="separate"/>
          </w:r>
          <w:r>
            <w:rPr>
              <w:rStyle w:val="17"/>
            </w:rPr>
            <w:t>第四部分　详细设计报告</w:t>
          </w:r>
          <w:r>
            <w:tab/>
          </w:r>
          <w:r>
            <w:fldChar w:fldCharType="begin"/>
          </w:r>
          <w:r>
            <w:instrText xml:space="preserve"> PAGEREF _Toc100064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125F1D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"_Toc100065" </w:instrText>
          </w:r>
          <w:r>
            <w:fldChar w:fldCharType="separate"/>
          </w:r>
          <w:r>
            <w:rPr>
              <w:rStyle w:val="17"/>
            </w:rPr>
            <w:t>一、引言</w:t>
          </w:r>
          <w:r>
            <w:tab/>
          </w:r>
          <w:r>
            <w:fldChar w:fldCharType="begin"/>
          </w:r>
          <w:r>
            <w:instrText xml:space="preserve"> PAGEREF _Toc100065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7E290F5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"_Toc100066" </w:instrText>
          </w:r>
          <w:r>
            <w:fldChar w:fldCharType="separate"/>
          </w:r>
          <w:r>
            <w:rPr>
              <w:rStyle w:val="17"/>
            </w:rPr>
            <w:t>二、主机日志解析模块详细设计</w:t>
          </w:r>
          <w:r>
            <w:tab/>
          </w:r>
          <w:r>
            <w:fldChar w:fldCharType="begin"/>
          </w:r>
          <w:r>
            <w:instrText xml:space="preserve"> PAGEREF _Toc100066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6E9FFB7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"_Toc100067" </w:instrText>
          </w:r>
          <w:r>
            <w:fldChar w:fldCharType="separate"/>
          </w:r>
          <w:r>
            <w:rPr>
              <w:rStyle w:val="17"/>
            </w:rPr>
            <w:t>2.1 模块结构</w:t>
          </w:r>
          <w:r>
            <w:tab/>
          </w:r>
          <w:r>
            <w:fldChar w:fldCharType="begin"/>
          </w:r>
          <w:r>
            <w:instrText xml:space="preserve"> PAGEREF _Toc100067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BD00F9A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"_Toc100068" </w:instrText>
          </w:r>
          <w:r>
            <w:fldChar w:fldCharType="separate"/>
          </w:r>
          <w:r>
            <w:rPr>
              <w:rStyle w:val="17"/>
            </w:rPr>
            <w:t>2.2 统一事件构造</w:t>
          </w:r>
          <w:r>
            <w:tab/>
          </w:r>
          <w:r>
            <w:fldChar w:fldCharType="begin"/>
          </w:r>
          <w:r>
            <w:instrText xml:space="preserve"> PAGEREF _Toc100068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B2471F8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"_Toc100069" </w:instrText>
          </w:r>
          <w:r>
            <w:fldChar w:fldCharType="separate"/>
          </w:r>
          <w:r>
            <w:rPr>
              <w:rStyle w:val="17"/>
            </w:rPr>
            <w:t>2.3 Windows EVTX 解析设计</w:t>
          </w:r>
          <w:r>
            <w:tab/>
          </w:r>
          <w:r>
            <w:fldChar w:fldCharType="begin"/>
          </w:r>
          <w:r>
            <w:instrText xml:space="preserve"> PAGEREF _Toc100069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0D59972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"_Toc100070" </w:instrText>
          </w:r>
          <w:r>
            <w:fldChar w:fldCharType="separate"/>
          </w:r>
          <w:r>
            <w:rPr>
              <w:rStyle w:val="17"/>
            </w:rPr>
            <w:t>2.4 Sysmon 解析设计</w:t>
          </w:r>
          <w:r>
            <w:tab/>
          </w:r>
          <w:r>
            <w:fldChar w:fldCharType="begin"/>
          </w:r>
          <w:r>
            <w:instrText xml:space="preserve"> PAGEREF _Toc100070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E692ED4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"_Toc100071" </w:instrText>
          </w:r>
          <w:r>
            <w:fldChar w:fldCharType="separate"/>
          </w:r>
          <w:r>
            <w:rPr>
              <w:rStyle w:val="17"/>
            </w:rPr>
            <w:t>2.5 Linux auth.log 解析设计</w:t>
          </w:r>
          <w:r>
            <w:tab/>
          </w:r>
          <w:r>
            <w:fldChar w:fldCharType="begin"/>
          </w:r>
          <w:r>
            <w:instrText xml:space="preserve"> PAGEREF _Toc100071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0A48F82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"_Toc100072" </w:instrText>
          </w:r>
          <w:r>
            <w:fldChar w:fldCharType="separate"/>
          </w:r>
          <w:r>
            <w:rPr>
              <w:rStyle w:val="17"/>
            </w:rPr>
            <w:t>2.6 Linux auditd 解析设计</w:t>
          </w:r>
          <w:r>
            <w:tab/>
          </w:r>
          <w:r>
            <w:fldChar w:fldCharType="begin"/>
          </w:r>
          <w:r>
            <w:instrText xml:space="preserve"> PAGEREF _Toc100072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3783C99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"_Toc100073" </w:instrText>
          </w:r>
          <w:r>
            <w:fldChar w:fldCharType="separate"/>
          </w:r>
          <w:r>
            <w:rPr>
              <w:rStyle w:val="17"/>
            </w:rPr>
            <w:t>2.7 会话重建设计</w:t>
          </w:r>
          <w:r>
            <w:tab/>
          </w:r>
          <w:r>
            <w:fldChar w:fldCharType="begin"/>
          </w:r>
          <w:r>
            <w:instrText xml:space="preserve"> PAGEREF _Toc100073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57FD810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"_Toc100074" </w:instrText>
          </w:r>
          <w:r>
            <w:fldChar w:fldCharType="separate"/>
          </w:r>
          <w:r>
            <w:rPr>
              <w:rStyle w:val="17"/>
            </w:rPr>
            <w:t>2.8 异常预标记规则设计</w:t>
          </w:r>
          <w:r>
            <w:tab/>
          </w:r>
          <w:r>
            <w:fldChar w:fldCharType="begin"/>
          </w:r>
          <w:r>
            <w:instrText xml:space="preserve"> PAGEREF _Toc100074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863D7DE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"_Toc100075" </w:instrText>
          </w:r>
          <w:r>
            <w:fldChar w:fldCharType="separate"/>
          </w:r>
          <w:r>
            <w:rPr>
              <w:rStyle w:val="17"/>
            </w:rPr>
            <w:t>2.9 去重与容错设计</w:t>
          </w:r>
          <w:r>
            <w:tab/>
          </w:r>
          <w:r>
            <w:fldChar w:fldCharType="begin"/>
          </w:r>
          <w:r>
            <w:instrText xml:space="preserve"> PAGEREF _Toc100075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6275E2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"_Toc100076" </w:instrText>
          </w:r>
          <w:r>
            <w:fldChar w:fldCharType="separate"/>
          </w:r>
          <w:r>
            <w:rPr>
              <w:rStyle w:val="17"/>
            </w:rPr>
            <w:t>三、网络流量解析模块详细设计</w:t>
          </w:r>
          <w:r>
            <w:tab/>
          </w:r>
          <w:r>
            <w:fldChar w:fldCharType="begin"/>
          </w:r>
          <w:r>
            <w:instrText xml:space="preserve"> PAGEREF _Toc100076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2FD76A9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"_Toc100077" </w:instrText>
          </w:r>
          <w:r>
            <w:fldChar w:fldCharType="separate"/>
          </w:r>
          <w:r>
            <w:rPr>
              <w:rStyle w:val="17"/>
            </w:rPr>
            <w:t>3.1 模块结构与输入分流</w:t>
          </w:r>
          <w:r>
            <w:tab/>
          </w:r>
          <w:r>
            <w:fldChar w:fldCharType="begin"/>
          </w:r>
          <w:r>
            <w:instrText xml:space="preserve"> PAGEREF _Toc100077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3AADEBD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"_Toc100078" </w:instrText>
          </w:r>
          <w:r>
            <w:fldChar w:fldCharType="separate"/>
          </w:r>
          <w:r>
            <w:rPr>
              <w:rStyle w:val="17"/>
            </w:rPr>
            <w:t>3.2 PCAP 五元组会话聚合设计</w:t>
          </w:r>
          <w:r>
            <w:tab/>
          </w:r>
          <w:r>
            <w:fldChar w:fldCharType="begin"/>
          </w:r>
          <w:r>
            <w:instrText xml:space="preserve"> PAGEREF _Toc100078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415BBFE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"_Toc100079" </w:instrText>
          </w:r>
          <w:r>
            <w:fldChar w:fldCharType="separate"/>
          </w:r>
          <w:r>
            <w:rPr>
              <w:rStyle w:val="17"/>
            </w:rPr>
            <w:t>3.3 事件归一化与契约校验</w:t>
          </w:r>
          <w:r>
            <w:tab/>
          </w:r>
          <w:r>
            <w:fldChar w:fldCharType="begin"/>
          </w:r>
          <w:r>
            <w:instrText xml:space="preserve"> PAGEREF _Toc100079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22D84AA7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"_Toc100080" </w:instrText>
          </w:r>
          <w:r>
            <w:fldChar w:fldCharType="separate"/>
          </w:r>
          <w:r>
            <w:rPr>
              <w:rStyle w:val="17"/>
            </w:rPr>
            <w:t>3.4 十个检测器设计</w:t>
          </w:r>
          <w:r>
            <w:tab/>
          </w:r>
          <w:r>
            <w:fldChar w:fldCharType="begin"/>
          </w:r>
          <w:r>
            <w:instrText xml:space="preserve"> PAGEREF _Toc100080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E7F713F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"_Toc100081" </w:instrText>
          </w:r>
          <w:r>
            <w:fldChar w:fldCharType="separate"/>
          </w:r>
          <w:r>
            <w:rPr>
              <w:rStyle w:val="17"/>
            </w:rPr>
            <w:t>3.5 疑似入侵点标记</w:t>
          </w:r>
          <w:r>
            <w:tab/>
          </w:r>
          <w:r>
            <w:fldChar w:fldCharType="begin"/>
          </w:r>
          <w:r>
            <w:instrText xml:space="preserve"> PAGEREF _Toc100081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EFA858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"_Toc100082" </w:instrText>
          </w:r>
          <w:r>
            <w:fldChar w:fldCharType="separate"/>
          </w:r>
          <w:r>
            <w:rPr>
              <w:rStyle w:val="17"/>
            </w:rPr>
            <w:t>四、后端服务模块详细设计</w:t>
          </w:r>
          <w:r>
            <w:tab/>
          </w:r>
          <w:r>
            <w:fldChar w:fldCharType="begin"/>
          </w:r>
          <w:r>
            <w:instrText xml:space="preserve"> PAGEREF _Toc100082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2C4A51D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"_Toc100083" </w:instrText>
          </w:r>
          <w:r>
            <w:fldChar w:fldCharType="separate"/>
          </w:r>
          <w:r>
            <w:rPr>
              <w:rStyle w:val="17"/>
            </w:rPr>
            <w:t>4.1 应用组装</w:t>
          </w:r>
          <w:r>
            <w:tab/>
          </w:r>
          <w:r>
            <w:fldChar w:fldCharType="begin"/>
          </w:r>
          <w:r>
            <w:instrText xml:space="preserve"> PAGEREF _Toc100083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7223D9D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"_Toc100084" </w:instrText>
          </w:r>
          <w:r>
            <w:fldChar w:fldCharType="separate"/>
          </w:r>
          <w:r>
            <w:rPr>
              <w:rStyle w:val="17"/>
            </w:rPr>
            <w:t>4.2 数据校验模型</w:t>
          </w:r>
          <w:r>
            <w:tab/>
          </w:r>
          <w:r>
            <w:fldChar w:fldCharType="begin"/>
          </w:r>
          <w:r>
            <w:instrText xml:space="preserve"> PAGEREF _Toc100084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2DD4EA1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"_Toc100085" </w:instrText>
          </w:r>
          <w:r>
            <w:fldChar w:fldCharType="separate"/>
          </w:r>
          <w:r>
            <w:rPr>
              <w:rStyle w:val="17"/>
            </w:rPr>
            <w:t>4.3 导入接口的批次隔离逻辑</w:t>
          </w:r>
          <w:r>
            <w:tab/>
          </w:r>
          <w:r>
            <w:fldChar w:fldCharType="begin"/>
          </w:r>
          <w:r>
            <w:instrText xml:space="preserve"> PAGEREF _Toc100085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E898B75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"_Toc100086" </w:instrText>
          </w:r>
          <w:r>
            <w:fldChar w:fldCharType="separate"/>
          </w:r>
          <w:r>
            <w:rPr>
              <w:rStyle w:val="17"/>
            </w:rPr>
            <w:t>4.4 ingest 类型嗅探与批次管理</w:t>
          </w:r>
          <w:r>
            <w:tab/>
          </w:r>
          <w:r>
            <w:fldChar w:fldCharType="begin"/>
          </w:r>
          <w:r>
            <w:instrText xml:space="preserve"> PAGEREF _Toc100086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E46A37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"_Toc100087" </w:instrText>
          </w:r>
          <w:r>
            <w:fldChar w:fldCharType="separate"/>
          </w:r>
          <w:r>
            <w:rPr>
              <w:rStyle w:val="17"/>
            </w:rPr>
            <w:t>五、攻击链关联与身份溯源模块详细设计</w:t>
          </w:r>
          <w:r>
            <w:tab/>
          </w:r>
          <w:r>
            <w:fldChar w:fldCharType="begin"/>
          </w:r>
          <w:r>
            <w:instrText xml:space="preserve"> PAGEREF _Toc100087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BFB838A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"_Toc100088" </w:instrText>
          </w:r>
          <w:r>
            <w:fldChar w:fldCharType="separate"/>
          </w:r>
          <w:r>
            <w:rPr>
              <w:rStyle w:val="17"/>
            </w:rPr>
            <w:t>5.1 correlate_events 总体流程</w:t>
          </w:r>
          <w:r>
            <w:tab/>
          </w:r>
          <w:r>
            <w:fldChar w:fldCharType="begin"/>
          </w:r>
          <w:r>
            <w:instrText xml:space="preserve"> PAGEREF _Toc100088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4F14349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"_Toc100089" </w:instrText>
          </w:r>
          <w:r>
            <w:fldChar w:fldCharType="separate"/>
          </w:r>
          <w:r>
            <w:rPr>
              <w:rStyle w:val="17"/>
            </w:rPr>
            <w:t>5.2 九个阶段检测器判定条件</w:t>
          </w:r>
          <w:r>
            <w:tab/>
          </w:r>
          <w:r>
            <w:fldChar w:fldCharType="begin"/>
          </w:r>
          <w:r>
            <w:instrText xml:space="preserve"> PAGEREF _Toc100089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5942E3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"_Toc100090" </w:instrText>
          </w:r>
          <w:r>
            <w:fldChar w:fldCharType="separate"/>
          </w:r>
          <w:r>
            <w:rPr>
              <w:rStyle w:val="17"/>
            </w:rPr>
            <w:t>5.3 攻击步骤输出结构</w:t>
          </w:r>
          <w:r>
            <w:tab/>
          </w:r>
          <w:r>
            <w:fldChar w:fldCharType="begin"/>
          </w:r>
          <w:r>
            <w:instrText xml:space="preserve"> PAGEREF _Toc100090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303548E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"_Toc100091" </w:instrText>
          </w:r>
          <w:r>
            <w:fldChar w:fldCharType="separate"/>
          </w:r>
          <w:r>
            <w:rPr>
              <w:rStyle w:val="17"/>
            </w:rPr>
            <w:t>5.4 攻击图与路径算法</w:t>
          </w:r>
          <w:r>
            <w:tab/>
          </w:r>
          <w:r>
            <w:fldChar w:fldCharType="begin"/>
          </w:r>
          <w:r>
            <w:instrText xml:space="preserve"> PAGEREF _Toc100091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30F1194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"_Toc100092" </w:instrText>
          </w:r>
          <w:r>
            <w:fldChar w:fldCharType="separate"/>
          </w:r>
          <w:r>
            <w:rPr>
              <w:rStyle w:val="17"/>
            </w:rPr>
            <w:t>5.5 身份溯源详细设计</w:t>
          </w:r>
          <w:r>
            <w:tab/>
          </w:r>
          <w:r>
            <w:fldChar w:fldCharType="begin"/>
          </w:r>
          <w:r>
            <w:instrText xml:space="preserve"> PAGEREF _Toc100092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10B6DE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"_Toc100093" </w:instrText>
          </w:r>
          <w:r>
            <w:fldChar w:fldCharType="separate"/>
          </w:r>
          <w:r>
            <w:rPr>
              <w:rStyle w:val="17"/>
            </w:rPr>
            <w:t>六、前端模块详细设计</w:t>
          </w:r>
          <w:r>
            <w:tab/>
          </w:r>
          <w:r>
            <w:fldChar w:fldCharType="begin"/>
          </w:r>
          <w:r>
            <w:instrText xml:space="preserve"> PAGEREF _Toc100093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A3D4441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"_Toc100094" </w:instrText>
          </w:r>
          <w:r>
            <w:fldChar w:fldCharType="separate"/>
          </w:r>
          <w:r>
            <w:rPr>
              <w:rStyle w:val="17"/>
            </w:rPr>
            <w:t>6.1 页面结构</w:t>
          </w:r>
          <w:r>
            <w:tab/>
          </w:r>
          <w:r>
            <w:fldChar w:fldCharType="begin"/>
          </w:r>
          <w:r>
            <w:instrText xml:space="preserve"> PAGEREF _Toc100094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36AC2B6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"_Toc100095" </w:instrText>
          </w:r>
          <w:r>
            <w:fldChar w:fldCharType="separate"/>
          </w:r>
          <w:r>
            <w:rPr>
              <w:rStyle w:val="17"/>
            </w:rPr>
            <w:t>6.2 数据层设计（api.js）</w:t>
          </w:r>
          <w:r>
            <w:tab/>
          </w:r>
          <w:r>
            <w:fldChar w:fldCharType="begin"/>
          </w:r>
          <w:r>
            <w:instrText xml:space="preserve"> PAGEREF _Toc100095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4B49572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"_Toc100096" </w:instrText>
          </w:r>
          <w:r>
            <w:fldChar w:fldCharType="separate"/>
          </w:r>
          <w:r>
            <w:rPr>
              <w:rStyle w:val="17"/>
            </w:rPr>
            <w:t>七、LLM 多智能体模块详细设计</w:t>
          </w:r>
          <w:r>
            <w:tab/>
          </w:r>
          <w:r>
            <w:fldChar w:fldCharType="begin"/>
          </w:r>
          <w:r>
            <w:instrText xml:space="preserve"> PAGEREF _Toc100096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1B62A172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"_Toc100097" </w:instrText>
          </w:r>
          <w:r>
            <w:fldChar w:fldCharType="separate"/>
          </w:r>
          <w:r>
            <w:rPr>
              <w:rStyle w:val="17"/>
            </w:rPr>
            <w:t>7.1 配置与协议</w:t>
          </w:r>
          <w:r>
            <w:tab/>
          </w:r>
          <w:r>
            <w:fldChar w:fldCharType="begin"/>
          </w:r>
          <w:r>
            <w:instrText xml:space="preserve"> PAGEREF _Toc100097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1FBC672E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"_Toc100098" </w:instrText>
          </w:r>
          <w:r>
            <w:fldChar w:fldCharType="separate"/>
          </w:r>
          <w:r>
            <w:rPr>
              <w:rStyle w:val="17"/>
            </w:rPr>
            <w:t>7.2 多智能体编排</w:t>
          </w:r>
          <w:r>
            <w:tab/>
          </w:r>
          <w:r>
            <w:fldChar w:fldCharType="begin"/>
          </w:r>
          <w:r>
            <w:instrText xml:space="preserve"> PAGEREF _Toc100098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A0D3641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"_Toc100099" </w:instrText>
          </w:r>
          <w:r>
            <w:fldChar w:fldCharType="separate"/>
          </w:r>
          <w:r>
            <w:rPr>
              <w:rStyle w:val="17"/>
            </w:rPr>
            <w:t>7.3 上下文构建与输出强校验</w:t>
          </w:r>
          <w:r>
            <w:tab/>
          </w:r>
          <w:r>
            <w:fldChar w:fldCharType="begin"/>
          </w:r>
          <w:r>
            <w:instrText xml:space="preserve"> PAGEREF _Toc100099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7ACEBF5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"_Toc100100" </w:instrText>
          </w:r>
          <w:r>
            <w:fldChar w:fldCharType="separate"/>
          </w:r>
          <w:r>
            <w:rPr>
              <w:rStyle w:val="17"/>
            </w:rPr>
            <w:t>7.4 降级策略</w:t>
          </w:r>
          <w:r>
            <w:tab/>
          </w:r>
          <w:r>
            <w:fldChar w:fldCharType="begin"/>
          </w:r>
          <w:r>
            <w:instrText xml:space="preserve"> PAGEREF _Toc100100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3A8F1AA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"_Toc100101" </w:instrText>
          </w:r>
          <w:r>
            <w:fldChar w:fldCharType="separate"/>
          </w:r>
          <w:r>
            <w:rPr>
              <w:rStyle w:val="17"/>
            </w:rPr>
            <w:t>第五部分　测试分析报告</w:t>
          </w:r>
          <w:r>
            <w:tab/>
          </w:r>
          <w:r>
            <w:fldChar w:fldCharType="begin"/>
          </w:r>
          <w:r>
            <w:instrText xml:space="preserve"> PAGEREF _Toc100101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DC658A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"_Toc100102" </w:instrText>
          </w:r>
          <w:r>
            <w:fldChar w:fldCharType="separate"/>
          </w:r>
          <w:r>
            <w:rPr>
              <w:rStyle w:val="17"/>
            </w:rPr>
            <w:t>一、测试概述</w:t>
          </w:r>
          <w:r>
            <w:tab/>
          </w:r>
          <w:r>
            <w:fldChar w:fldCharType="begin"/>
          </w:r>
          <w:r>
            <w:instrText xml:space="preserve"> PAGEREF _Toc100102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81EB23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"_Toc100103" </w:instrText>
          </w:r>
          <w:r>
            <w:fldChar w:fldCharType="separate"/>
          </w:r>
          <w:r>
            <w:rPr>
              <w:rStyle w:val="17"/>
            </w:rPr>
            <w:t>二、测试范围与环境</w:t>
          </w:r>
          <w:r>
            <w:tab/>
          </w:r>
          <w:r>
            <w:fldChar w:fldCharType="begin"/>
          </w:r>
          <w:r>
            <w:instrText xml:space="preserve"> PAGEREF _Toc100103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2229278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"_Toc100104" </w:instrText>
          </w:r>
          <w:r>
            <w:fldChar w:fldCharType="separate"/>
          </w:r>
          <w:r>
            <w:rPr>
              <w:rStyle w:val="17"/>
            </w:rPr>
            <w:t>2.1 测试体系</w:t>
          </w:r>
          <w:r>
            <w:tab/>
          </w:r>
          <w:r>
            <w:fldChar w:fldCharType="begin"/>
          </w:r>
          <w:r>
            <w:instrText xml:space="preserve"> PAGEREF _Toc100104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3F338C7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"_Toc100105" </w:instrText>
          </w:r>
          <w:r>
            <w:fldChar w:fldCharType="separate"/>
          </w:r>
          <w:r>
            <w:rPr>
              <w:rStyle w:val="17"/>
            </w:rPr>
            <w:t>2.2 测试环境</w:t>
          </w:r>
          <w:r>
            <w:tab/>
          </w:r>
          <w:r>
            <w:fldChar w:fldCharType="begin"/>
          </w:r>
          <w:r>
            <w:instrText xml:space="preserve"> PAGEREF _Toc100105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AAF044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"_Toc100106" </w:instrText>
          </w:r>
          <w:r>
            <w:fldChar w:fldCharType="separate"/>
          </w:r>
          <w:r>
            <w:rPr>
              <w:rStyle w:val="17"/>
            </w:rPr>
            <w:t>三、测试方案与用例设计</w:t>
          </w:r>
          <w:r>
            <w:tab/>
          </w:r>
          <w:r>
            <w:fldChar w:fldCharType="begin"/>
          </w:r>
          <w:r>
            <w:instrText xml:space="preserve"> PAGEREF _Toc100106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55A12A1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"_Toc100107" </w:instrText>
          </w:r>
          <w:r>
            <w:fldChar w:fldCharType="separate"/>
          </w:r>
          <w:r>
            <w:rPr>
              <w:rStyle w:val="17"/>
            </w:rPr>
            <w:t>3.1 自动化用例分布</w:t>
          </w:r>
          <w:r>
            <w:tab/>
          </w:r>
          <w:r>
            <w:fldChar w:fldCharType="begin"/>
          </w:r>
          <w:r>
            <w:instrText xml:space="preserve"> PAGEREF _Toc100107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887C68B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"_Toc100108" </w:instrText>
          </w:r>
          <w:r>
            <w:fldChar w:fldCharType="separate"/>
          </w:r>
          <w:r>
            <w:rPr>
              <w:rStyle w:val="17"/>
            </w:rPr>
            <w:t>3.2 测试数据集</w:t>
          </w:r>
          <w:r>
            <w:tab/>
          </w:r>
          <w:r>
            <w:fldChar w:fldCharType="begin"/>
          </w:r>
          <w:r>
            <w:instrText xml:space="preserve"> PAGEREF _Toc100108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4FBB9D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"_Toc100109" </w:instrText>
          </w:r>
          <w:r>
            <w:fldChar w:fldCharType="separate"/>
          </w:r>
          <w:r>
            <w:rPr>
              <w:rStyle w:val="17"/>
            </w:rPr>
            <w:t>四、测试要求（一）：公开数据集溯源实验</w:t>
          </w:r>
          <w:r>
            <w:tab/>
          </w:r>
          <w:r>
            <w:fldChar w:fldCharType="begin"/>
          </w:r>
          <w:r>
            <w:instrText xml:space="preserve"> PAGEREF _Toc100109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0421B16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"_Toc100110" </w:instrText>
          </w:r>
          <w:r>
            <w:fldChar w:fldCharType="separate"/>
          </w:r>
          <w:r>
            <w:rPr>
              <w:rStyle w:val="17"/>
            </w:rPr>
            <w:t>4.1 CTU-13 场景 2（Neris 僵尸网络）</w:t>
          </w:r>
          <w:r>
            <w:tab/>
          </w:r>
          <w:r>
            <w:fldChar w:fldCharType="begin"/>
          </w:r>
          <w:r>
            <w:instrText xml:space="preserve"> PAGEREF _Toc100110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0C08395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"_Toc100111" </w:instrText>
          </w:r>
          <w:r>
            <w:fldChar w:fldCharType="separate"/>
          </w:r>
          <w:r>
            <w:rPr>
              <w:rStyle w:val="17"/>
            </w:rPr>
            <w:t>4.2 APT29 ATT&amp;CK Evaluations Day1</w:t>
          </w:r>
          <w:r>
            <w:tab/>
          </w:r>
          <w:r>
            <w:fldChar w:fldCharType="begin"/>
          </w:r>
          <w:r>
            <w:instrText xml:space="preserve"> PAGEREF _Toc100111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74CFFE4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"_Toc100112" </w:instrText>
          </w:r>
          <w:r>
            <w:fldChar w:fldCharType="separate"/>
          </w:r>
          <w:r>
            <w:rPr>
              <w:rStyle w:val="17"/>
            </w:rPr>
            <w:t>五、测试要求（二）：自建靶场完整入侵链验证</w:t>
          </w:r>
          <w:r>
            <w:tab/>
          </w:r>
          <w:r>
            <w:fldChar w:fldCharType="begin"/>
          </w:r>
          <w:r>
            <w:instrText xml:space="preserve"> PAGEREF _Toc100112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587B1B66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"_Toc100113" </w:instrText>
          </w:r>
          <w:r>
            <w:fldChar w:fldCharType="separate"/>
          </w:r>
          <w:r>
            <w:rPr>
              <w:rStyle w:val="17"/>
            </w:rPr>
            <w:t>5.1 靶场与攻击链</w:t>
          </w:r>
          <w:r>
            <w:tab/>
          </w:r>
          <w:r>
            <w:fldChar w:fldCharType="begin"/>
          </w:r>
          <w:r>
            <w:instrText xml:space="preserve"> PAGEREF _Toc100113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05870F2C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"_Toc100114" </w:instrText>
          </w:r>
          <w:r>
            <w:fldChar w:fldCharType="separate"/>
          </w:r>
          <w:r>
            <w:rPr>
              <w:rStyle w:val="17"/>
            </w:rPr>
            <w:t>5.2 网络侧逐段检出结果</w:t>
          </w:r>
          <w:r>
            <w:tab/>
          </w:r>
          <w:r>
            <w:fldChar w:fldCharType="begin"/>
          </w:r>
          <w:r>
            <w:instrText xml:space="preserve"> PAGEREF _Toc100114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857B906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"_Toc100115" </w:instrText>
          </w:r>
          <w:r>
            <w:fldChar w:fldCharType="separate"/>
          </w:r>
          <w:r>
            <w:rPr>
              <w:rStyle w:val="17"/>
            </w:rPr>
            <w:t>5.3 调参记录</w:t>
          </w:r>
          <w:r>
            <w:tab/>
          </w:r>
          <w:r>
            <w:fldChar w:fldCharType="begin"/>
          </w:r>
          <w:r>
            <w:instrText xml:space="preserve"> PAGEREF _Toc100115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98E190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"_Toc100116" </w:instrText>
          </w:r>
          <w:r>
            <w:fldChar w:fldCharType="separate"/>
          </w:r>
          <w:r>
            <w:rPr>
              <w:rStyle w:val="17"/>
            </w:rPr>
            <w:t>六、主机日志解析专项测试</w:t>
          </w:r>
          <w:r>
            <w:tab/>
          </w:r>
          <w:r>
            <w:fldChar w:fldCharType="begin"/>
          </w:r>
          <w:r>
            <w:instrText xml:space="preserve"> PAGEREF _Toc100116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1AFE6969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"_Toc100117" </w:instrText>
          </w:r>
          <w:r>
            <w:fldChar w:fldCharType="separate"/>
          </w:r>
          <w:r>
            <w:rPr>
              <w:rStyle w:val="17"/>
            </w:rPr>
            <w:t>6.1 自检断言清单</w:t>
          </w:r>
          <w:r>
            <w:tab/>
          </w:r>
          <w:r>
            <w:fldChar w:fldCharType="begin"/>
          </w:r>
          <w:r>
            <w:instrText xml:space="preserve"> PAGEREF _Toc100117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C6554C0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"_Toc100118" </w:instrText>
          </w:r>
          <w:r>
            <w:fldChar w:fldCharType="separate"/>
          </w:r>
          <w:r>
            <w:rPr>
              <w:rStyle w:val="17"/>
            </w:rPr>
            <w:t>6.2 E 靶场主机侧整批测试</w:t>
          </w:r>
          <w:r>
            <w:tab/>
          </w:r>
          <w:r>
            <w:fldChar w:fldCharType="begin"/>
          </w:r>
          <w:r>
            <w:instrText xml:space="preserve"> PAGEREF _Toc100118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72BBB7F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"_Toc100119" </w:instrText>
          </w:r>
          <w:r>
            <w:fldChar w:fldCharType="separate"/>
          </w:r>
          <w:r>
            <w:rPr>
              <w:rStyle w:val="17"/>
            </w:rPr>
            <w:t>七、测试结果汇总</w:t>
          </w:r>
          <w:r>
            <w:tab/>
          </w:r>
          <w:r>
            <w:fldChar w:fldCharType="begin"/>
          </w:r>
          <w:r>
            <w:instrText xml:space="preserve"> PAGEREF _Toc100119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F1807E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"_Toc100120" </w:instrText>
          </w:r>
          <w:r>
            <w:fldChar w:fldCharType="separate"/>
          </w:r>
          <w:r>
            <w:rPr>
              <w:rStyle w:val="17"/>
            </w:rPr>
            <w:t>八、缺陷分析与修复记录</w:t>
          </w:r>
          <w:r>
            <w:tab/>
          </w:r>
          <w:r>
            <w:fldChar w:fldCharType="begin"/>
          </w:r>
          <w:r>
            <w:instrText xml:space="preserve"> PAGEREF _Toc100120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4EE657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"_Toc100121" </w:instrText>
          </w:r>
          <w:r>
            <w:fldChar w:fldCharType="separate"/>
          </w:r>
          <w:r>
            <w:rPr>
              <w:rStyle w:val="17"/>
            </w:rPr>
            <w:t>九、遗留问题与风险评估</w:t>
          </w:r>
          <w:r>
            <w:tab/>
          </w:r>
          <w:r>
            <w:fldChar w:fldCharType="begin"/>
          </w:r>
          <w:r>
            <w:instrText xml:space="preserve"> PAGEREF _Toc100121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3A28BD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"_Toc100122" </w:instrText>
          </w:r>
          <w:r>
            <w:fldChar w:fldCharType="separate"/>
          </w:r>
          <w:r>
            <w:rPr>
              <w:rStyle w:val="17"/>
            </w:rPr>
            <w:t>十、测试结论</w:t>
          </w:r>
          <w:r>
            <w:tab/>
          </w:r>
          <w:r>
            <w:fldChar w:fldCharType="begin"/>
          </w:r>
          <w:r>
            <w:instrText xml:space="preserve"> PAGEREF _Toc100122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9E5DF50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"_Toc100123" </w:instrText>
          </w:r>
          <w:r>
            <w:fldChar w:fldCharType="separate"/>
          </w:r>
          <w:r>
            <w:rPr>
              <w:rStyle w:val="17"/>
            </w:rPr>
            <w:t>第六部分　程序编译和安装使用文档</w:t>
          </w:r>
          <w:r>
            <w:tab/>
          </w:r>
          <w:r>
            <w:fldChar w:fldCharType="begin"/>
          </w:r>
          <w:r>
            <w:instrText xml:space="preserve"> PAGEREF _Toc100123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101F5E8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"_Toc100124" </w:instrText>
          </w:r>
          <w:r>
            <w:fldChar w:fldCharType="separate"/>
          </w:r>
          <w:r>
            <w:rPr>
              <w:rStyle w:val="17"/>
            </w:rPr>
            <w:t>一、系统概览与文档说明</w:t>
          </w:r>
          <w:r>
            <w:tab/>
          </w:r>
          <w:r>
            <w:fldChar w:fldCharType="begin"/>
          </w:r>
          <w:r>
            <w:instrText xml:space="preserve"> PAGEREF _Toc100124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E4DB4B9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"_Toc100125" </w:instrText>
          </w:r>
          <w:r>
            <w:fldChar w:fldCharType="separate"/>
          </w:r>
          <w:r>
            <w:rPr>
              <w:rStyle w:val="17"/>
            </w:rPr>
            <w:t>二、运行环境要求</w:t>
          </w:r>
          <w:r>
            <w:tab/>
          </w:r>
          <w:r>
            <w:fldChar w:fldCharType="begin"/>
          </w:r>
          <w:r>
            <w:instrText xml:space="preserve"> PAGEREF _Toc100125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1EF4A8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"_Toc100126" </w:instrText>
          </w:r>
          <w:r>
            <w:fldChar w:fldCharType="separate"/>
          </w:r>
          <w:r>
            <w:rPr>
              <w:rStyle w:val="17"/>
            </w:rPr>
            <w:t>三、安装步骤</w:t>
          </w:r>
          <w:r>
            <w:tab/>
          </w:r>
          <w:r>
            <w:fldChar w:fldCharType="begin"/>
          </w:r>
          <w:r>
            <w:instrText xml:space="preserve"> PAGEREF _Toc100126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BEF6BC5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"_Toc100127" </w:instrText>
          </w:r>
          <w:r>
            <w:fldChar w:fldCharType="separate"/>
          </w:r>
          <w:r>
            <w:rPr>
              <w:rStyle w:val="17"/>
            </w:rPr>
            <w:t>3.1 创建虚拟环境并安装依赖</w:t>
          </w:r>
          <w:r>
            <w:tab/>
          </w:r>
          <w:r>
            <w:fldChar w:fldCharType="begin"/>
          </w:r>
          <w:r>
            <w:instrText xml:space="preserve"> PAGEREF _Toc100127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10FDB8FE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"_Toc100128" </w:instrText>
          </w:r>
          <w:r>
            <w:fldChar w:fldCharType="separate"/>
          </w:r>
          <w:r>
            <w:rPr>
              <w:rStyle w:val="17"/>
            </w:rPr>
            <w:t>3.2 大模型环境变量配置（可选）</w:t>
          </w:r>
          <w:r>
            <w:tab/>
          </w:r>
          <w:r>
            <w:fldChar w:fldCharType="begin"/>
          </w:r>
          <w:r>
            <w:instrText xml:space="preserve"> PAGEREF _Toc100128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00D21B4F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"_Toc100129" </w:instrText>
          </w:r>
          <w:r>
            <w:fldChar w:fldCharType="separate"/>
          </w:r>
          <w:r>
            <w:rPr>
              <w:rStyle w:val="17"/>
            </w:rPr>
            <w:t>3.3 桌面版依赖（可选）</w:t>
          </w:r>
          <w:r>
            <w:tab/>
          </w:r>
          <w:r>
            <w:fldChar w:fldCharType="begin"/>
          </w:r>
          <w:r>
            <w:instrText xml:space="preserve"> PAGEREF _Toc100129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68EDBE2C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"_Toc100130" </w:instrText>
          </w:r>
          <w:r>
            <w:fldChar w:fldCharType="separate"/>
          </w:r>
          <w:r>
            <w:rPr>
              <w:rStyle w:val="17"/>
            </w:rPr>
            <w:t>3.4 数据集与靶场证据准备（可选）</w:t>
          </w:r>
          <w:r>
            <w:tab/>
          </w:r>
          <w:r>
            <w:fldChar w:fldCharType="begin"/>
          </w:r>
          <w:r>
            <w:instrText xml:space="preserve"> PAGEREF _Toc100130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3AD7B14D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"_Toc100131" </w:instrText>
          </w:r>
          <w:r>
            <w:fldChar w:fldCharType="separate"/>
          </w:r>
          <w:r>
            <w:rPr>
              <w:rStyle w:val="17"/>
            </w:rPr>
            <w:t>四、启动平台</w:t>
          </w:r>
          <w:r>
            <w:tab/>
          </w:r>
          <w:r>
            <w:fldChar w:fldCharType="begin"/>
          </w:r>
          <w:r>
            <w:instrText xml:space="preserve"> PAGEREF _Toc100131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17ACB833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"_Toc100132" </w:instrText>
          </w:r>
          <w:r>
            <w:fldChar w:fldCharType="separate"/>
          </w:r>
          <w:r>
            <w:rPr>
              <w:rStyle w:val="17"/>
            </w:rPr>
            <w:t>4.1 方式一：一键启动（推荐）</w:t>
          </w:r>
          <w:r>
            <w:tab/>
          </w:r>
          <w:r>
            <w:fldChar w:fldCharType="begin"/>
          </w:r>
          <w:r>
            <w:instrText xml:space="preserve"> PAGEREF _Toc100132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719E236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"_Toc100133" </w:instrText>
          </w:r>
          <w:r>
            <w:fldChar w:fldCharType="separate"/>
          </w:r>
          <w:r>
            <w:rPr>
              <w:rStyle w:val="17"/>
            </w:rPr>
            <w:t>4.2 方式二：命令行启动（验收演示默认形态）</w:t>
          </w:r>
          <w:r>
            <w:tab/>
          </w:r>
          <w:r>
            <w:fldChar w:fldCharType="begin"/>
          </w:r>
          <w:r>
            <w:instrText xml:space="preserve"> PAGEREF _Toc100133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0CC9DCDC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"_Toc100134" </w:instrText>
          </w:r>
          <w:r>
            <w:fldChar w:fldCharType="separate"/>
          </w:r>
          <w:r>
            <w:rPr>
              <w:rStyle w:val="17"/>
            </w:rPr>
            <w:t>4.3 方式三：双端口双批次对比演示</w:t>
          </w:r>
          <w:r>
            <w:tab/>
          </w:r>
          <w:r>
            <w:fldChar w:fldCharType="begin"/>
          </w:r>
          <w:r>
            <w:instrText xml:space="preserve"> PAGEREF _Toc100134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E1E3BB8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"_Toc100135" </w:instrText>
          </w:r>
          <w:r>
            <w:fldChar w:fldCharType="separate"/>
          </w:r>
          <w:r>
            <w:rPr>
              <w:rStyle w:val="17"/>
            </w:rPr>
            <w:t>4.4 方式四：断网演示模式（兜底）</w:t>
          </w:r>
          <w:r>
            <w:tab/>
          </w:r>
          <w:r>
            <w:fldChar w:fldCharType="begin"/>
          </w:r>
          <w:r>
            <w:instrText xml:space="preserve"> PAGEREF _Toc100135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1B123DD2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"_Toc100136" </w:instrText>
          </w:r>
          <w:r>
            <w:fldChar w:fldCharType="separate"/>
          </w:r>
          <w:r>
            <w:rPr>
              <w:rStyle w:val="17"/>
            </w:rPr>
            <w:t>4.5 桌面版启动</w:t>
          </w:r>
          <w:r>
            <w:tab/>
          </w:r>
          <w:r>
            <w:fldChar w:fldCharType="begin"/>
          </w:r>
          <w:r>
            <w:instrText xml:space="preserve"> PAGEREF _Toc100136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748E7F0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"_Toc100137" </w:instrText>
          </w:r>
          <w:r>
            <w:fldChar w:fldCharType="separate"/>
          </w:r>
          <w:r>
            <w:rPr>
              <w:rStyle w:val="17"/>
            </w:rPr>
            <w:t>五、数据导入与标准操作流程</w:t>
          </w:r>
          <w:r>
            <w:tab/>
          </w:r>
          <w:r>
            <w:fldChar w:fldCharType="begin"/>
          </w:r>
          <w:r>
            <w:instrText xml:space="preserve"> PAGEREF _Toc100137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3E8AC6EB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"_Toc100138" </w:instrText>
          </w:r>
          <w:r>
            <w:fldChar w:fldCharType="separate"/>
          </w:r>
          <w:r>
            <w:rPr>
              <w:rStyle w:val="17"/>
            </w:rPr>
            <w:t>5.1 方式 A：前端页面上传（推荐，免命令行）</w:t>
          </w:r>
          <w:r>
            <w:tab/>
          </w:r>
          <w:r>
            <w:fldChar w:fldCharType="begin"/>
          </w:r>
          <w:r>
            <w:instrText xml:space="preserve"> PAGEREF _Toc100138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0E434EB7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"_Toc100139" </w:instrText>
          </w:r>
          <w:r>
            <w:fldChar w:fldCharType="separate"/>
          </w:r>
          <w:r>
            <w:rPr>
              <w:rStyle w:val="17"/>
            </w:rPr>
            <w:t>5.2 方式 B：命令行标准流程（六步 SOP）</w:t>
          </w:r>
          <w:r>
            <w:tab/>
          </w:r>
          <w:r>
            <w:fldChar w:fldCharType="begin"/>
          </w:r>
          <w:r>
            <w:instrText xml:space="preserve"> PAGEREF _Toc100139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4A39B722">
          <w:pPr>
            <w:pStyle w:val="8"/>
            <w:spacing w:before="120" w:after="60"/>
            <w:ind w:left="720"/>
          </w:pPr>
          <w:r>
            <w:fldChar w:fldCharType="begin"/>
          </w:r>
          <w:r>
            <w:instrText xml:space="preserve"> HYPERLINK \l "_Toc100140" </w:instrText>
          </w:r>
          <w:r>
            <w:fldChar w:fldCharType="separate"/>
          </w:r>
          <w:r>
            <w:rPr>
              <w:rStyle w:val="17"/>
            </w:rPr>
            <w:t>5.3 数据集 profile 速查表</w:t>
          </w:r>
          <w:r>
            <w:tab/>
          </w:r>
          <w:r>
            <w:fldChar w:fldCharType="begin"/>
          </w:r>
          <w:r>
            <w:instrText xml:space="preserve"> PAGEREF _Toc100140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3F28333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"_Toc100141" </w:instrText>
          </w:r>
          <w:r>
            <w:fldChar w:fldCharType="separate"/>
          </w:r>
          <w:r>
            <w:rPr>
              <w:rStyle w:val="17"/>
            </w:rPr>
            <w:t>六、前端功能使用说明</w:t>
          </w:r>
          <w:r>
            <w:tab/>
          </w:r>
          <w:r>
            <w:fldChar w:fldCharType="begin"/>
          </w:r>
          <w:r>
            <w:instrText xml:space="preserve"> PAGEREF _Toc100141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17195F9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"_Toc100142" </w:instrText>
          </w:r>
          <w:r>
            <w:fldChar w:fldCharType="separate"/>
          </w:r>
          <w:r>
            <w:rPr>
              <w:rStyle w:val="17"/>
            </w:rPr>
            <w:t>七、测试与自检命令</w:t>
          </w:r>
          <w:r>
            <w:tab/>
          </w:r>
          <w:r>
            <w:fldChar w:fldCharType="begin"/>
          </w:r>
          <w:r>
            <w:instrText xml:space="preserve"> PAGEREF _Toc100142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22C1E57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"_Toc100143" </w:instrText>
          </w:r>
          <w:r>
            <w:fldChar w:fldCharType="separate"/>
          </w:r>
          <w:r>
            <w:rPr>
              <w:rStyle w:val="17"/>
            </w:rPr>
            <w:t>八、常见问题与排障</w:t>
          </w:r>
          <w:r>
            <w:tab/>
          </w:r>
          <w:r>
            <w:fldChar w:fldCharType="begin"/>
          </w:r>
          <w:r>
            <w:instrText xml:space="preserve"> PAGEREF _Toc100143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08A6B0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"_Toc100144" </w:instrText>
          </w:r>
          <w:r>
            <w:fldChar w:fldCharType="separate"/>
          </w:r>
          <w:r>
            <w:rPr>
              <w:rStyle w:val="17"/>
            </w:rPr>
            <w:t>九、打包提交说明</w:t>
          </w:r>
          <w:r>
            <w:tab/>
          </w:r>
          <w:r>
            <w:fldChar w:fldCharType="begin"/>
          </w:r>
          <w:r>
            <w:instrText xml:space="preserve"> PAGEREF _Toc100144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2BB963BB">
          <w:r>
            <w:fldChar w:fldCharType="end"/>
          </w:r>
        </w:p>
      </w:sdtContent>
    </w:sdt>
    <w:p w14:paraId="1EDAF58B">
      <w:r>
        <w:br w:type="page"/>
      </w:r>
    </w:p>
    <w:p w14:paraId="268C8EEF">
      <w:pPr>
        <w:sectPr>
          <w:footerReference r:id="rId3" w:type="default"/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3A603D81">
      <w:pPr>
        <w:pStyle w:val="2"/>
        <w:spacing w:before="400" w:after="200" w:line="380" w:lineRule="atLeast"/>
        <w:jc w:val="center"/>
      </w:pPr>
      <w:bookmarkStart w:id="0" w:name="_Toc100000"/>
      <w:r>
        <w:rPr>
          <w:rFonts w:ascii="Times New Roman" w:eastAsia="黑体"/>
          <w:b/>
          <w:bCs/>
          <w:color w:val="0E4A56"/>
          <w:sz w:val="32"/>
          <w:szCs w:val="32"/>
        </w:rPr>
        <w:t>第一部分　任务分工说明</w:t>
      </w:r>
      <w:bookmarkEnd w:id="0"/>
    </w:p>
    <w:p w14:paraId="6E48278C">
      <w:pPr>
        <w:pStyle w:val="3"/>
        <w:spacing w:before="400" w:after="200" w:line="380" w:lineRule="atLeast"/>
        <w:jc w:val="left"/>
      </w:pPr>
      <w:bookmarkStart w:id="1" w:name="_Toc100001"/>
      <w:r>
        <w:rPr>
          <w:rFonts w:ascii="Times New Roman" w:eastAsia="黑体"/>
          <w:b/>
          <w:bCs/>
          <w:color w:val="0E4A56"/>
          <w:sz w:val="32"/>
          <w:szCs w:val="32"/>
        </w:rPr>
        <w:t>一、组队信息与选题</w:t>
      </w:r>
      <w:bookmarkEnd w:id="1"/>
    </w:p>
    <w:p w14:paraId="6E6EB987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本小组参加 2026 年网络空间安全与信息安全课程设计，选题为设计实现类题目 3：基于主机日志、主机行为、网络流量的恶意攻击行为溯源分析系统设计与实现。小组共 6 名成员，按题目要求完成多源安全数据采集与融合、攻击链检测与关联分析、攻击者身份溯源的完整系统，并在不少于 8 个节点的自建靶场和公开数据集上完成验证。</w:t>
      </w:r>
    </w:p>
    <w:p w14:paraId="182429EF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　小组信息表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4"/>
        <w:gridCol w:w="608"/>
        <w:gridCol w:w="1135"/>
        <w:gridCol w:w="1420"/>
        <w:gridCol w:w="1420"/>
        <w:gridCol w:w="3421"/>
      </w:tblGrid>
      <w:tr w14:paraId="1CDEBE3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F56A9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角色</w:t>
            </w:r>
          </w:p>
        </w:tc>
        <w:tc>
          <w:tcPr>
            <w:tcW w:w="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8F705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代号</w:t>
            </w:r>
          </w:p>
        </w:tc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B5BE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姓名</w:t>
            </w:r>
          </w:p>
        </w:tc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811DF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班级</w:t>
            </w:r>
          </w:p>
        </w:tc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51DA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学号</w:t>
            </w:r>
          </w:p>
        </w:tc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C90D7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主任务方向</w:t>
            </w:r>
          </w:p>
        </w:tc>
      </w:tr>
      <w:tr w14:paraId="1D287CA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4EAA2A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组长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CBD4CF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75214">
            <w:pPr>
              <w:spacing w:line="312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柏思宇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E5026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2024211802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EC07C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2024211671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BE7E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后端架构、数据库、API、集成</w:t>
            </w:r>
          </w:p>
        </w:tc>
      </w:tr>
      <w:tr w14:paraId="666C3E6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803510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组员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6BF4B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CF232">
            <w:pPr>
              <w:spacing w:line="312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李国宁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C21A2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2024211802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693D78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2024211672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4D290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Windows/Linux 主机日志解析</w:t>
            </w:r>
          </w:p>
        </w:tc>
      </w:tr>
      <w:tr w14:paraId="03EC67B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BCBCD6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组员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C3B28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83FC1">
            <w:pPr>
              <w:spacing w:line="312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赵亮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1D06A2">
            <w:pPr>
              <w:spacing w:line="312" w:lineRule="auto"/>
              <w:jc w:val="left"/>
            </w:pP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B6932E">
            <w:pPr>
              <w:spacing w:line="312" w:lineRule="auto"/>
              <w:jc w:val="left"/>
            </w:pP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F21D6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网络流量解析与异常检测</w:t>
            </w:r>
          </w:p>
        </w:tc>
      </w:tr>
      <w:tr w14:paraId="7D50347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5424B2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组员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9E33E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381957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孙创辉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978121">
            <w:pPr>
              <w:spacing w:line="312" w:lineRule="auto"/>
              <w:jc w:val="left"/>
            </w:pP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F4CD0">
            <w:pPr>
              <w:spacing w:line="312" w:lineRule="auto"/>
              <w:jc w:val="left"/>
            </w:pP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E1F6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攻击链关联、ATT&amp;CK 映射、身份溯源</w:t>
            </w:r>
          </w:p>
        </w:tc>
      </w:tr>
      <w:tr w14:paraId="2DBF029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0695D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组员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52A2A0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F9510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苗新运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227D0">
            <w:pPr>
              <w:spacing w:line="312" w:lineRule="auto"/>
              <w:jc w:val="left"/>
            </w:pP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D6487">
            <w:pPr>
              <w:spacing w:line="312" w:lineRule="auto"/>
              <w:jc w:val="left"/>
            </w:pP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F3ED2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靶场搭建、攻击数据构造与验证</w:t>
            </w:r>
          </w:p>
        </w:tc>
      </w:tr>
      <w:tr w14:paraId="3501633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913EE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组员</w:t>
            </w:r>
          </w:p>
        </w:tc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F75D9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AF02E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蒋俊豪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71289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2024211802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46A334">
            <w:pPr>
              <w:spacing w:line="312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2024211673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3DE6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前端可视化、大模型分析报告</w:t>
            </w:r>
          </w:p>
        </w:tc>
      </w:tr>
    </w:tbl>
    <w:p w14:paraId="0E852379">
      <w:pPr>
        <w:spacing w:after="120"/>
      </w:pPr>
    </w:p>
    <w:p w14:paraId="7F0FA583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的题目定位可以概括为一句话：“把不同机器产生的安全数据收进来，自动整理、关联，然后告诉用户攻击者什么时候从哪里进来、做了什么、经过哪些机器、最后干了什么”。据此，系统命名为“恶意攻击行为溯源分析系统”，交付形态为 FastAPI 后端 + 静态前端单页应用 + Electron 桌面版。</w:t>
      </w:r>
    </w:p>
    <w:p w14:paraId="0DEEEBA3">
      <w:pPr>
        <w:pStyle w:val="3"/>
        <w:spacing w:before="400" w:after="200" w:line="380" w:lineRule="atLeast"/>
        <w:jc w:val="left"/>
      </w:pPr>
      <w:bookmarkStart w:id="2" w:name="_Toc100002"/>
      <w:r>
        <w:rPr>
          <w:rFonts w:ascii="Times New Roman" w:eastAsia="黑体"/>
          <w:b/>
          <w:bCs/>
          <w:color w:val="0E4A56"/>
          <w:sz w:val="32"/>
          <w:szCs w:val="32"/>
        </w:rPr>
        <w:t>二、分工原则</w:t>
      </w:r>
      <w:bookmarkEnd w:id="2"/>
    </w:p>
    <w:p w14:paraId="44F765B9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本次课程设计开发周期短（3 天集中开发 + 验收准备），若按传统的“前端 2 人、后端 2 人、安全 2 人”方式分工，会产生大量的等待与接口对接成本。因此小组采用按功能链路纵向拆分的分工方式：每人负责一条完整链路上的一环，从数据格式、解析、存储到分析、展示形成流水线，六人从第一小时起并行开发。</w:t>
      </w:r>
    </w:p>
    <w:p w14:paraId="3DC1FD37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具体遵循以下四条原则：</w:t>
      </w:r>
    </w:p>
    <w:p w14:paraId="1F6413C9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契约先行：组长 A 在开发第一天发布冻结版统一数据契约（Event V2 FINAL，19 个公共字段、33 词事件类型词表、UTC+8 时间规范），此后 B/C/D/F 全部围绕同一契约并行开发，修改契约需全组同步。</w:t>
      </w:r>
    </w:p>
    <w:p w14:paraId="153D50C6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模块自治：每个模块自带 README、自检脚本与契约校验，模块间只通过契约 JSON 与 REST API 交互，减少跨模块联调成本。</w:t>
      </w:r>
    </w:p>
    <w:p w14:paraId="2917C65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每人一条链：每人除主任务外，共同承担文档撰写（每人负责自己模块对应的报告章节），避免文档集中在最后一人身上。</w:t>
      </w:r>
    </w:p>
    <w:p w14:paraId="07B790B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先闭环后扩展：优先保证“数据导入 → 统一事件 → 数据库 → 关联分析 → 前端展示”完整闭环跑通，再扩展 LLM、身份溯源等增强能力；明确不做自研内核监控器、自写 IDS、PCAP TCP 重组等高风险低产出项。</w:t>
      </w:r>
    </w:p>
    <w:p w14:paraId="1F89832C">
      <w:pPr>
        <w:pStyle w:val="3"/>
        <w:spacing w:before="400" w:after="200" w:line="380" w:lineRule="atLeast"/>
        <w:jc w:val="left"/>
      </w:pPr>
      <w:bookmarkStart w:id="3" w:name="_Toc100003"/>
      <w:r>
        <w:rPr>
          <w:rFonts w:ascii="Times New Roman" w:eastAsia="黑体"/>
          <w:b/>
          <w:bCs/>
          <w:color w:val="0E4A56"/>
          <w:sz w:val="32"/>
          <w:szCs w:val="32"/>
        </w:rPr>
        <w:t>三、各成员分工明细</w:t>
      </w:r>
      <w:bookmarkEnd w:id="3"/>
    </w:p>
    <w:p w14:paraId="10241646">
      <w:pPr>
        <w:pStyle w:val="4"/>
        <w:spacing w:before="300" w:after="140" w:line="360" w:lineRule="atLeast"/>
      </w:pPr>
      <w:bookmarkStart w:id="4" w:name="_Toc100004"/>
      <w:r>
        <w:rPr>
          <w:rFonts w:ascii="Times New Roman" w:eastAsia="黑体"/>
          <w:b/>
          <w:bCs/>
          <w:color w:val="0E4A56"/>
          <w:sz w:val="28"/>
          <w:szCs w:val="28"/>
        </w:rPr>
        <w:t>3.1 成员 A：组长 / 后端架构与集成</w:t>
      </w:r>
      <w:bookmarkEnd w:id="4"/>
    </w:p>
    <w:p w14:paraId="76E24ACF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成员 A 负责系统骨架，目标是让大家的数据能在一个系统里流动起来，不负责安全算法本身。主要工作包括：</w:t>
      </w:r>
    </w:p>
    <w:p w14:paraId="21D27C3E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FastAPI 应用骨架：应用入口、CORS 中间件、五组路由挂载、前端同源静态托管（backend/main.py）。</w:t>
      </w:r>
    </w:p>
    <w:p w14:paraId="5356B6E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Event V2 数据契约设计与冻结：19 个公共字段定义、source 8 值枚举、null 规则、批次约定，产出权威契约文档 docs/Event-V2-FINAL.md。</w:t>
      </w:r>
    </w:p>
    <w:p w14:paraId="474E7AA3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数据校验：Pydantic 模型强校验（timestamp 强制 +08:00 时区、dst_port 1–65535、source Literal 枚举），不合规直接 422。</w:t>
      </w:r>
    </w:p>
    <w:p w14:paraId="36AAF9B5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SQLite 存储层：events 表（19 契约列 + 自增主键 id）、hosts 表、case_id 索引、detail/anomaly_flags JSON 文本存储与旧库迁移。</w:t>
      </w:r>
    </w:p>
    <w:p w14:paraId="4AEB8BC2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16 个 REST API：事件导入/查询、主机映射、数据管理（/api/ingest 上传与类型嗅探分派、批次管理）、攻击链、身份溯源、LLM 分析。</w:t>
      </w:r>
    </w:p>
    <w:p w14:paraId="0E2D7E20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批次管理脚本：reset_import_export.py（一批一库、id 从 1 起）与 export_for_d.py（打 batch_id 标签、分配数据库真实 id）。</w:t>
      </w:r>
    </w:p>
    <w:p w14:paraId="38AA87A9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工程集成：Git 仓库与代码合并、依赖清单、一键启动脚本、验收演示环境准备。</w:t>
      </w:r>
    </w:p>
    <w:p w14:paraId="19437F48">
      <w:pPr>
        <w:spacing w:after="8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最终产出：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FastAPI 主工程（backend/）、契约文档、批次管理脚本；后端骨架与脚本约 3,000 行。</w:t>
      </w:r>
    </w:p>
    <w:p w14:paraId="1F70A35F">
      <w:pPr>
        <w:pStyle w:val="4"/>
        <w:spacing w:before="300" w:after="140" w:line="360" w:lineRule="atLeast"/>
      </w:pPr>
      <w:bookmarkStart w:id="5" w:name="_Toc100005"/>
      <w:r>
        <w:rPr>
          <w:rFonts w:ascii="Times New Roman" w:eastAsia="黑体"/>
          <w:b/>
          <w:bCs/>
          <w:color w:val="0E4A56"/>
          <w:sz w:val="28"/>
          <w:szCs w:val="28"/>
        </w:rPr>
        <w:t>3.2 成员 B：Windows/Linux 主机日志解析</w:t>
      </w:r>
      <w:bookmarkEnd w:id="5"/>
    </w:p>
    <w:p w14:paraId="1324A5D0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成员 B 负责回答“Windows/Linux 机器留下了什么日志”，把异构主机日志转换成统一结构化事件。主要工作包括：</w:t>
      </w:r>
    </w:p>
    <w:p w14:paraId="190D4DE0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Windows Security/System EVTX 解析：python-evtx 解码 + XML 字段提取，支持 4624/4625/4634/4647/4688/1102/4720/4728/4673/7045/4698 共 11 类事件。</w:t>
      </w:r>
    </w:p>
    <w:p w14:paraId="73711636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Sysmon 日志解析：.evtx 二进制与 APT29 数据集 JSON 行两种形态，覆盖进程创建、网络连接、文件创建、注册表修改、DNS 查询、文件删除、进程内存访问与跨进程远程线程等事件。</w:t>
      </w:r>
    </w:p>
    <w:p w14:paraId="7D80D09D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Linux 日志解析：auth.log（sshd 登录，兼容传统与 rsyslog ISO 两种行头）与 auditd（原始格式与 ausearch -i 解释格式双格式，按审计序号两遍扫描组装 SYSCALL/EXECVE/PATH/SOCKADDR 组件，含十六进制命令、内核 sockaddr 结构解码）。</w:t>
      </w:r>
    </w:p>
    <w:p w14:paraId="69269846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登录会话重建：按（主机, LogonId）配对登录/注销事件，计算会话时长，标注未注销会话状态。</w:t>
      </w:r>
    </w:p>
    <w:p w14:paraId="2566365D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异常预标记：8 条解析期规则（非时段登录、爆破、用户名枚举、编码执行、远程下载、lsass 凭据访问、可疑内存访问掩码、反射加载/远程线程），滑动窗口命中、幂等可重跑；其中内存注入 3 条基于 Sysmon 10/8，任务书第 4 条内存行为分析落地。</w:t>
      </w:r>
    </w:p>
    <w:p w14:paraId="7F9F90B0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质量保障：verify_day1/verify_day2 共 17 项自检断言；E 靶场 9 份原始证据文件解析为 47,195 条标准事件，全部通过契约预检。</w:t>
      </w:r>
    </w:p>
    <w:p w14:paraId="137F4C90">
      <w:pPr>
        <w:spacing w:after="8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最终产出：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backend/b_host_parser 模块（13 个文件、约 3,000 行）+ 两份踩坑笔记。</w:t>
      </w:r>
    </w:p>
    <w:p w14:paraId="3E923F8A">
      <w:pPr>
        <w:pStyle w:val="4"/>
        <w:spacing w:before="300" w:after="140" w:line="360" w:lineRule="atLeast"/>
      </w:pPr>
      <w:bookmarkStart w:id="6" w:name="_Toc100006"/>
      <w:r>
        <w:rPr>
          <w:rFonts w:ascii="Times New Roman" w:eastAsia="黑体"/>
          <w:b/>
          <w:bCs/>
          <w:color w:val="0E4A56"/>
          <w:sz w:val="28"/>
          <w:szCs w:val="28"/>
        </w:rPr>
        <w:t>3.3 成员 C：网络流量解析与异常检测</w:t>
      </w:r>
      <w:bookmarkEnd w:id="6"/>
    </w:p>
    <w:p w14:paraId="361FBDEB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成员 C 负责回答“这些机器之间发生了什么网络通信”，把流量证据转换成事件并检测网络侧攻击行为。主要工作包括：</w:t>
      </w:r>
    </w:p>
    <w:p w14:paraId="65E919EE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PCAP 解析：scapy 流式读取，五元组会话聚合、双向流合并，按方向统计包数/字节数/TCP 标志，提取 DNS 查询与 HTTP 请求（URL 解码后匹配）。</w:t>
      </w:r>
    </w:p>
    <w:p w14:paraId="50AA04C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多格式输入：Zeek 日志三种形态（TSV、嵌套 JSON、合并 JSON 流）、CSV 连接日志（CTU-13 binetflow 列名别名）、OPNsense/pfSense filterlog 防火墙日志。</w:t>
      </w:r>
    </w:p>
    <w:p w14:paraId="50DD2EA9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10 个流量检测器：端口扫描、C2 心跳（含抖动判定）、可疑端口、DNS 隧道（长度+香农熵）、数据外传（字节数阈值）、ICMP 隧道、CC 轮询、横向移动、Web 攻击载荷（10 条正则）、暴力破解证据。</w:t>
      </w:r>
    </w:p>
    <w:p w14:paraId="0CF900CF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事件归一化与契约校验：FlowRecord/告警 → Event V2 事件，validate_events / validate_eventout 阻断级自检，疑似入侵点标记。</w:t>
      </w:r>
    </w:p>
    <w:p w14:paraId="6E05E76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公开数据集实验：APT29、CTU-13 真实数据集的适配、调参与检出评估（详见测试分析报告）。</w:t>
      </w:r>
    </w:p>
    <w:p w14:paraId="281BE73D">
      <w:pPr>
        <w:spacing w:after="8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最终产出：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backend/parsers/network 模块（12 个文件、约 2,200 行）+ 数据集实验报告底稿。</w:t>
      </w:r>
    </w:p>
    <w:p w14:paraId="24557ACD">
      <w:pPr>
        <w:pStyle w:val="4"/>
        <w:spacing w:before="300" w:after="140" w:line="360" w:lineRule="atLeast"/>
      </w:pPr>
      <w:bookmarkStart w:id="7" w:name="_Toc100007"/>
      <w:r>
        <w:rPr>
          <w:rFonts w:ascii="Times New Roman" w:eastAsia="黑体"/>
          <w:b/>
          <w:bCs/>
          <w:color w:val="0E4A56"/>
          <w:sz w:val="28"/>
          <w:szCs w:val="28"/>
        </w:rPr>
        <w:t>3.4 成员 D：攻击链关联分析与身份溯源</w:t>
      </w:r>
      <w:bookmarkEnd w:id="7"/>
    </w:p>
    <w:p w14:paraId="0D9D20F8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成员 D 负责本题最核心的安全分析能力——把离散事件串成攻击链。没有这一层，系统只是日志查看器；有了它，系统才是攻击溯源系统。主要工作包括：</w:t>
      </w:r>
    </w:p>
    <w:p w14:paraId="1A5E6047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关联引擎 correlate_events：预处理、按 case 分组、四张倒排索引、9 个 ATT&amp;CK 阶段检测器、时间窗上下文关联、去重与 S001 步号编排。</w:t>
      </w:r>
    </w:p>
    <w:p w14:paraId="622E2AE6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ATT&amp;CK映射：</w:t>
      </w:r>
      <w:bookmarkStart w:id="145" w:name="_GoBack"/>
      <w:bookmarkEnd w:id="145"/>
      <w:r>
        <w:rPr>
          <w:rFonts w:ascii="Times New Roman" w:eastAsia="宋体"/>
          <w:color w:val="000000"/>
          <w:sz w:val="24"/>
          <w:szCs w:val="24"/>
        </w:rPr>
        <w:t>12 项技术（T1190/T1059/T1547.001/T1053/T1543.003/T1548.003/T1078/T1021/T1005/T1071/T1041/T1070.002），每条攻击步骤绑定证据事件 id。</w:t>
      </w:r>
    </w:p>
    <w:p w14:paraId="2ED44D27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攻击图建模：build_attack_graph（主机/外部 IP/C2 节点有向图）与 find_attack_paths（入口节点 BFS 枚举最长攻击路径）。</w:t>
      </w:r>
    </w:p>
    <w:p w14:paraId="76B3EAA6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身份溯源 build_attribution_profile：五类攻击者指纹提取、C2 基础设施画像聚合、规则分（0.55 技术覆盖 + 0.20 工具 + 0.15 阶段顺序 + 0.10 基础设施）与语义分加权（final_score = 0.7×规则 + 0.3×语义）的 APT/TTP 相似性匹配。</w:t>
      </w:r>
    </w:p>
    <w:p w14:paraId="627DD45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本地威胁情报库：APT 画像档案与 C2 情报 JSON（data/threat_intel/）。</w:t>
      </w:r>
    </w:p>
    <w:p w14:paraId="7210FAFB">
      <w:pPr>
        <w:spacing w:after="8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最终产出：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backend/analysis 模块（约 2,600 行）+ 两份模块技术文档。</w:t>
      </w:r>
    </w:p>
    <w:p w14:paraId="431F4BAD">
      <w:pPr>
        <w:pStyle w:val="4"/>
        <w:spacing w:before="300" w:after="140" w:line="360" w:lineRule="atLeast"/>
      </w:pPr>
      <w:bookmarkStart w:id="8" w:name="_Toc100008"/>
      <w:r>
        <w:rPr>
          <w:rFonts w:ascii="Times New Roman" w:eastAsia="黑体"/>
          <w:b/>
          <w:bCs/>
          <w:color w:val="0E4A56"/>
          <w:sz w:val="28"/>
          <w:szCs w:val="28"/>
        </w:rPr>
        <w:t>3.5 成员 E：靶场搭建与攻击数据构造</w:t>
      </w:r>
      <w:bookmarkEnd w:id="8"/>
    </w:p>
    <w:p w14:paraId="3AE763E9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成员 E 是本次的安全实践担当，负责按题目测试要求(2)搭建不少于 8 个节点的靶场并构造完整入侵链。主要工作包括：</w:t>
      </w:r>
    </w:p>
    <w:p w14:paraId="0FE6E54D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9 节点三网段靶场：WAN/DMZ/LAN 三段（10.10.10.0/24、10.10.20.0/24、10.10.30.0/24），由 VMware 虚拟交换机（VMnet17/18/19）与 OPNsense 防火墙三臂路由构成交换网络；节点覆盖攻击节点、C2 服务器、防火墙、Web 服务器、Email 服务器、办公计算机（Win10 跳板）、核心服务器及取证节点，满足任务书不少于 8 节点（含交换机）的要求。</w:t>
      </w:r>
    </w:p>
    <w:p w14:paraId="61740CA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完整入侵链剧本设计与执行（CASE01-RUN-FINAL-01）：Nmap 侦察 → ZAP 扫描 → DVWA 命令注入 → Web → Win10 SSH 跳板 → Win10 访问核心服务器 → C2 Beacon 回连，共 7 步。</w:t>
      </w:r>
    </w:p>
    <w:p w14:paraId="395F41B4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多源证据采集：4 个 tcpdump 抓包点、Linux auditd 按行为埋点与 ausearch 导出、Windows 审计策略配置（auditpol + 命令行审核注册表键）与 wevtutil EVTX 导出。</w:t>
      </w:r>
    </w:p>
    <w:p w14:paraId="38F45BBF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证据规范冻结：CASE01-FINAL-SPEC 规定统一时间窗口、主机名归一化规则、C2 记录排除规则与导入清单，保证多源证据可对齐、可复现。</w:t>
      </w:r>
    </w:p>
    <w:p w14:paraId="411A3E9E">
      <w:pPr>
        <w:spacing w:after="8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最终产出：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E-work 靶场证据包（约 70MB 原始证据）+ 攻击与取证方案文档、靶场截图。</w:t>
      </w:r>
    </w:p>
    <w:p w14:paraId="59104A86">
      <w:pPr>
        <w:pStyle w:val="4"/>
        <w:spacing w:before="300" w:after="140" w:line="360" w:lineRule="atLeast"/>
      </w:pPr>
      <w:bookmarkStart w:id="9" w:name="_Toc100009"/>
      <w:r>
        <w:rPr>
          <w:rFonts w:ascii="Times New Roman" w:eastAsia="黑体"/>
          <w:b/>
          <w:bCs/>
          <w:color w:val="0E4A56"/>
          <w:sz w:val="28"/>
          <w:szCs w:val="28"/>
        </w:rPr>
        <w:t>3.6 成员 F：前端可视化与大模型分析</w:t>
      </w:r>
      <w:bookmarkEnd w:id="9"/>
    </w:p>
    <w:p w14:paraId="2B38921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成员 F 负责把分析结果讲清楚，做“轻但完整”的五页面单页应用，并落地题目要求的大模型多智能体协调分析。主要工作包括：</w:t>
      </w:r>
    </w:p>
    <w:p w14:paraId="08CE56D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五页面前端：Dashboard 统计、攻击时间线、攻击链图（ECharts 九阶段分列）、分析报告（含身份溯源区块）、数据管理（拖拽上传/批次管理）。</w:t>
      </w:r>
    </w:p>
    <w:p w14:paraId="4ED5C119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数据层 api.js：分接口超时控制（2s/10s/10s/60s 四档）、事件归一化、live/demo 双模式封箱规则（禁止静默回退假数据）。</w:t>
      </w:r>
    </w:p>
    <w:p w14:paraId="168CA493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LLM 多智能体协调：主机分析 Agent 与网络分析 Agent 线程池并行，协调 Agent 归并生成溯源报告；OpenAI 兼容协议（默认 DeepSeek），输出逐字段强校验，全链路失败自动降级为规则模板报告。</w:t>
      </w:r>
    </w:p>
    <w:p w14:paraId="5F0DA605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断网兜底与演示物料：内置 mock 数据演示模式、Electron 桌面版封装、答辩 PPT 与截图资产。</w:t>
      </w:r>
    </w:p>
    <w:p w14:paraId="19E3133F">
      <w:pPr>
        <w:spacing w:after="80" w:line="312" w:lineRule="auto"/>
        <w:ind w:firstLine="480"/>
        <w:jc w:val="both"/>
      </w:pPr>
      <w:r>
        <w:rPr>
          <w:rFonts w:ascii="Times New Roman" w:eastAsia="宋体"/>
          <w:b/>
          <w:bCs/>
          <w:color w:val="000000"/>
          <w:sz w:val="24"/>
          <w:szCs w:val="24"/>
        </w:rPr>
        <w:t>最终产出：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frontend/（7 个 JS 文件约 3,600 行）、backend/llm_analysis.py（约 700 行）、答辩 PPT。</w:t>
      </w:r>
    </w:p>
    <w:p w14:paraId="22110D84">
      <w:pPr>
        <w:pStyle w:val="3"/>
        <w:spacing w:before="400" w:after="200" w:line="380" w:lineRule="atLeast"/>
        <w:jc w:val="left"/>
      </w:pPr>
      <w:bookmarkStart w:id="10" w:name="_Toc100010"/>
      <w:r>
        <w:rPr>
          <w:rFonts w:ascii="Times New Roman" w:eastAsia="黑体"/>
          <w:b/>
          <w:bCs/>
          <w:color w:val="0E4A56"/>
          <w:sz w:val="32"/>
          <w:szCs w:val="32"/>
        </w:rPr>
        <w:t>四、工作量占比</w:t>
      </w:r>
      <w:bookmarkEnd w:id="10"/>
    </w:p>
    <w:p w14:paraId="514FE74E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按各成员承担模块的代码规模、技术难度与产出物综合评定工作量占比，如表 2 所示。占比为小组内部评议结果，六个成员均参与全部文档章节的撰写与修订。</w:t>
      </w:r>
    </w:p>
    <w:p w14:paraId="55391D7A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　工作量占比表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"/>
        <w:gridCol w:w="1582"/>
        <w:gridCol w:w="1055"/>
        <w:gridCol w:w="5449"/>
      </w:tblGrid>
      <w:tr w14:paraId="31A7643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EE3E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成员</w:t>
            </w:r>
          </w:p>
        </w:tc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9968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主任务</w:t>
            </w:r>
          </w:p>
        </w:tc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288BC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工作量占比</w:t>
            </w:r>
          </w:p>
        </w:tc>
        <w:tc>
          <w:tcPr>
            <w:tcW w:w="3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8CEF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主要评定依据</w:t>
            </w:r>
          </w:p>
        </w:tc>
      </w:tr>
      <w:tr w14:paraId="01C8C17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FD366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CF68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后端架构与集成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0CB74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18%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799B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后端骨架、契约设计、16 个 API、批次管理脚本；全组代码合并与集成联调</w:t>
            </w:r>
          </w:p>
        </w:tc>
      </w:tr>
      <w:tr w14:paraId="6D46D30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154C52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A728F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主机日志解析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D1A37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18%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5FDF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四种日志格式解析器、会话重建、异常规则，模块约 3,000 行；E 靶场 47,195 条事件全部过契约预检</w:t>
            </w:r>
          </w:p>
        </w:tc>
      </w:tr>
      <w:tr w14:paraId="1CE091C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CDDEAD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2AE61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网络流量解析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BFE88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16%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EE58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五元组聚合、10 个检测器、多格式输入，模块约 2,200 行；两大公开数据集实验与调参</w:t>
            </w:r>
          </w:p>
        </w:tc>
      </w:tr>
      <w:tr w14:paraId="4F39E89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314CDE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2601B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关联分析与溯源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40126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20%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C9C7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题目核心能力：九阶段关联引擎、攻击图、身份溯源混合评分，模块约 2,600 行</w:t>
            </w:r>
          </w:p>
        </w:tc>
      </w:tr>
      <w:tr w14:paraId="43051B4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8C37D2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E3782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靶场与攻击数据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37D54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14%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D6F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 节点靶场搭建、7 步入侵链执行、四类多源证据采集与证据规范冻结</w:t>
            </w:r>
          </w:p>
        </w:tc>
      </w:tr>
      <w:tr w14:paraId="5F99B4F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499AD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FCE9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前端与大模型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727B2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14%</w:t>
            </w:r>
          </w:p>
        </w:tc>
        <w:tc>
          <w:tcPr>
            <w:tcW w:w="3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9D22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五页面前端约 3,600 行、LLM 多智能体模块约 700 行、PPT 与演示物料</w:t>
            </w:r>
          </w:p>
        </w:tc>
      </w:tr>
    </w:tbl>
    <w:p w14:paraId="7098CB51">
      <w:pPr>
        <w:spacing w:after="120"/>
      </w:pPr>
    </w:p>
    <w:p w14:paraId="03E334C9">
      <w:pPr>
        <w:spacing w:before="60" w:after="120" w:line="312" w:lineRule="auto"/>
        <w:jc w:val="both"/>
      </w:pPr>
      <w:r>
        <w:rPr>
          <w:rFonts w:ascii="Times New Roman" w:eastAsia="楷体"/>
          <w:i/>
          <w:iCs/>
          <w:color w:val="666666"/>
          <w:sz w:val="21"/>
          <w:szCs w:val="21"/>
        </w:rPr>
        <w:t>注：自研代码合计约 1.97 万行（Python 约 11,600 行、JavaScript 约 3,600 行、HTML/CSS 约 540 行，不含第三方库）。</w:t>
      </w:r>
    </w:p>
    <w:p w14:paraId="1297B9FE">
      <w:pPr>
        <w:pStyle w:val="3"/>
        <w:spacing w:before="400" w:after="200" w:line="380" w:lineRule="atLeast"/>
        <w:jc w:val="left"/>
      </w:pPr>
      <w:bookmarkStart w:id="11" w:name="_Toc100011"/>
      <w:r>
        <w:rPr>
          <w:rFonts w:ascii="Times New Roman" w:eastAsia="黑体"/>
          <w:b/>
          <w:bCs/>
          <w:color w:val="0E4A56"/>
          <w:sz w:val="32"/>
          <w:szCs w:val="32"/>
        </w:rPr>
        <w:t>五、协作机制与接口约定</w:t>
      </w:r>
      <w:bookmarkEnd w:id="11"/>
    </w:p>
    <w:p w14:paraId="07B83902">
      <w:pPr>
        <w:pStyle w:val="4"/>
        <w:spacing w:before="300" w:after="140" w:line="360" w:lineRule="atLeast"/>
      </w:pPr>
      <w:bookmarkStart w:id="12" w:name="_Toc100012"/>
      <w:r>
        <w:rPr>
          <w:rFonts w:ascii="Times New Roman" w:eastAsia="黑体"/>
          <w:b/>
          <w:bCs/>
          <w:color w:val="0E4A56"/>
          <w:sz w:val="28"/>
          <w:szCs w:val="28"/>
        </w:rPr>
        <w:t>5.1 统一数据契约（Event V2 FINAL）</w:t>
      </w:r>
      <w:bookmarkEnd w:id="12"/>
    </w:p>
    <w:p w14:paraId="1050CC2D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全组以 docs/Event-V2-FINAL.md 为唯一权威契约：19 个公共字段（timestamp、host、source、source_event_id、event_type、user、process、src_ip、dst_ip、dst_port、protocol、logon_type、session_id、cmdline、detail、description、anomaly_flags、severity、raw_log）；source 表示证据来源（8 值枚举），event_type 表示行为类型（33 词冻结词表），二者解耦；时间统一 UTC+8 ISO8601；缺失值一律显式 null，禁止 unknown、0、空字符串等占位值；各模块专有字段统一放 detail 对象。契约执行有三处校验卡点：解析器输出的 validate_events、交付 D 的 validate_eventout、以及文件级守卫测试 tests/test_contract_guard.py。</w:t>
      </w:r>
    </w:p>
    <w:p w14:paraId="7B65809C">
      <w:pPr>
        <w:pStyle w:val="4"/>
        <w:spacing w:before="300" w:after="140" w:line="360" w:lineRule="atLeast"/>
      </w:pPr>
      <w:bookmarkStart w:id="13" w:name="_Toc100013"/>
      <w:r>
        <w:rPr>
          <w:rFonts w:ascii="Times New Roman" w:eastAsia="黑体"/>
          <w:b/>
          <w:bCs/>
          <w:color w:val="0E4A56"/>
          <w:sz w:val="28"/>
          <w:szCs w:val="28"/>
        </w:rPr>
        <w:t>5.2 API 接口约定</w:t>
      </w:r>
      <w:bookmarkEnd w:id="13"/>
    </w:p>
    <w:p w14:paraId="7E69F0C3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　核心 API 接口约定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1201"/>
        <w:gridCol w:w="2705"/>
        <w:gridCol w:w="2002"/>
      </w:tblGrid>
      <w:tr w14:paraId="43D8AF3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17FD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接口</w:t>
            </w:r>
          </w:p>
        </w:tc>
        <w:tc>
          <w:tcPr>
            <w:tcW w:w="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6532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1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B476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用途</w:t>
            </w:r>
          </w:p>
        </w:tc>
        <w:tc>
          <w:tcPr>
            <w:tcW w:w="1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94D1C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主要消费方</w:t>
            </w:r>
          </w:p>
        </w:tc>
      </w:tr>
      <w:tr w14:paraId="42AB949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338E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 /api/events/import?case_id=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9DC6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DB3D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解析器批量导入事件（case_id 隔离）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BC8E2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 / C / 前端上传</w:t>
            </w:r>
          </w:p>
        </w:tc>
      </w:tr>
      <w:tr w14:paraId="79E08C9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29E78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 /api/events?case_id=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1A9B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1709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事件查询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5E81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 / 前端</w:t>
            </w:r>
          </w:p>
        </w:tc>
      </w:tr>
      <w:tr w14:paraId="70CD212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1742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 /api/events/{id}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5DC9E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DBC9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单条证据详情回查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80628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 / 前端证据弹窗</w:t>
            </w:r>
          </w:p>
        </w:tc>
      </w:tr>
      <w:tr w14:paraId="35E29CC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37AF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 /api/hosts、GET /api/hosts/map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5C78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POST/GET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D48E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IP→主机名映射维护与查询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A1756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 / D / 前端</w:t>
            </w:r>
          </w:p>
        </w:tc>
      </w:tr>
      <w:tr w14:paraId="708A389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BC0D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 /api/ingest、GET /api/batches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38D8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POST/GET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CF28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原始文件上传解析、批次管理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817C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前端数据管理页</w:t>
            </w:r>
          </w:p>
        </w:tc>
      </w:tr>
      <w:tr w14:paraId="40AC82A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2BD01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 /api/attack-chain?case_id=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A26D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83FF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攻击链关联结果（节点/边）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21D3E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前端攻击链页</w:t>
            </w:r>
          </w:p>
        </w:tc>
      </w:tr>
      <w:tr w14:paraId="5695294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17272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 /api/attack-chain/attribution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EE78E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C3A0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攻击者画像与 APT 匹配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2AB8D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前端报告页</w:t>
            </w:r>
          </w:p>
        </w:tc>
      </w:tr>
      <w:tr w14:paraId="03F9B6B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44A9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 /api/analysis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3B59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</w:t>
            </w:r>
          </w:p>
        </w:tc>
        <w:tc>
          <w:tcPr>
            <w:tcW w:w="1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CD5A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LLM 多智能体溯源分析报告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D502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前端报告页</w:t>
            </w:r>
          </w:p>
        </w:tc>
      </w:tr>
    </w:tbl>
    <w:p w14:paraId="5E24879D">
      <w:pPr>
        <w:spacing w:after="120"/>
      </w:pPr>
    </w:p>
    <w:p w14:paraId="437EA6A4">
      <w:pPr>
        <w:pStyle w:val="4"/>
        <w:spacing w:before="300" w:after="140" w:line="360" w:lineRule="atLeast"/>
      </w:pPr>
      <w:bookmarkStart w:id="14" w:name="_Toc100014"/>
      <w:r>
        <w:rPr>
          <w:rFonts w:ascii="Times New Roman" w:eastAsia="黑体"/>
          <w:b/>
          <w:bCs/>
          <w:color w:val="0E4A56"/>
          <w:sz w:val="28"/>
          <w:szCs w:val="28"/>
        </w:rPr>
        <w:t>5.3 批次规则</w:t>
      </w:r>
      <w:bookmarkEnd w:id="14"/>
    </w:p>
    <w:p w14:paraId="4219DBBB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一个攻击案例 = 一个 case_id = 全部证据：同一案例的主机日志、网络流量、防火墙日志以同一 case_id 导入，B/C 解析与 D 跨源关联依赖同案例多源共存。多批数据不混库，每条事件 detail.batch_id 标记来源批次；单批完全重置采用“一批一库”流程（清库重建、id 从 1 起，id 与 source_event_id 严格区分），D 的证据事件 id 与前端证据回查均使用数据库 id。</w:t>
      </w:r>
    </w:p>
    <w:p w14:paraId="292C4B24">
      <w:pPr>
        <w:pStyle w:val="4"/>
        <w:spacing w:before="300" w:after="140" w:line="360" w:lineRule="atLeast"/>
      </w:pPr>
      <w:bookmarkStart w:id="15" w:name="_Toc100015"/>
      <w:r>
        <w:rPr>
          <w:rFonts w:ascii="Times New Roman" w:eastAsia="黑体"/>
          <w:b/>
          <w:bCs/>
          <w:color w:val="0E4A56"/>
          <w:sz w:val="28"/>
          <w:szCs w:val="28"/>
        </w:rPr>
        <w:t>5.4 日常协作方式</w:t>
      </w:r>
      <w:bookmarkEnd w:id="15"/>
    </w:p>
    <w:p w14:paraId="1DB7ED74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契约与接口变更必须先改文档再改代码，全组同步；各模块维护自己的 README 与踩坑笔记。</w:t>
      </w:r>
    </w:p>
    <w:p w14:paraId="01965230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每日早晚两次进度对齐：早上同步当日目标，晚上验收当日产出并确定次日依赖。</w:t>
      </w:r>
    </w:p>
    <w:p w14:paraId="66D8C0A2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所有产出文件统一落仓库约定目录（解析产物 out/、交付 D 的 EventOut data/sample_events/、文档 docs/），避免文件传递混乱。</w:t>
      </w:r>
    </w:p>
    <w:p w14:paraId="7C3745F9">
      <w:pPr>
        <w:pStyle w:val="3"/>
        <w:spacing w:before="400" w:after="200" w:line="380" w:lineRule="atLeast"/>
        <w:jc w:val="left"/>
      </w:pPr>
      <w:bookmarkStart w:id="16" w:name="_Toc100016"/>
      <w:r>
        <w:rPr>
          <w:rFonts w:ascii="Times New Roman" w:eastAsia="黑体"/>
          <w:b/>
          <w:bCs/>
          <w:color w:val="0E4A56"/>
          <w:sz w:val="32"/>
          <w:szCs w:val="32"/>
        </w:rPr>
        <w:t>六、开发里程碑与验收安排</w:t>
      </w:r>
      <w:bookmarkEnd w:id="16"/>
    </w:p>
    <w:p w14:paraId="72CA68AE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4　开发里程碑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1055"/>
        <w:gridCol w:w="3867"/>
        <w:gridCol w:w="2636"/>
      </w:tblGrid>
      <w:tr w14:paraId="2AF44CF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695D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阶段</w:t>
            </w:r>
          </w:p>
        </w:tc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960F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时间</w:t>
            </w:r>
          </w:p>
        </w:tc>
        <w:tc>
          <w:tcPr>
            <w:tcW w:w="2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E1FD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目标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5C1A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出口标准</w:t>
            </w:r>
          </w:p>
        </w:tc>
      </w:tr>
      <w:tr w14:paraId="4049600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56BCA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Day 1 上午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8F30E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第 1 天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4708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 搭建后端骨架与契约；B/C 学习日志与流量格式；D 研究 ATT&amp;CK；E 启动靶场环境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98E7D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后端可启动、契约文档发布</w:t>
            </w:r>
          </w:p>
        </w:tc>
      </w:tr>
      <w:tr w14:paraId="3574EC3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80A5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Day 1 下午至晚间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8B6D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第 1 天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F555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整条链第一次跑通：解析 → 后端 → 数据库 → 简单分析 → 浏览器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32B6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页面上出现安全事件</w:t>
            </w:r>
          </w:p>
        </w:tc>
      </w:tr>
      <w:tr w14:paraId="34409B1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FA48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Day 2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050AC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第 2 天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73392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做真正的安全能力：主机/网络解析补全、九阶段关联引擎、攻击图、LLM 接入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33B4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导入一套数据 → 点击开始分析 → 得到攻击链</w:t>
            </w:r>
          </w:p>
        </w:tc>
      </w:tr>
      <w:tr w14:paraId="1B6B41D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810D8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Day 3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CA098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第 3 天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B66B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只做测试、修复、联调与文档：数据集实验、靶场数据贯通、报告与 PPT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F2BEB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测试全部通过、报告成稿</w:t>
            </w:r>
          </w:p>
        </w:tc>
      </w:tr>
      <w:tr w14:paraId="441D0A7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559E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预演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1A2D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 月 11 日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A8F6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全组预演 + 到沙河 N103 试演示环境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8A4C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15 分钟完整演示走通 3 次</w:t>
            </w:r>
          </w:p>
        </w:tc>
      </w:tr>
      <w:tr w14:paraId="6C3137A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AA41C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验收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BA50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 月 12 日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2292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PPT 介绍 + 现场作品演示（15 分钟）；当晚 20:00 前提交全部材料至课程邮箱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B4932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验收通过、材料按时提交</w:t>
            </w:r>
          </w:p>
        </w:tc>
      </w:tr>
    </w:tbl>
    <w:p w14:paraId="73B3FC6C">
      <w:pPr>
        <w:spacing w:after="120"/>
      </w:pPr>
    </w:p>
    <w:p w14:paraId="44780A1D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功能范围按“必须完成 / 有时间再做 / 三天内不碰”三档管理：必须完成项（主机与网络数据导入、统一事件格式、数据库、时间线、至少一条攻击链关联、ATT&amp;CK 映射、Web 展示、一套数据集验证）全部达成；增强项（LLM 多智能体、自动分析报告、攻击关系图、身份溯源）已超额完成；明确规避项（自研内核监控、IDS、TCP 重组、复杂机器学习）未投入。</w:t>
      </w:r>
    </w:p>
    <w:p w14:paraId="7F236C44">
      <w:pPr>
        <w:pStyle w:val="3"/>
        <w:spacing w:before="400" w:after="200" w:line="380" w:lineRule="atLeast"/>
        <w:jc w:val="left"/>
      </w:pPr>
      <w:bookmarkStart w:id="17" w:name="_Toc100017"/>
      <w:r>
        <w:rPr>
          <w:rFonts w:ascii="Times New Roman" w:eastAsia="黑体"/>
          <w:b/>
          <w:bCs/>
          <w:color w:val="0E4A56"/>
          <w:sz w:val="32"/>
          <w:szCs w:val="32"/>
        </w:rPr>
        <w:t>七、提交材料清单与打包要求</w:t>
      </w:r>
      <w:bookmarkEnd w:id="17"/>
    </w:p>
    <w:p w14:paraId="5923A5B4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按课程设计任务书要求，打包提交以下九项材料。打包命名为“组长班级+组长姓名+学号.zip”。</w:t>
      </w:r>
    </w:p>
    <w:p w14:paraId="109FA3E5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5　提交材料清单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3"/>
        <w:gridCol w:w="1933"/>
        <w:gridCol w:w="4570"/>
        <w:gridCol w:w="1582"/>
      </w:tblGrid>
      <w:tr w14:paraId="5C9ED78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D4DAD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DA18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材料</w:t>
            </w:r>
          </w:p>
        </w:tc>
        <w:tc>
          <w:tcPr>
            <w:tcW w:w="2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A488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对应文件 / 说明</w:t>
            </w:r>
          </w:p>
        </w:tc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A0C25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主责人</w:t>
            </w:r>
          </w:p>
        </w:tc>
      </w:tr>
      <w:tr w14:paraId="6DD9172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88570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79CD0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任务分工说明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5757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01-任务分工说明.docx（本文档）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AFE4C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</w:t>
            </w:r>
          </w:p>
        </w:tc>
      </w:tr>
      <w:tr w14:paraId="396D7BE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41E42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F332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作品技术原理介绍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F256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02-作品技术原理介绍.docx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C08D1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A/D 牵头，全组补充分模块章节</w:t>
            </w:r>
          </w:p>
        </w:tc>
      </w:tr>
      <w:tr w14:paraId="50A930C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CE407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B3B9E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概要设计报告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03ED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03-概要设计报告.docx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8D02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</w:t>
            </w:r>
          </w:p>
        </w:tc>
      </w:tr>
      <w:tr w14:paraId="090EE03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A7EED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A4F7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详细设计报告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F149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04-详细设计报告.docx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9E7B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A/B/C/D/F 分模块撰写</w:t>
            </w:r>
          </w:p>
        </w:tc>
      </w:tr>
      <w:tr w14:paraId="3B30E58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CB3BC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5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DD0A2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测试分析报告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FEB63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05-测试分析报告.docx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EFE1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C/B 牵头</w:t>
            </w:r>
          </w:p>
        </w:tc>
      </w:tr>
      <w:tr w14:paraId="71FC7C0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0C9568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6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345E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程序编译和安装使用文档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4C0D6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06-程序编译和安装使用文档.docx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5577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A/F</w:t>
            </w:r>
          </w:p>
        </w:tc>
      </w:tr>
      <w:tr w14:paraId="3055172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4E766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7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22142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程序源代码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8D9A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仓库源码（不含数据库文件与数据集原始包，数据集可用脚本重新下载）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C8DEC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</w:t>
            </w:r>
          </w:p>
        </w:tc>
      </w:tr>
      <w:tr w14:paraId="27A9A5B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382D3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8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07D49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PPT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98D7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答辩PPT-恶意攻击行为溯源分析系统.pptx（16 页）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6DD9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</w:t>
            </w:r>
          </w:p>
        </w:tc>
      </w:tr>
      <w:tr w14:paraId="1C0347D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82888C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9577B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截屏录像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33C6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平台功能演示录屏（数据导入/时间线/攻击链/报告）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F249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F/E</w:t>
            </w:r>
          </w:p>
        </w:tc>
      </w:tr>
    </w:tbl>
    <w:p w14:paraId="166D3224">
      <w:pPr>
        <w:spacing w:after="120"/>
      </w:pPr>
    </w:p>
    <w:p w14:paraId="6FF80AB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源代码包内附 Readme.md（快速开始）、docs/ 平台使用手册与 Event V2 契约文档；验收演示默认加载靶场真实数据批次 e_case01，公开数据集（APT29/CTU-13）作为能力背书，断网时可切换内置演示数据兜底。</w:t>
      </w:r>
    </w:p>
    <w:p w14:paraId="19F6D88B">
      <w:pPr>
        <w:pStyle w:val="2"/>
        <w:pageBreakBefore/>
        <w:spacing w:before="400" w:after="200" w:line="380" w:lineRule="atLeast"/>
        <w:jc w:val="center"/>
      </w:pPr>
      <w:bookmarkStart w:id="18" w:name="_Toc100018"/>
      <w:r>
        <w:rPr>
          <w:rFonts w:ascii="Times New Roman" w:eastAsia="黑体"/>
          <w:b/>
          <w:bCs/>
          <w:color w:val="0E4A56"/>
          <w:sz w:val="32"/>
          <w:szCs w:val="32"/>
        </w:rPr>
        <w:t>第二部分　作品技术原理介绍</w:t>
      </w:r>
      <w:bookmarkEnd w:id="18"/>
    </w:p>
    <w:p w14:paraId="6167B198">
      <w:pPr>
        <w:pStyle w:val="3"/>
        <w:spacing w:before="400" w:after="200" w:line="380" w:lineRule="atLeast"/>
        <w:jc w:val="left"/>
      </w:pPr>
      <w:bookmarkStart w:id="19" w:name="_Toc100019"/>
      <w:r>
        <w:rPr>
          <w:rFonts w:ascii="Times New Roman" w:eastAsia="黑体"/>
          <w:b/>
          <w:bCs/>
          <w:color w:val="0E4A56"/>
          <w:sz w:val="32"/>
          <w:szCs w:val="32"/>
        </w:rPr>
        <w:t>一、系统概述</w:t>
      </w:r>
      <w:bookmarkEnd w:id="19"/>
    </w:p>
    <w:p w14:paraId="68A5C8C4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恶意攻击行为溯源分析系统面向 2026 年网络空间安全与信息安全课程设计题目 3，综合运用日志解析、流量分析、攻击链关联与大模型多智能体协调技术，对企业内网被入侵场景下的 Windows/Linux 主机日志、主机行为、企业网络流量等多源数据完成采集、融合与统一建模，在 MITRE ATT&amp;CK 框架下自动识别攻击步骤、重建攻击链与攻击点关系图，并进一步完成攻击者指纹画像与已知 APT 组织的 TTP 相似性匹配，实现从原始日志到攻击路径与攻击者画像的自动化溯源分析。</w:t>
      </w:r>
    </w:p>
    <w:p w14:paraId="2C69A836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系统由六大模块组成：主机日志解析（Windows EVTX/Sysmon、Linux auth.log/auditd 四种日志格式）、网络流量解析（PCAP/Zeek/防火墙日志三种输入、十类攻击行为检测）、FastAPI 后端（统一事件契约校验、SQLite 存储、十六个 REST 接口）、攻击链关联与身份溯源（九阶段 ATT&amp;CK 检测、攻击图、混合评分画像）、大模型多智能体分析（三 Agent 协调生成溯源报告）与 Web 前端（五页面可视化）。自研代码约 1.97 万行，全部在课程周期内完成，并已在自建 9 节点靶场和 APT29、CTU-13 两个公开攻击数据集上完成验证。</w:t>
      </w:r>
    </w:p>
    <w:p w14:paraId="6D7210DE">
      <w:pPr>
        <w:pStyle w:val="3"/>
        <w:spacing w:before="400" w:after="200" w:line="380" w:lineRule="atLeast"/>
        <w:jc w:val="left"/>
      </w:pPr>
      <w:bookmarkStart w:id="20" w:name="_Toc100020"/>
      <w:r>
        <w:rPr>
          <w:rFonts w:ascii="Times New Roman" w:eastAsia="黑体"/>
          <w:b/>
          <w:bCs/>
          <w:color w:val="0E4A56"/>
          <w:sz w:val="32"/>
          <w:szCs w:val="32"/>
        </w:rPr>
        <w:t>二、总体架构与数据流</w:t>
      </w:r>
      <w:bookmarkEnd w:id="20"/>
    </w:p>
    <w:p w14:paraId="7B80895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系统采用五层流水线架构：数据采集层（靶场与数据集原始证据）、解析清洗层（B 主机日志解析与 C 网络流量解析）、存储层（A 后端契约校验与 SQLite 持久化）、分析层（D 关联引擎与 LLM 多智能体）、展示层（F 前端五页面）。全链路以统一事件契约 Event V2 为数据总线，任何一层产出的事件都携带完整的 19 字段结构与证据原文 raw_log，保证分析结论可回查、可复核。</w:t>
      </w:r>
    </w:p>
    <w:p w14:paraId="1FA65CC8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原始证据(PCAP/Zeek/auditd/EVTX/防火墙日志)</w:t>
      </w:r>
    </w:p>
    <w:p w14:paraId="3CAC63C1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   |</w:t>
      </w:r>
    </w:p>
    <w:p w14:paraId="10842342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[解析层]  C: parsers/network(--profile)   B: b_host_parser(run_parse)</w:t>
      </w:r>
    </w:p>
    <w:p w14:paraId="37BE45C3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   |   产出 Event V2 统一事件（19 字段 + detail.batch_id 批次标签）</w:t>
      </w:r>
    </w:p>
    <w:p w14:paraId="1C18927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[契约校验] validate_events / validate_eventout（不合规直接阻断）</w:t>
      </w:r>
    </w:p>
    <w:p w14:paraId="42157C59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   |</w:t>
      </w:r>
    </w:p>
    <w:p w14:paraId="5DB70F89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[存储层]  FastAPI + SQLite(data/attack_trace.db)：/api/events/import 等 16 个接口</w:t>
      </w:r>
    </w:p>
    <w:p w14:paraId="2717A2E2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   |</w:t>
      </w:r>
    </w:p>
    <w:p w14:paraId="742EF637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[分析层]  D: correlate_events -&gt; attack_steps -&gt; attack_graph -&gt; attribution</w:t>
      </w:r>
    </w:p>
    <w:p w14:paraId="1B498B2B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   |   LLM: 主机/网络 Agent 并行 + 协调 Agent -&gt; 溯源报告</w:t>
      </w:r>
    </w:p>
    <w:p w14:paraId="2FEE5DDC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[展示层]  前端五页面：Dashboard / 时间线 / 攻击链 / 分析报告 / 数据管理</w:t>
      </w:r>
    </w:p>
    <w:p w14:paraId="66896942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数据流上，靶场或数据集的原始文件经解析器产出标准事件 JSON，通过 POST /api/events/import 按批次入库；交付分析前由 export_for_d.py 导出带数据库真实 id 的 EventOut 文件（证据血缘的基础）；关联引擎实时消费事件产出攻击步骤、攻击图与画像；前端按 case_id 拉取事件、攻击链、画像与分析报告，每条攻击步骤的 evidence_event_ids 可回溯到原始日志文本。</w:t>
      </w:r>
    </w:p>
    <w:p w14:paraId="6EFCAAB1">
      <w:pPr>
        <w:pStyle w:val="3"/>
        <w:spacing w:before="400" w:after="200" w:line="380" w:lineRule="atLeast"/>
        <w:jc w:val="left"/>
      </w:pPr>
      <w:bookmarkStart w:id="21" w:name="_Toc100021"/>
      <w:r>
        <w:rPr>
          <w:rFonts w:ascii="Times New Roman" w:eastAsia="黑体"/>
          <w:b/>
          <w:bCs/>
          <w:color w:val="0E4A56"/>
          <w:sz w:val="32"/>
          <w:szCs w:val="32"/>
        </w:rPr>
        <w:t>三、统一事件契约与多源数据融合原理</w:t>
      </w:r>
      <w:bookmarkEnd w:id="21"/>
    </w:p>
    <w:p w14:paraId="4B31CA2B">
      <w:pPr>
        <w:pStyle w:val="4"/>
        <w:spacing w:before="300" w:after="140" w:line="360" w:lineRule="atLeast"/>
      </w:pPr>
      <w:bookmarkStart w:id="22" w:name="_Toc100022"/>
      <w:r>
        <w:rPr>
          <w:rFonts w:ascii="Times New Roman" w:eastAsia="黑体"/>
          <w:b/>
          <w:bCs/>
          <w:color w:val="0E4A56"/>
          <w:sz w:val="28"/>
          <w:szCs w:val="28"/>
        </w:rPr>
        <w:t>3.1 Event V2 统一事件模型</w:t>
      </w:r>
      <w:bookmarkEnd w:id="22"/>
    </w:p>
    <w:p w14:paraId="71CB4B4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多源融合的首要问题是异构数据统一建模。系统定义了 19 个公共字段的 Event V2 事件模型（timestamp、host、source、source_event_id、event_type、user、process、src_ip、dst_ip、dst_port、protocol、logon_type、session_id、cmdline、detail、description、anomaly_flags、severity、raw_log），各解析器输出、后端校验、关联分析、前端展示全部使用同一模型。关键规范包括：时间统一为 UTC+8 ISO8601（不同主机与设备的时钟源差异在解析期对齐）；缺失值一律显式 null，禁止 unknown、0、空字符串等占位值；各来源专有字段统一收入 detail 对象，公共字段保持稳定；severity 四档（0 正常至 3 高危）。</w:t>
      </w:r>
    </w:p>
    <w:p w14:paraId="01528BE5">
      <w:pPr>
        <w:pStyle w:val="4"/>
        <w:spacing w:before="300" w:after="140" w:line="360" w:lineRule="atLeast"/>
      </w:pPr>
      <w:bookmarkStart w:id="23" w:name="_Toc100023"/>
      <w:r>
        <w:rPr>
          <w:rFonts w:ascii="Times New Roman" w:eastAsia="黑体"/>
          <w:b/>
          <w:bCs/>
          <w:color w:val="0E4A56"/>
          <w:sz w:val="28"/>
          <w:szCs w:val="28"/>
        </w:rPr>
        <w:t>3.2 证据来源与行为类型解耦</w:t>
      </w:r>
      <w:bookmarkEnd w:id="23"/>
    </w:p>
    <w:p w14:paraId="27D84303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契约的一个关键设计是把 source（证据来源）与 event_type（安全行为）解耦：source 有 8 个枚举值（windows_evtx、sysmon、linux_auth、linux_audit、network_pcap、network_zeek、firewall、waf），event_type 是 33 词冻结行为词表（登录会话、进程、网络、文件、注册表、账户权限、服务与计划任务七类）。例如 WAF 的攻击请求记为 source=waf + event_type=http_request，防火墙连接记录记为 source=firewall + event_type=network_connection。这样同一种攻击行为可以来自不同采集源，关联规则不需要为每种日志来源重复实现，显著降低了多源融合分析的复杂度。</w:t>
      </w:r>
    </w:p>
    <w:p w14:paraId="21BEF5DF">
      <w:pPr>
        <w:pStyle w:val="4"/>
        <w:spacing w:before="300" w:after="140" w:line="360" w:lineRule="atLeast"/>
      </w:pPr>
      <w:bookmarkStart w:id="24" w:name="_Toc100024"/>
      <w:r>
        <w:rPr>
          <w:rFonts w:ascii="Times New Roman" w:eastAsia="黑体"/>
          <w:b/>
          <w:bCs/>
          <w:color w:val="0E4A56"/>
          <w:sz w:val="28"/>
          <w:szCs w:val="28"/>
        </w:rPr>
        <w:t>3.3 批次隔离与证据血缘</w:t>
      </w:r>
      <w:bookmarkEnd w:id="24"/>
    </w:p>
    <w:p w14:paraId="185BF252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系统约定“一个攻击案例 = 一个 case_id = 全部证据”：同一案例的主机日志、流量、防火墙日志以同一 case_id 入库，使跨源关联成为可能；每条事件 detail.batch_id 标记来源批次，多批数据不混库。入库后每条事件获得数据库自增 id，攻击步骤与画像结论通过 evidence_event_ids 引用该 id，形成从结论到原始日志的完整证据链；source_event_id 则保留原始日志自身编号（如 Windows 事件 4624），两者严格区分。</w:t>
      </w:r>
    </w:p>
    <w:p w14:paraId="651623AC">
      <w:pPr>
        <w:pStyle w:val="3"/>
        <w:spacing w:before="400" w:after="200" w:line="380" w:lineRule="atLeast"/>
        <w:jc w:val="left"/>
      </w:pPr>
      <w:bookmarkStart w:id="25" w:name="_Toc100025"/>
      <w:r>
        <w:rPr>
          <w:rFonts w:ascii="Times New Roman" w:eastAsia="黑体"/>
          <w:b/>
          <w:bCs/>
          <w:color w:val="0E4A56"/>
          <w:sz w:val="32"/>
          <w:szCs w:val="32"/>
        </w:rPr>
        <w:t>四、主机日志采集与分析原理</w:t>
      </w:r>
      <w:bookmarkEnd w:id="25"/>
    </w:p>
    <w:p w14:paraId="67791D5D">
      <w:pPr>
        <w:pStyle w:val="4"/>
        <w:spacing w:before="300" w:after="140" w:line="360" w:lineRule="atLeast"/>
      </w:pPr>
      <w:bookmarkStart w:id="26" w:name="_Toc100026"/>
      <w:r>
        <w:rPr>
          <w:rFonts w:ascii="Times New Roman" w:eastAsia="黑体"/>
          <w:b/>
          <w:bCs/>
          <w:color w:val="0E4A56"/>
          <w:sz w:val="28"/>
          <w:szCs w:val="28"/>
        </w:rPr>
        <w:t>4.1 Windows 事件日志解析</w:t>
      </w:r>
      <w:bookmarkEnd w:id="26"/>
    </w:p>
    <w:p w14:paraId="58F9F6F7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Windows 侧采用“审计策略产生事件 + 离线解析 EVTX”的原理：靶机通过 auditpol 配置审核策略（登录/进程创建/文件系统/注册表等），用 wevtutil 导出 EVTX；解析器以 python-evtx 解码二进制事件记录，将 EventData 字段摊平后按事件 ID 映射为统一事件。Security/System 日志支持 11 类事件：4624/4625 登录成功与失败（含登录类型码表翻译、SubStatus 失败原因翻译）、4634/4647 注销、4688 进程创建（含父进程与命令行）、1102 日志清除、4720/4728 账号创建与组变更、4673 敏感权限使用、7045 服务安装、4698 计划任务创建。Sysmon 日志提供更细粒度的行为：进程创建（含完整命令行、哈希、进程 GUID）、网络连接（目的 IP/端口/协议）、文件创建、注册表修改、DNS 查询、文件删除、进程内存访问（ID 10）与远程线程（ID 8）。</w:t>
      </w:r>
    </w:p>
    <w:p w14:paraId="3C275E16">
      <w:pPr>
        <w:pStyle w:val="4"/>
        <w:spacing w:before="300" w:after="140" w:line="360" w:lineRule="atLeast"/>
      </w:pPr>
      <w:bookmarkStart w:id="27" w:name="_Toc100027"/>
      <w:r>
        <w:rPr>
          <w:rFonts w:ascii="Times New Roman" w:eastAsia="黑体"/>
          <w:b/>
          <w:bCs/>
          <w:color w:val="0E4A56"/>
          <w:sz w:val="28"/>
          <w:szCs w:val="28"/>
        </w:rPr>
        <w:t>4.2 Linux 日志解析与系统调用级行为还原</w:t>
      </w:r>
      <w:bookmarkEnd w:id="27"/>
    </w:p>
    <w:p w14:paraId="3E36D19A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Linux 侧由内核审计框架 auditd 产出系统调用级记录，天然覆盖进程（execve）、文件（open/openat）、网络（connect/accept）三类系统调用，配合 auth.log 覆盖 SSH 登录行为。解析器兼容两种格式：auditd 原始格式（epoch 时间戳、数字型 uid）与 ausearch -i 解释格式（本地化时间戳、名称型字段）。核心还原原理包括：一条行为由多条组件记录（SYSCALL、EXECVE、PATH、CWD、SOCKADDR、PROCTITLE）按审计序号配对组成，采用两遍扫描组装；命令与参数的十六进制及八进制转义解码；文件读写按 open flags 位判别（O_WRONLY/O_RDWR 判写、O_CREAT 判创建）；网络对端从内核 sockaddr 二进制结构解码（family 小端、端口大端）；connect 的对端记为目的、accept 的对端记为来源，用于刻画横向移动路径；unix socket 等本地噪音按地址族过滤。</w:t>
      </w:r>
    </w:p>
    <w:p w14:paraId="528568A0">
      <w:pPr>
        <w:pStyle w:val="4"/>
        <w:spacing w:before="300" w:after="140" w:line="360" w:lineRule="atLeast"/>
      </w:pPr>
      <w:bookmarkStart w:id="28" w:name="_Toc100028"/>
      <w:r>
        <w:rPr>
          <w:rFonts w:ascii="Times New Roman" w:eastAsia="黑体"/>
          <w:b/>
          <w:bCs/>
          <w:color w:val="0E4A56"/>
          <w:sz w:val="28"/>
          <w:szCs w:val="28"/>
        </w:rPr>
        <w:t>4.3 登录会话重建与异常预标记</w:t>
      </w:r>
      <w:bookmarkEnd w:id="28"/>
    </w:p>
    <w:p w14:paraId="4BB9924D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会话重建原理：Windows 同一次登录会话的 4624 与注销事件携带同一 LogonId，按（主机, LogonId）配对即可重建用户会话时间线（来源 IP、登录类型、会话时长）；未等到注销的会话标注 active 状态而非视为数据缺失。异常预标记在解析期就地执行五条规则：非工作时段（0-6 点）成功登录、同一用户同一来源 5 分钟内三次以上登录失败（爆破）、同一来源 5 分钟内三次以上“用户不存在”失败（用户名枚举）、命令行命中 PowerShell 编码执行特征、命中 wget/curl/certutil 下载命令；滑动窗口内全部事件统一标记并赋予严重级别，规则幂等可重跑。</w:t>
      </w:r>
    </w:p>
    <w:p w14:paraId="6AEAF23E">
      <w:pPr>
        <w:pStyle w:val="3"/>
        <w:spacing w:before="400" w:after="200" w:line="380" w:lineRule="atLeast"/>
        <w:jc w:val="left"/>
      </w:pPr>
      <w:bookmarkStart w:id="29" w:name="_Toc100029"/>
      <w:r>
        <w:rPr>
          <w:rFonts w:ascii="Times New Roman" w:eastAsia="黑体"/>
          <w:b/>
          <w:bCs/>
          <w:color w:val="0E4A56"/>
          <w:sz w:val="32"/>
          <w:szCs w:val="32"/>
        </w:rPr>
        <w:t>五、网络流量分析原理</w:t>
      </w:r>
      <w:bookmarkEnd w:id="29"/>
    </w:p>
    <w:p w14:paraId="35494CC7">
      <w:pPr>
        <w:pStyle w:val="4"/>
        <w:spacing w:before="300" w:after="140" w:line="360" w:lineRule="atLeast"/>
      </w:pPr>
      <w:bookmarkStart w:id="30" w:name="_Toc100030"/>
      <w:r>
        <w:rPr>
          <w:rFonts w:ascii="Times New Roman" w:eastAsia="黑体"/>
          <w:b/>
          <w:bCs/>
          <w:color w:val="0E4A56"/>
          <w:sz w:val="28"/>
          <w:szCs w:val="28"/>
        </w:rPr>
        <w:t>5.1 流量捕获解析与会话重建</w:t>
      </w:r>
      <w:bookmarkEnd w:id="30"/>
    </w:p>
    <w:p w14:paraId="6AF93BE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网络侧支持 PCAP/PCAPNG 抓包、Zeek 日志（TSV、嵌套 JSON、合并 JSON 流三种形态）、CSV 连接日志与防火墙 filterlog 四类输入。PCAP 以 scapy 流式解析后做五元组会话聚合：以（源地址, 源端口, 目的地址, 目的端口, 协议）为键建立会话表，且反方向键指向同一条会话实现双向合并；会话内按方向累计包数、字节数与 TCP 标志，并提取应用层语义（DNS 查询域名、HTTP 请求行与请求体）。Zeek/CSV 路径直接消费成熟工具产出的会话级日志，防火墙日志事件化后保留放行/拦截动作。全部会话统一转换为 Event V2 事件，时间统一为 UTC+8 毫秒精度。</w:t>
      </w:r>
    </w:p>
    <w:p w14:paraId="538A279D">
      <w:pPr>
        <w:pStyle w:val="4"/>
        <w:spacing w:before="300" w:after="140" w:line="360" w:lineRule="atLeast"/>
      </w:pPr>
      <w:bookmarkStart w:id="31" w:name="_Toc100031"/>
      <w:r>
        <w:rPr>
          <w:rFonts w:ascii="Times New Roman" w:eastAsia="黑体"/>
          <w:b/>
          <w:bCs/>
          <w:color w:val="0E4A56"/>
          <w:sz w:val="28"/>
          <w:szCs w:val="28"/>
        </w:rPr>
        <w:t>5.2 异常行为建模与隐蔽信道检测</w:t>
      </w:r>
      <w:bookmarkEnd w:id="31"/>
    </w:p>
    <w:p w14:paraId="6C1097C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在会话基础上运行十类规则检测器，覆盖题目要求的异常协议行为建模与隐蔽信道检测：端口扫描（同源同目的触碰端口数阈值）、C2 心跳（周期性外联的次数、间隔与抖动判定）、可疑端口（反弹 Shell 常用端口表）、DNS 隧道（子域名长度与香农熵双条件、TXT 查询频次）、ICMP 隧道（载荷长度与包数）、数据外传（内外方向 + 会话字节数阈值）、CC 轮询（滑动窗口内轮换多个外部主机）、横向移动（内网间远程服务端口连接）、Web 攻击载荷（SQL 注入、路径穿越、命令注入、Webshell、XSS 等十类特征，URL 解码后匹配）、暴力破解证据（短窗高失败连接占比）。每条告警关联 ATT&amp;CK 阶段与技术号，并按外部源 IP 聚合标记疑似初始入侵点，为攻击链构建提供起点。</w:t>
      </w:r>
    </w:p>
    <w:p w14:paraId="22B37B1B">
      <w:pPr>
        <w:pStyle w:val="3"/>
        <w:spacing w:before="400" w:after="200" w:line="380" w:lineRule="atLeast"/>
        <w:jc w:val="left"/>
      </w:pPr>
      <w:bookmarkStart w:id="32" w:name="_Toc100032"/>
      <w:r>
        <w:rPr>
          <w:rFonts w:ascii="Times New Roman" w:eastAsia="黑体"/>
          <w:b/>
          <w:bCs/>
          <w:color w:val="0E4A56"/>
          <w:sz w:val="32"/>
          <w:szCs w:val="32"/>
        </w:rPr>
        <w:t>六、攻击链检测与关联分析原理</w:t>
      </w:r>
      <w:bookmarkEnd w:id="32"/>
    </w:p>
    <w:p w14:paraId="651E72A5">
      <w:pPr>
        <w:pStyle w:val="4"/>
        <w:spacing w:before="300" w:after="140" w:line="360" w:lineRule="atLeast"/>
      </w:pPr>
      <w:bookmarkStart w:id="33" w:name="_Toc100033"/>
      <w:r>
        <w:rPr>
          <w:rFonts w:ascii="Times New Roman" w:eastAsia="黑体"/>
          <w:b/>
          <w:bCs/>
          <w:color w:val="0E4A56"/>
          <w:sz w:val="28"/>
          <w:szCs w:val="28"/>
        </w:rPr>
        <w:t>6.1 九阶段攻击步骤识别</w:t>
      </w:r>
      <w:bookmarkEnd w:id="33"/>
    </w:p>
    <w:p w14:paraId="7FBC5B6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关联引擎以 EventOut 为输入，按 MITRE ATT&amp;CK 框架的九个攻击阶段组织可解释规则检测：每条事件先经过预处理（时间解析、字段快照、异常事件剔除），按 case 分组后建立主机、IP、类型、会话四张倒排索引，随后依次运行各阶段检测器。单个攻击步骤由满足规则条件的事件集合构成，并通过时间窗关联补充前后文证据（如横向移动 = 源主机近期可疑执行 + 内网远程服务连接 + 目标主机随后出现登录或进程行为）。步骤去重后按时间排序编号为 S001、S002……每个步骤绑定 ATT&amp;CK 阶段、技术号与证据事件 id 列表。</w:t>
      </w:r>
    </w:p>
    <w:p w14:paraId="403B1494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6　攻击阶段与 ATT&amp;CK 技术映射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4042"/>
        <w:gridCol w:w="2637"/>
      </w:tblGrid>
      <w:tr w14:paraId="7F4C82A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E9937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攻击阶段</w:t>
            </w:r>
          </w:p>
        </w:tc>
        <w:tc>
          <w:tcPr>
            <w:tcW w:w="2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1A3D6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检测要点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51648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ATT&amp;CK 技术映射</w:t>
            </w:r>
          </w:p>
        </w:tc>
      </w:tr>
      <w:tr w14:paraId="6B41210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DD311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Initial Access 初始访问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5F36F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外部源访问 Web 应用，URI/载荷命中攻击特征或 WAF 告警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7E221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T1190 利用公开应用</w:t>
            </w:r>
          </w:p>
        </w:tc>
      </w:tr>
      <w:tr w14:paraId="5AF2409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A3D6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Execution 执行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4B11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可疑进程/命令解释器启动、Web 服务进程派生异常子进程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01EE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T1059 命令与脚本解释器</w:t>
            </w:r>
          </w:p>
        </w:tc>
      </w:tr>
      <w:tr w14:paraId="3CA67C1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AC3A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Persistence 持久化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6A63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注册表 Run 键、计划任务创建、服务安装（剔除良性服务）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39478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T1547.001 / T1053 / T1543.003</w:t>
            </w:r>
          </w:p>
        </w:tc>
      </w:tr>
      <w:tr w14:paraId="73B4F7C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D0F07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Privilege Escalation 提权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F5CB7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敏感权限使用、管理员组变更、sudo/runas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C826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T1078 / T1548.003</w:t>
            </w:r>
          </w:p>
        </w:tc>
      </w:tr>
      <w:tr w14:paraId="3655ADE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C2E7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Lateral Movement 横向移动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1D13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内网间 SSH/SMB/RDP/WinRM 远程服务连接 + 时间窗上下文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DAD16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T1021 远程服务</w:t>
            </w:r>
          </w:p>
        </w:tc>
      </w:tr>
      <w:tr w14:paraId="028E88B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41CA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Collection 收集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773C9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敏感文件读写、打包命令、内网 HTTP 获取敏感资源（含噪声抑制）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A6018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T1005 本地系统数据</w:t>
            </w:r>
          </w:p>
        </w:tc>
      </w:tr>
      <w:tr w14:paraId="7A070CF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8B845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Command and Control 控制端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37FD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内联外重复外联、可疑端口、隧道域名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AA63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T1071 应用层协议</w:t>
            </w:r>
          </w:p>
        </w:tc>
      </w:tr>
      <w:tr w14:paraId="262841B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460A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Exfiltration 外传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2922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内联外大流量传输 + 前序收集行为印证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FFA6C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T1041 经 C2 通道外传</w:t>
            </w:r>
          </w:p>
        </w:tc>
      </w:tr>
      <w:tr w14:paraId="5B12853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6F33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Defense Evasion 防御规避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A807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日志清除事件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3E62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T1070.002 清除事件日志</w:t>
            </w:r>
          </w:p>
        </w:tc>
      </w:tr>
    </w:tbl>
    <w:p w14:paraId="75756A5A">
      <w:pPr>
        <w:spacing w:after="120"/>
      </w:pPr>
    </w:p>
    <w:p w14:paraId="634CF8A1">
      <w:pPr>
        <w:pStyle w:val="4"/>
        <w:spacing w:before="300" w:after="140" w:line="360" w:lineRule="atLeast"/>
      </w:pPr>
      <w:bookmarkStart w:id="34" w:name="_Toc100034"/>
      <w:r>
        <w:rPr>
          <w:rFonts w:ascii="Times New Roman" w:eastAsia="黑体"/>
          <w:b/>
          <w:bCs/>
          <w:color w:val="0E4A56"/>
          <w:sz w:val="28"/>
          <w:szCs w:val="28"/>
        </w:rPr>
        <w:t>6.2 攻击点关系图与路径重建</w:t>
      </w:r>
      <w:bookmarkEnd w:id="34"/>
    </w:p>
    <w:p w14:paraId="31826AD8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攻击步骤进一步抽象为有向图：节点为主机、外部 IP 与 C2 基础设施（按内网网段判定类型），边为攻击步骤（携带阶段、技术号与证据 id）。系统提供 find_attack_paths 算法从无入边的入口节点出发做广度优先枚举（限深防环），输出最长攻击路径，例如靶场案例中还原出的“外部攻击 IP → Web 服务器 → 办公主机 → 核心服务器 → C2 服务器”完整路径。攻击链（时间视角）与攻击图（实体视角）双层表达，既回答攻击按什么顺序发生，也回答攻击者在网络中如何移动。</w:t>
      </w:r>
    </w:p>
    <w:p w14:paraId="543F513E">
      <w:pPr>
        <w:pStyle w:val="3"/>
        <w:spacing w:before="400" w:after="200" w:line="380" w:lineRule="atLeast"/>
        <w:jc w:val="left"/>
      </w:pPr>
      <w:bookmarkStart w:id="35" w:name="_Toc100035"/>
      <w:r>
        <w:rPr>
          <w:rFonts w:ascii="Times New Roman" w:eastAsia="黑体"/>
          <w:b/>
          <w:bCs/>
          <w:color w:val="0E4A56"/>
          <w:sz w:val="32"/>
          <w:szCs w:val="32"/>
        </w:rPr>
        <w:t>七、攻击者身份溯源原理</w:t>
      </w:r>
      <w:bookmarkEnd w:id="35"/>
    </w:p>
    <w:p w14:paraId="7658F1AA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身份溯源遵循“归因 = 可观测 TTP 相似度”的原则，输出行为相似性结论而非真实身份断言。技术原理分四步：第一步从攻击步骤的证据事件中提取五类攻击者指纹——工具名、脚本与配置文件、注册表持久化键、文件哈希、外部 IP 与域名，以及用户名与命令行；第二步聚合 C2 基础设施画像，将命中 C2/外传标签、可疑端口或短时重复外联的端点按外部 IP/域名聚合，并关联本地威胁情报库中的注册组织、ASN、国家、关联域名与历史记录；第三步提取行为序列（攻击阶段去重压缩序列）用于阶段顺序比对；第四步与本地 APT 画像库（内置 APT29 仿真档案）做混合相似度评分。</w:t>
      </w:r>
    </w:p>
    <w:p w14:paraId="6D47F0FA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rule_score   = 0.55 * ATT&amp;CK 技术覆盖度</w:t>
      </w:r>
    </w:p>
    <w:p w14:paraId="2FBC8EBF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        + 0.20 * 工具覆盖度</w:t>
      </w:r>
    </w:p>
    <w:p w14:paraId="568BCD7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        + 0.15 * 攻击阶段顺序相似度(LCS)</w:t>
      </w:r>
    </w:p>
    <w:p w14:paraId="1A16534C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        + 0.10 * 基础设施标签覆盖度</w:t>
      </w:r>
    </w:p>
    <w:p w14:paraId="10C69952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final_score  = 0.7 * rule_score + 0.3 * semantic_score</w:t>
      </w:r>
    </w:p>
    <w:p w14:paraId="59D3B449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semantic_score = 画像文本与 APT 档案文本的词频余弦相似度</w:t>
      </w:r>
    </w:p>
    <w:p w14:paraId="61CD749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输出包含入口点、指纹集合、C2 基础设施（含注册信息与历史）、行为序列、Top3 APT 匹配及全部证据事件 id，并明确标注“TTP 相似性匹配，非确认归因”的边界声明。威胁情报库采用本地 JSON 结构，替换为真实 WHOIS/Passive DNS/商业情报接口即可扩展为公网归因。</w:t>
      </w:r>
    </w:p>
    <w:p w14:paraId="2D65BCD5">
      <w:pPr>
        <w:pStyle w:val="3"/>
        <w:spacing w:before="400" w:after="200" w:line="380" w:lineRule="atLeast"/>
        <w:jc w:val="left"/>
      </w:pPr>
      <w:bookmarkStart w:id="36" w:name="_Toc100036"/>
      <w:r>
        <w:rPr>
          <w:rFonts w:ascii="Times New Roman" w:eastAsia="黑体"/>
          <w:b/>
          <w:bCs/>
          <w:color w:val="0E4A56"/>
          <w:sz w:val="32"/>
          <w:szCs w:val="32"/>
        </w:rPr>
        <w:t>八、大模型多智能体协调分析原理</w:t>
      </w:r>
      <w:bookmarkEnd w:id="36"/>
    </w:p>
    <w:p w14:paraId="3D497757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题目要求利用大模型多智能体协调技术完成溯源分析。系统按职责边界拆分三个智能体：主机分析 Agent 与网络分析 Agent 按 Event V2 的 source 枚举切分事件，各自独立输出 3-8 条分析发现（两 Agent 线程池并行）；协调 Agent 归并两位领域 Agent 的发现、D 关联引擎的攻击步骤、身份溯源画像与规则推导的攻击路径线索，生成最终结构化溯源报告（攻击路径、关键证据、MITRE 映射、风险等级、处置建议）。</w:t>
      </w:r>
    </w:p>
    <w:p w14:paraId="731123AD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工程可靠性设计：模型调用走 OpenAI 兼容协议（默认 DeepSeek，换厂商只改环境变量），输入上下文按严重级别压缩至 120 条事件以内避免超长；输出经 validate_report 逐字段强校验——编造的事件 id 直接丢弃、风险等级白名单校验、解析失败自动重试一次；任一智能体失败只降级该智能体并在 agent_trace 如实标注，全部失败时切换为基于攻击生命周期模板的规则报告。接口在任何情况下都返回 200 与结构化报告（source 字段区分 llm 与 fallback），保证现场演示的稳定性。</w:t>
      </w:r>
    </w:p>
    <w:p w14:paraId="13A5DEE4">
      <w:pPr>
        <w:pStyle w:val="3"/>
        <w:spacing w:before="400" w:after="200" w:line="380" w:lineRule="atLeast"/>
        <w:jc w:val="left"/>
      </w:pPr>
      <w:bookmarkStart w:id="37" w:name="_Toc100037"/>
      <w:r>
        <w:rPr>
          <w:rFonts w:ascii="Times New Roman" w:eastAsia="黑体"/>
          <w:b/>
          <w:bCs/>
          <w:color w:val="0E4A56"/>
          <w:sz w:val="32"/>
          <w:szCs w:val="32"/>
        </w:rPr>
        <w:t>九、与开源项目的对比及创新性</w:t>
      </w:r>
      <w:bookmarkEnd w:id="37"/>
    </w:p>
    <w:p w14:paraId="3A59C9FB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题目要求通过对比其他开源项目验证自研系统创新性。小组调研了 Wazuh、Security Onion、Arkime、Sigma、OpenCTI、MISP、TheHive、Timesketch 八个典型开源项目：它们分别在主机检测告警（Wazuh）、网络监控狩猎（Security Onion）、全流量检索（Arkime）、检测规则语言（Sigma）、威胁情报知识图谱（OpenCTI/MISP）、案件响应协同（TheHive）、取证时间线分析（Timesketch）上各有专长，但均需要分析员在其之上完成调查工作，没有哪个项目把“多源事件标准化 → 攻击链识别 → 攻击图重建 → 证据回查 → 攻击者画像匹配”整合为轻量闭环。</w:t>
      </w:r>
    </w:p>
    <w:p w14:paraId="2E066C8D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本系统的创新性定位为组合式创新与场景化创新，具体体现在五点：一是面向企业内网攻击溯源场景的多源统一事件建模，source 与 event_type 解耦使同类行为跨源进入统一关联流程；二是证据保真的攻击步骤关联，每个 ATT&amp;CK 阶段结论都绑定数据库事件 id 与 raw_log 原文，结论可复核、可追溯；三是时间窗口上下文关联方法，将进程、认证、网络连接、文件行为联合判断横向移动、C2 与外传等复合行为；四是时序攻击链与实体攻击图的双层表达；五是案例级隔离分析，支持多批次数据共存而关联不串链。此外，大模型多智能体按数据来源职责切分并以强校验保证不编造证据，也区别于直接套用通用大模型问答的做法。</w:t>
      </w:r>
    </w:p>
    <w:p w14:paraId="6F099CF7">
      <w:pPr>
        <w:pStyle w:val="3"/>
        <w:spacing w:before="400" w:after="200" w:line="380" w:lineRule="atLeast"/>
        <w:jc w:val="left"/>
      </w:pPr>
      <w:bookmarkStart w:id="38" w:name="_Toc100038"/>
      <w:r>
        <w:rPr>
          <w:rFonts w:ascii="Times New Roman" w:eastAsia="黑体"/>
          <w:b/>
          <w:bCs/>
          <w:color w:val="0E4A56"/>
          <w:sz w:val="32"/>
          <w:szCs w:val="32"/>
        </w:rPr>
        <w:t>十、题目要求对照与总结</w:t>
      </w:r>
      <w:bookmarkEnd w:id="38"/>
    </w:p>
    <w:p w14:paraId="361A389E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7　题目要求与系统实现对照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5"/>
        <w:gridCol w:w="5273"/>
      </w:tblGrid>
      <w:tr w14:paraId="230A9FF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3381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题目要求</w:t>
            </w:r>
          </w:p>
        </w:tc>
        <w:tc>
          <w:tcPr>
            <w:tcW w:w="3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C9177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系统实现</w:t>
            </w:r>
          </w:p>
        </w:tc>
      </w:tr>
      <w:tr w14:paraId="78CDC1B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3EAE7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多源数据采集与融合（主机日志、主机行为、网络流量）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107D7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 EVTX/Sysmon、Linux auth.log/auditd、PCAP/Zeek/防火墙五类输入统一为 Event V2；同案例多源同批入库</w:t>
            </w:r>
          </w:p>
        </w:tc>
      </w:tr>
      <w:tr w14:paraId="45FCDB8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55CB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主机日志：时间序列对齐、范式解析、关键信息提取、会话重建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BE1B2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UTC+8 统一时区、33 词行为词表、用户/进程/文件/注册表实体提取、按 LogonId 会话重建</w:t>
            </w:r>
          </w:p>
        </w:tc>
      </w:tr>
      <w:tr w14:paraId="0FC9804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7798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主机行为监控：系统调用拦截、进程行为链、文件操作监控、内存行为分析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DF44F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auditd 系统调用级解析覆盖进程/文件/网络三类行为；Sysmon 10/8（process_access/remote_thread_create）配合 lsass_access、suspicious_memory_access、reflective_load 三条规则实现内存注入与反射加载的日志层检测；父子进程字段采集与可疑进程检测；敏感文件访问检测；内存行为分析列为改进方向</w:t>
            </w:r>
          </w:p>
        </w:tc>
      </w:tr>
      <w:tr w14:paraId="1BC2E96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FF389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网络流量：捕获解析、异常协议行为建模、会话重建、隐蔽信道检测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7331A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scapy/Zeek 双路解析、五元组双向会话重建、十类检测器含 DNS/ICMP 隧道检测</w:t>
            </w:r>
          </w:p>
        </w:tc>
      </w:tr>
      <w:tr w14:paraId="44BBF5E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68118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攻击链检测与关联：ATT&amp;CK 映射、技术逻辑关系、APT 相似匹配、攻击点关系图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C02E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九阶段检测器、12 项技术映射、时间窗关联、攻击图与最长路径、混合评分 APT 匹配</w:t>
            </w:r>
          </w:p>
        </w:tc>
      </w:tr>
      <w:tr w14:paraId="3443C07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C6D4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攻击者身份溯源：指纹提取、C2 基础设施关联、行为模式与组织特征匹配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D569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五类指纹、C2 画像聚合（注册信息/历史/关联域名）、行为序列 LCS、TTP 相似性匹配（带边界声明）</w:t>
            </w:r>
          </w:p>
        </w:tc>
      </w:tr>
      <w:tr w14:paraId="2272479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366C5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大模型多智能体协调技术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C545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主机/网络/协调三 Agent 编排、输出强校验、全链路降级</w:t>
            </w:r>
          </w:p>
        </w:tc>
      </w:tr>
      <w:tr w14:paraId="54E4371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60D56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测试要求(1)：公开数据集溯源分析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940DE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APT29（父技术命中 T1048.003、GT 外发现 C2 域名）、CTU-13（感染主机 IRC C2 全部精确命中）</w:t>
            </w:r>
          </w:p>
        </w:tc>
      </w:tr>
      <w:tr w14:paraId="07D4574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78900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测试要求(2)：不少于 8 节点靶场完整入侵链</w:t>
            </w:r>
          </w:p>
        </w:tc>
        <w:tc>
          <w:tcPr>
            <w:tcW w:w="3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5C9B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 节点三网段靶场、7 步入侵链、四类多源证据采集，初始访问/横向/入口点由规则直接告警</w:t>
            </w:r>
          </w:p>
        </w:tc>
      </w:tr>
    </w:tbl>
    <w:p w14:paraId="1B324CA5">
      <w:pPr>
        <w:spacing w:after="120"/>
      </w:pPr>
    </w:p>
    <w:p w14:paraId="61747BC4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综上，系统以统一事件契约为基础、以可解释规则与时间窗关联为核心、以大模型多智能体为增强，在课程周期内实现了从多源异构安全数据到攻击链、攻击图与攻击者画像的完整溯源分析闭环，并通过公开数据集与自建靶场的双重验证，达到了题目对功能覆盖、技术合理性与创新性的要求。</w:t>
      </w:r>
    </w:p>
    <w:p w14:paraId="5DF04818">
      <w:pPr>
        <w:pStyle w:val="2"/>
        <w:pageBreakBefore/>
        <w:spacing w:before="400" w:after="200" w:line="380" w:lineRule="atLeast"/>
        <w:jc w:val="center"/>
      </w:pPr>
      <w:bookmarkStart w:id="39" w:name="_Toc100039"/>
      <w:r>
        <w:rPr>
          <w:rFonts w:ascii="Times New Roman" w:eastAsia="黑体"/>
          <w:b/>
          <w:bCs/>
          <w:color w:val="0E4A56"/>
          <w:sz w:val="32"/>
          <w:szCs w:val="32"/>
        </w:rPr>
        <w:t>第三部分　概要设计报告</w:t>
      </w:r>
      <w:bookmarkEnd w:id="39"/>
    </w:p>
    <w:p w14:paraId="177DCDFB">
      <w:pPr>
        <w:pStyle w:val="3"/>
        <w:spacing w:before="400" w:after="200" w:line="380" w:lineRule="atLeast"/>
        <w:jc w:val="left"/>
      </w:pPr>
      <w:bookmarkStart w:id="40" w:name="_Toc100040"/>
      <w:r>
        <w:rPr>
          <w:rFonts w:ascii="Times New Roman" w:eastAsia="黑体"/>
          <w:b/>
          <w:bCs/>
          <w:color w:val="0E4A56"/>
          <w:sz w:val="32"/>
          <w:szCs w:val="32"/>
        </w:rPr>
        <w:t>一、引言</w:t>
      </w:r>
      <w:bookmarkEnd w:id="40"/>
    </w:p>
    <w:p w14:paraId="2312C6E2">
      <w:pPr>
        <w:pStyle w:val="4"/>
        <w:spacing w:before="300" w:after="140" w:line="360" w:lineRule="atLeast"/>
      </w:pPr>
      <w:bookmarkStart w:id="41" w:name="_Toc100041"/>
      <w:r>
        <w:rPr>
          <w:rFonts w:ascii="Times New Roman" w:eastAsia="黑体"/>
          <w:b/>
          <w:bCs/>
          <w:color w:val="0E4A56"/>
          <w:sz w:val="28"/>
          <w:szCs w:val="28"/>
        </w:rPr>
        <w:t>1.1 编写目的</w:t>
      </w:r>
      <w:bookmarkEnd w:id="41"/>
    </w:p>
    <w:p w14:paraId="3A8F0064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报告给出恶意攻击行为溯源分析系统的概要设计，包括需求分析、总体架构、数据流、数据库、接口与关键设计决策，供开发与验收评审使用。详细的算法与实现规格见《详细设计报告》，使用方法见《程序编译和安装使用文档》。</w:t>
      </w:r>
    </w:p>
    <w:p w14:paraId="6D88A8B7">
      <w:pPr>
        <w:pStyle w:val="4"/>
        <w:spacing w:before="300" w:after="140" w:line="360" w:lineRule="atLeast"/>
      </w:pPr>
      <w:bookmarkStart w:id="42" w:name="_Toc100042"/>
      <w:r>
        <w:rPr>
          <w:rFonts w:ascii="Times New Roman" w:eastAsia="黑体"/>
          <w:b/>
          <w:bCs/>
          <w:color w:val="0E4A56"/>
          <w:sz w:val="28"/>
          <w:szCs w:val="28"/>
        </w:rPr>
        <w:t>1.2 项目背景</w:t>
      </w:r>
      <w:bookmarkEnd w:id="42"/>
    </w:p>
    <w:p w14:paraId="3C452E29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企业内网一旦被入侵，攻击者的痕迹散落在主机日志、主机行为记录、网络流量与边界设备日志中，格式异构、体量庞大、时间基准不一，人工翻查难以还原完整攻击过程。本题要求设计实现一个溯源分析系统：采集融合多源安全数据，在 ATT&amp;CK 框架下自动识别攻击步骤并关联成链，构建攻击点关系图，最终完成攻击者身份溯源。系统还需利用大模型多智能体协调技术生成溯源报告，并通过公开数据集与不少于 8 节点的自建靶场双重验证。</w:t>
      </w:r>
    </w:p>
    <w:p w14:paraId="560FFA94">
      <w:pPr>
        <w:pStyle w:val="4"/>
        <w:spacing w:before="300" w:after="140" w:line="360" w:lineRule="atLeast"/>
      </w:pPr>
      <w:bookmarkStart w:id="43" w:name="_Toc100043"/>
      <w:r>
        <w:rPr>
          <w:rFonts w:ascii="Times New Roman" w:eastAsia="黑体"/>
          <w:b/>
          <w:bCs/>
          <w:color w:val="0E4A56"/>
          <w:sz w:val="28"/>
          <w:szCs w:val="28"/>
        </w:rPr>
        <w:t>1.3 术语与缩写</w:t>
      </w:r>
      <w:bookmarkEnd w:id="43"/>
    </w:p>
    <w:p w14:paraId="3D5FF96B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8　术语与缩写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3"/>
        <w:gridCol w:w="6855"/>
      </w:tblGrid>
      <w:tr w14:paraId="5258CCA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437FD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术语</w:t>
            </w:r>
          </w:p>
        </w:tc>
        <w:tc>
          <w:tcPr>
            <w:tcW w:w="3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E00DD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含义</w:t>
            </w:r>
          </w:p>
        </w:tc>
      </w:tr>
      <w:tr w14:paraId="2E961E9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5D54A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 V2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24F4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本系统统一事件模型：19 个公共字段 + 各来源专有 detail 字段</w:t>
            </w:r>
          </w:p>
        </w:tc>
      </w:tr>
      <w:tr w14:paraId="5DF8524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7576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case_id / batch_id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6809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攻击案例标识 / 数据来源批次标签（一批一库原则）</w:t>
            </w:r>
          </w:p>
        </w:tc>
      </w:tr>
      <w:tr w14:paraId="0F944C6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2668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source_event_id / id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D0BB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原始日志事件编号 / SQLite 入库自增主键（D 的证据引用只用后者）</w:t>
            </w:r>
          </w:p>
        </w:tc>
      </w:tr>
      <w:tr w14:paraId="209975B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510B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ATT&amp;CK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0876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MITRE 维护的对抗战术与技术知识框架，本系统用于攻击阶段映射</w:t>
            </w:r>
          </w:p>
        </w:tc>
      </w:tr>
      <w:tr w14:paraId="570DEFF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81B4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TTP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3328F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战术（Tactics）、技术（Techniques）与过程（Procedures）</w:t>
            </w:r>
          </w:p>
        </w:tc>
      </w:tr>
      <w:tr w14:paraId="09BC150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A82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C2</w:t>
            </w:r>
          </w:p>
        </w:tc>
        <w:tc>
          <w:tcPr>
            <w:tcW w:w="3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2828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Command and Control，攻击者指挥控制信道/服务器</w:t>
            </w:r>
          </w:p>
        </w:tc>
      </w:tr>
    </w:tbl>
    <w:p w14:paraId="6CB95CE7">
      <w:pPr>
        <w:spacing w:after="120"/>
      </w:pPr>
    </w:p>
    <w:p w14:paraId="7B69A5EA">
      <w:pPr>
        <w:pStyle w:val="3"/>
        <w:spacing w:before="400" w:after="200" w:line="380" w:lineRule="atLeast"/>
        <w:jc w:val="left"/>
      </w:pPr>
      <w:bookmarkStart w:id="44" w:name="_Toc100044"/>
      <w:r>
        <w:rPr>
          <w:rFonts w:ascii="Times New Roman" w:eastAsia="黑体"/>
          <w:b/>
          <w:bCs/>
          <w:color w:val="0E4A56"/>
          <w:sz w:val="32"/>
          <w:szCs w:val="32"/>
        </w:rPr>
        <w:t>二、需求分析</w:t>
      </w:r>
      <w:bookmarkEnd w:id="44"/>
    </w:p>
    <w:p w14:paraId="30359FA3">
      <w:pPr>
        <w:pStyle w:val="4"/>
        <w:spacing w:before="300" w:after="140" w:line="360" w:lineRule="atLeast"/>
      </w:pPr>
      <w:bookmarkStart w:id="45" w:name="_Toc100045"/>
      <w:r>
        <w:rPr>
          <w:rFonts w:ascii="Times New Roman" w:eastAsia="黑体"/>
          <w:b/>
          <w:bCs/>
          <w:color w:val="0E4A56"/>
          <w:sz w:val="28"/>
          <w:szCs w:val="28"/>
        </w:rPr>
        <w:t>2.1 功能需求</w:t>
      </w:r>
      <w:bookmarkEnd w:id="45"/>
    </w:p>
    <w:p w14:paraId="5C08CAB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题目对采集与分析对象给出四大块要求，系统的功能需求据此分解为八项能力：</w:t>
      </w:r>
    </w:p>
    <w:p w14:paraId="5342C7CC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9　题目功能要求与系统能力分解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8"/>
        <w:gridCol w:w="5800"/>
      </w:tblGrid>
      <w:tr w14:paraId="7084566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6447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题目要求</w:t>
            </w:r>
          </w:p>
        </w:tc>
        <w:tc>
          <w:tcPr>
            <w:tcW w:w="3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E3FC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系统功能能力</w:t>
            </w:r>
          </w:p>
        </w:tc>
      </w:tr>
      <w:tr w14:paraId="57B72CA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DFC9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 和 Linux 主机日志采集与分析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1E01D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F1 主机日志解析：EVTX/Sysmon/auth.log/auditd 四种格式统一事件化；时间对齐；用户/进程/文件/注册表关键实体提取；登录会话重建</w:t>
            </w:r>
          </w:p>
        </w:tc>
      </w:tr>
      <w:tr w14:paraId="339CA87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E0D8A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 和 Linux 主机行为监控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3D8C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F2 主机行为事件化：auditd 系统调用级进程/文件/网络行为、Sysmon 行为事件；异常登录与可疑执行预标记；敏感文件访问检测</w:t>
            </w:r>
          </w:p>
        </w:tc>
      </w:tr>
      <w:tr w14:paraId="080F2D5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B192C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企业网络边界和内网的网络流量分析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47DD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F3 流量解析与会话重建：五元组双向聚合；F4 异常检测：十类规则含 DNS/ICMP 隐蔽信道检测、疑似入侵点标记</w:t>
            </w:r>
          </w:p>
        </w:tc>
      </w:tr>
      <w:tr w14:paraId="4B8DD0B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D6074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攻击链的检测与关联分析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E8839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F5 九阶段 ATT&amp;CK 攻击步骤识别与时间窗关联；F6 攻击点关系图与攻击路径重建</w:t>
            </w:r>
          </w:p>
        </w:tc>
      </w:tr>
      <w:tr w14:paraId="056530C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3D11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攻击者身份溯源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AEA33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F7 指纹提取、C2 基础设施画像、APT/TTP 相似性匹配</w:t>
            </w:r>
          </w:p>
        </w:tc>
      </w:tr>
      <w:tr w14:paraId="0BEBCF6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F4E54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大模型多智能体协调技术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44C7B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F8 LLM 三 Agent 溯源报告（含规则降级）</w:t>
            </w:r>
          </w:p>
        </w:tc>
      </w:tr>
    </w:tbl>
    <w:p w14:paraId="51D4AD72">
      <w:pPr>
        <w:spacing w:after="120"/>
      </w:pPr>
    </w:p>
    <w:p w14:paraId="41DFADAA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此外，任务书明确了功能红线作为验收底线：主机日志导入、网络数据导入、统一事件格式、后端数据库、攻击事件时间线、至少一条攻击链关联、ATT&amp;CK 映射、简单 Web 展示、一套实验数据集验证、报告、PPT 与演示。本系统十二项全部达成，并超额完成 LLM 多智能体报告、攻击关系图与身份溯源等增强项。</w:t>
      </w:r>
    </w:p>
    <w:p w14:paraId="40CB82CC">
      <w:pPr>
        <w:pStyle w:val="4"/>
        <w:spacing w:before="300" w:after="140" w:line="360" w:lineRule="atLeast"/>
      </w:pPr>
      <w:bookmarkStart w:id="46" w:name="_Toc100046"/>
      <w:r>
        <w:rPr>
          <w:rFonts w:ascii="Times New Roman" w:eastAsia="黑体"/>
          <w:b/>
          <w:bCs/>
          <w:color w:val="0E4A56"/>
          <w:sz w:val="28"/>
          <w:szCs w:val="28"/>
        </w:rPr>
        <w:t>2.2 非功能需求</w:t>
      </w:r>
      <w:bookmarkEnd w:id="46"/>
    </w:p>
    <w:p w14:paraId="04E48381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数据规模：支持单批数万条事件（靶场主机批次 47,195 条入库通过契约预检；CTU-13 实验窗口 139,195 个会话事件化）。</w:t>
      </w:r>
    </w:p>
    <w:p w14:paraId="57ACC85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性能：事件批量导入、攻击链与画像为请求时实时计算；前端四档超时（分析报告 60 秒）覆盖后端 LLM 30 秒上限。</w:t>
      </w:r>
    </w:p>
    <w:p w14:paraId="792C5E6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可靠性：解析期逐条容错（坏记录只丢该条）、逐文件容错（坏文件不拖垮整批）；契约校验阻断脏数据入库；LLM 全链路降级保证接口永远返回。</w:t>
      </w:r>
    </w:p>
    <w:p w14:paraId="67F843D1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可演示性：断网可切换内置演示数据；支持双端口双批次对比演示与 Electron 桌面版。</w:t>
      </w:r>
    </w:p>
    <w:p w14:paraId="509DCB4F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可扩展性：新增日志来源只需实现对应解析器并接入 Event V2；新增检测行为只需增加规则，不动数据模型。</w:t>
      </w:r>
    </w:p>
    <w:p w14:paraId="0F71CA2E">
      <w:pPr>
        <w:pStyle w:val="3"/>
        <w:spacing w:before="400" w:after="200" w:line="380" w:lineRule="atLeast"/>
        <w:jc w:val="left"/>
      </w:pPr>
      <w:bookmarkStart w:id="47" w:name="_Toc100047"/>
      <w:r>
        <w:rPr>
          <w:rFonts w:ascii="Times New Roman" w:eastAsia="黑体"/>
          <w:b/>
          <w:bCs/>
          <w:color w:val="0E4A56"/>
          <w:sz w:val="32"/>
          <w:szCs w:val="32"/>
        </w:rPr>
        <w:t>三、总体架构设计</w:t>
      </w:r>
      <w:bookmarkEnd w:id="47"/>
    </w:p>
    <w:p w14:paraId="42F487DF">
      <w:pPr>
        <w:pStyle w:val="4"/>
        <w:spacing w:before="300" w:after="140" w:line="360" w:lineRule="atLeast"/>
      </w:pPr>
      <w:bookmarkStart w:id="48" w:name="_Toc100048"/>
      <w:r>
        <w:rPr>
          <w:rFonts w:ascii="Times New Roman" w:eastAsia="黑体"/>
          <w:b/>
          <w:bCs/>
          <w:color w:val="0E4A56"/>
          <w:sz w:val="28"/>
          <w:szCs w:val="28"/>
        </w:rPr>
        <w:t>3.1 五层架构</w:t>
      </w:r>
      <w:bookmarkEnd w:id="48"/>
    </w:p>
    <w:p w14:paraId="75C67C64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系统采用五层流水线架构，层与层之间以 Event V2 统一事件和 REST API 解耦：</w:t>
      </w:r>
    </w:p>
    <w:p w14:paraId="7475D7BF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10　五层架构与模块划分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3515"/>
        <w:gridCol w:w="1055"/>
        <w:gridCol w:w="2988"/>
      </w:tblGrid>
      <w:tr w14:paraId="2C5EF91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B420F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层次</w:t>
            </w:r>
          </w:p>
        </w:tc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FAB7F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职责</w:t>
            </w:r>
          </w:p>
        </w:tc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DA2E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承担成员</w:t>
            </w:r>
          </w:p>
        </w:tc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2F11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主要代码位置</w:t>
            </w:r>
          </w:p>
        </w:tc>
      </w:tr>
      <w:tr w14:paraId="2AFA519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1AA5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数据采集层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E690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靶场多源证据采集（抓包、auditd 埋点、Windows 审计导出）与公开数据集获取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9DF8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04E8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E-work/、scripts/fetch_dataset.py</w:t>
            </w:r>
          </w:p>
        </w:tc>
      </w:tr>
      <w:tr w14:paraId="1DB9E6A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DED78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解析清洗层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5AEB0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四类主机日志 + 三类网络输入解析为统一事件，异常预标记与流量检测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8991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 / C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4589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backend/b_host_parser/、backend/parsers/network/</w:t>
            </w:r>
          </w:p>
        </w:tc>
      </w:tr>
      <w:tr w14:paraId="724F352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1EFD6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存储层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864D3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契约强校验、SQLite 持久化、批次管理、主机映射、事件查询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DD5A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6EEB7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backend/main.py、routers/、schemas/、database.py</w:t>
            </w:r>
          </w:p>
        </w:tc>
      </w:tr>
      <w:tr w14:paraId="696258C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07DA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分析层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D5CA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九阶段攻击步骤关联、攻击图与路径、身份溯源、LLM 多智能体报告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C042F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 / F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5FDAF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backend/analysis/、backend/llm_analysis.py</w:t>
            </w:r>
          </w:p>
        </w:tc>
      </w:tr>
      <w:tr w14:paraId="49B905A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B28EF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展示层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88DD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五页面可视化（统计/时间线/攻击链/报告/数据管理）、live 与 demo 双模式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4B651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F125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frontend/</w:t>
            </w:r>
          </w:p>
        </w:tc>
      </w:tr>
    </w:tbl>
    <w:p w14:paraId="2D264869">
      <w:pPr>
        <w:spacing w:after="120"/>
      </w:pPr>
    </w:p>
    <w:p w14:paraId="4BFE32F1">
      <w:pPr>
        <w:pStyle w:val="4"/>
        <w:spacing w:before="300" w:after="140" w:line="360" w:lineRule="atLeast"/>
      </w:pPr>
      <w:bookmarkStart w:id="49" w:name="_Toc100049"/>
      <w:r>
        <w:rPr>
          <w:rFonts w:ascii="Times New Roman" w:eastAsia="黑体"/>
          <w:b/>
          <w:bCs/>
          <w:color w:val="0E4A56"/>
          <w:sz w:val="28"/>
          <w:szCs w:val="28"/>
        </w:rPr>
        <w:t>3.2 技术选型</w:t>
      </w:r>
      <w:bookmarkEnd w:id="49"/>
    </w:p>
    <w:p w14:paraId="06C89CD0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11　技术选型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2988"/>
        <w:gridCol w:w="4570"/>
      </w:tblGrid>
      <w:tr w14:paraId="68A2920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FAB5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类别</w:t>
            </w:r>
          </w:p>
        </w:tc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BDA6F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选型</w:t>
            </w:r>
          </w:p>
        </w:tc>
        <w:tc>
          <w:tcPr>
            <w:tcW w:w="2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18E2E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理由</w:t>
            </w:r>
          </w:p>
        </w:tc>
      </w:tr>
      <w:tr w14:paraId="520063C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03D6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后端框架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5A382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Python 3.10+ / FastAPI / Pydantic v2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A8FB6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自动接口文档与强校验，团队熟悉度高</w:t>
            </w:r>
          </w:p>
        </w:tc>
      </w:tr>
      <w:tr w14:paraId="3F84B81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CF0B6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存储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21F4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SQLite（data/attack_trace.db）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349C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零部署依赖、单文件便于批次重置与提交</w:t>
            </w:r>
          </w:p>
        </w:tc>
      </w:tr>
      <w:tr w14:paraId="59508BA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2481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主机解析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665B6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python-evtx + 标准库 XML/正则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C91A2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EVTX 二进制解码成熟方案；auditd 双格式自行实现</w:t>
            </w:r>
          </w:p>
        </w:tc>
      </w:tr>
      <w:tr w14:paraId="39A0638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E30EE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网络解析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33B19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scapy + Zeek 日志消费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F9FF8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不重造 TCP 重组轮子，聚焦会话聚合与行为检测</w:t>
            </w:r>
          </w:p>
        </w:tc>
      </w:tr>
      <w:tr w14:paraId="1836565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D842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3C05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原生 JS 单页应用 + ECharts 5（本地库）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8EFE1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无构建步骤、断网可演示</w:t>
            </w:r>
          </w:p>
        </w:tc>
      </w:tr>
      <w:tr w14:paraId="0E90D81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89C0B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大模型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FDC2D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OpenAI 兼容协议直连（默认 DeepSeek）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0A1A2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不绑定厂商，仅 httpx 无 SDK 依赖</w:t>
            </w:r>
          </w:p>
        </w:tc>
      </w:tr>
      <w:tr w14:paraId="0576B51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85E45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桌面端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A1A81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Electron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0A5D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复用前端资产封装桌面版</w:t>
            </w:r>
          </w:p>
        </w:tc>
      </w:tr>
    </w:tbl>
    <w:p w14:paraId="27BD9081">
      <w:pPr>
        <w:spacing w:after="120"/>
      </w:pPr>
    </w:p>
    <w:p w14:paraId="79599698">
      <w:pPr>
        <w:pStyle w:val="3"/>
        <w:spacing w:before="400" w:after="200" w:line="380" w:lineRule="atLeast"/>
        <w:jc w:val="left"/>
      </w:pPr>
      <w:bookmarkStart w:id="50" w:name="_Toc100050"/>
      <w:r>
        <w:rPr>
          <w:rFonts w:ascii="Times New Roman" w:eastAsia="黑体"/>
          <w:b/>
          <w:bCs/>
          <w:color w:val="0E4A56"/>
          <w:sz w:val="32"/>
          <w:szCs w:val="32"/>
        </w:rPr>
        <w:t>四、数据流设计</w:t>
      </w:r>
      <w:bookmarkEnd w:id="50"/>
    </w:p>
    <w:p w14:paraId="3547B5B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从原始证据到页面展示的数据流分为六步，每步的输入输出均为仓库内约定路径的文件或 API：</w:t>
      </w:r>
    </w:p>
    <w:p w14:paraId="343BC4F1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12　数据流设计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"/>
        <w:gridCol w:w="2169"/>
        <w:gridCol w:w="2865"/>
        <w:gridCol w:w="3259"/>
      </w:tblGrid>
      <w:tr w14:paraId="7D760E2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1D646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步骤</w:t>
            </w:r>
          </w:p>
        </w:tc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A6426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输入</w:t>
            </w:r>
          </w:p>
        </w:tc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5596C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处理</w:t>
            </w:r>
          </w:p>
        </w:tc>
        <w:tc>
          <w:tcPr>
            <w:tcW w:w="1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3234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输出</w:t>
            </w:r>
          </w:p>
        </w:tc>
      </w:tr>
      <w:tr w14:paraId="333578C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C8C4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 解析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D37B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PCAP/Zeek/filterlog、EVTX/auditd/JSON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6F992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 CLI（--profile）或 B run_parse.py / build_e_final_batch.py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A4FE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 V2 事件 JSON（out/、data/output/）</w:t>
            </w:r>
          </w:p>
        </w:tc>
      </w:tr>
      <w:tr w14:paraId="31A3CA2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F89D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 入库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AF4D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事件 JSON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8BCDE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 /api/events/import（case_id 隔离 + Pydantic 校验）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FF17D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SQLite events 表</w:t>
            </w:r>
          </w:p>
        </w:tc>
      </w:tr>
      <w:tr w14:paraId="5034C3B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3691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 导出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FE44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数据库事件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C190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reset_import_export.py 一批一库 + export_for_d.py 打 batch_id、回填真实 id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4F3A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data/sample_events/*_eventout.json</w:t>
            </w:r>
          </w:p>
        </w:tc>
      </w:tr>
      <w:tr w14:paraId="6EDAD44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C3376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 关联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041E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EventOut + host_map + 内网段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5A80D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correlate_events → attack_steps → attack_graph → attack_paths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F9CD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攻击步骤/图/路径</w:t>
            </w:r>
          </w:p>
        </w:tc>
      </w:tr>
      <w:tr w14:paraId="403239B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F9D8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5 画像与报告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2D885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EventOut + attack_steps + 威胁情报库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D69E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build_attribution_profile；LLM 三 Agent 编排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50B8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画像 JSON、溯源报告 JSON</w:t>
            </w:r>
          </w:p>
        </w:tc>
      </w:tr>
      <w:tr w14:paraId="309E59C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BBD0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6 展示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E2CD6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上述 API 结果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23E91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前端按 case_id 拉取渲染（Dashboard/时间线/攻击链/报告/数据管理）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D772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浏览器页面</w:t>
            </w:r>
          </w:p>
        </w:tc>
      </w:tr>
    </w:tbl>
    <w:p w14:paraId="35861922">
      <w:pPr>
        <w:spacing w:after="120"/>
      </w:pPr>
    </w:p>
    <w:p w14:paraId="1454E794">
      <w:pPr>
        <w:pStyle w:val="3"/>
        <w:spacing w:before="400" w:after="200" w:line="380" w:lineRule="atLeast"/>
        <w:jc w:val="left"/>
      </w:pPr>
      <w:bookmarkStart w:id="51" w:name="_Toc100051"/>
      <w:r>
        <w:rPr>
          <w:rFonts w:ascii="Times New Roman" w:eastAsia="黑体"/>
          <w:b/>
          <w:bCs/>
          <w:color w:val="0E4A56"/>
          <w:sz w:val="32"/>
          <w:szCs w:val="32"/>
        </w:rPr>
        <w:t>五、数据库设计</w:t>
      </w:r>
      <w:bookmarkEnd w:id="51"/>
    </w:p>
    <w:p w14:paraId="775BA7AF">
      <w:pPr>
        <w:pStyle w:val="4"/>
        <w:spacing w:before="300" w:after="140" w:line="360" w:lineRule="atLeast"/>
      </w:pPr>
      <w:bookmarkStart w:id="52" w:name="_Toc100052"/>
      <w:r>
        <w:rPr>
          <w:rFonts w:ascii="Times New Roman" w:eastAsia="黑体"/>
          <w:b/>
          <w:bCs/>
          <w:color w:val="0E4A56"/>
          <w:sz w:val="28"/>
          <w:szCs w:val="28"/>
        </w:rPr>
        <w:t>5.1 events 事件表</w:t>
      </w:r>
      <w:bookmarkEnd w:id="52"/>
    </w:p>
    <w:p w14:paraId="1EFC13B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events 表保存全部统一事件，共 20 列：19 个契约字段 + 自增主键 id。detail 与 anomaly_flags 以 JSON 文本存储，读取时反序列化为对象/数组；数据库列名 event_id 仅保存契约字段 source_event_id 的值，属内部实现细节。</w:t>
      </w:r>
    </w:p>
    <w:p w14:paraId="7DD48B75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13　events 表结构（核心列）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0"/>
        <w:gridCol w:w="1758"/>
        <w:gridCol w:w="4570"/>
      </w:tblGrid>
      <w:tr w14:paraId="20E94B4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0C565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列名</w:t>
            </w:r>
          </w:p>
        </w:tc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7D22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类型/约束</w:t>
            </w:r>
          </w:p>
        </w:tc>
        <w:tc>
          <w:tcPr>
            <w:tcW w:w="2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0DC7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6AF9178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390AB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id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333DB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INTEGER 主键自增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00EA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系统内部唯一 id，证据引用与前端回查均使用它</w:t>
            </w:r>
          </w:p>
        </w:tc>
      </w:tr>
      <w:tr w14:paraId="4A56EC0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218C4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case_id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D8D0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TEXT 可空，有索引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CD88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批次/案例隔离；兼容旧数据的 detail.batch_id 兜底</w:t>
            </w:r>
          </w:p>
        </w:tc>
      </w:tr>
      <w:tr w14:paraId="154A322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1985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timestamp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C8849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TEXT（ISO8601）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02F3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统一 UTC+8，入库时校验时区后按原样保存</w:t>
            </w:r>
          </w:p>
        </w:tc>
      </w:tr>
      <w:tr w14:paraId="74E02D5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1FB3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host / source / event_type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A2DF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TEXT 非空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BB01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主机名；8 值来源枚举；33 词行为词表</w:t>
            </w:r>
          </w:p>
        </w:tc>
      </w:tr>
      <w:tr w14:paraId="43375DE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D768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source_event_id（列名 event_id）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644C0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INTEGER 可空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F9DC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原始日志编号（4624 等）；网络事件为 null</w:t>
            </w:r>
          </w:p>
        </w:tc>
      </w:tr>
      <w:tr w14:paraId="46683E0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DBC2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user / process / cmdline / session_id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39ED5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TEXT 可空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801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关键实体字段</w:t>
            </w:r>
          </w:p>
        </w:tc>
      </w:tr>
      <w:tr w14:paraId="747F744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9C5B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src_ip / dst_ip / dst_port / protocol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12758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可空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00B2A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dst_port 非空时 1–65535</w:t>
            </w:r>
          </w:p>
        </w:tc>
      </w:tr>
      <w:tr w14:paraId="1E340A2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5928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logon_type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3F30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INTEGER 可空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5FFB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 登录类型码</w:t>
            </w:r>
          </w:p>
        </w:tc>
      </w:tr>
      <w:tr w14:paraId="3BB4277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5671F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detail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B8C7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TEXT 非空（JSON 对象）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5753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专有字段：parent_process、file_path、bytes_out、attack_stage 等</w:t>
            </w:r>
          </w:p>
        </w:tc>
      </w:tr>
      <w:tr w14:paraId="5EF1FF6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9138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description / raw_log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0DAC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TEXT 非空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C25C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人读描述；原始日志前 2000 字符保真</w:t>
            </w:r>
          </w:p>
        </w:tc>
      </w:tr>
      <w:tr w14:paraId="7A9E8DD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3C41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anomaly_flags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8F5B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TEXT 非空（JSON 数组）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191DA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预标记规则名与 ATT&amp;CK 技术号</w:t>
            </w:r>
          </w:p>
        </w:tc>
      </w:tr>
      <w:tr w14:paraId="41D7265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2D83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severity</w:t>
            </w:r>
          </w:p>
        </w:tc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B79A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INTEGER 0–3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FE938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 正常 / 1 低 / 2 中 / 3 高</w:t>
            </w:r>
          </w:p>
        </w:tc>
      </w:tr>
    </w:tbl>
    <w:p w14:paraId="1FEB38C0">
      <w:pPr>
        <w:spacing w:after="120"/>
      </w:pPr>
    </w:p>
    <w:p w14:paraId="0E0FCE31">
      <w:pPr>
        <w:pStyle w:val="4"/>
        <w:spacing w:before="300" w:after="140" w:line="360" w:lineRule="atLeast"/>
      </w:pPr>
      <w:bookmarkStart w:id="53" w:name="_Toc100053"/>
      <w:r>
        <w:rPr>
          <w:rFonts w:ascii="Times New Roman" w:eastAsia="黑体"/>
          <w:b/>
          <w:bCs/>
          <w:color w:val="0E4A56"/>
          <w:sz w:val="28"/>
          <w:szCs w:val="28"/>
        </w:rPr>
        <w:t>5.2 hosts 表与索引</w:t>
      </w:r>
      <w:bookmarkEnd w:id="53"/>
    </w:p>
    <w:p w14:paraId="5B2C0EF2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hosts 表维护 IP 到主机名的映射（hostname、ip 均唯一，role 可选），支撑流量事件的 host 归属与 D 的 host_map 查询。events.case_id 建立索引 idx_events_case_id 支撑批次过滤；旧版本库通过 PRAGMA 检查后 ALTER TABLE 幂等补列迁移。</w:t>
      </w:r>
    </w:p>
    <w:p w14:paraId="41BBA9DB">
      <w:pPr>
        <w:pStyle w:val="4"/>
        <w:spacing w:before="300" w:after="140" w:line="360" w:lineRule="atLeast"/>
      </w:pPr>
      <w:bookmarkStart w:id="54" w:name="_Toc100054"/>
      <w:r>
        <w:rPr>
          <w:rFonts w:ascii="Times New Roman" w:eastAsia="黑体"/>
          <w:b/>
          <w:bCs/>
          <w:color w:val="0E4A56"/>
          <w:sz w:val="28"/>
          <w:szCs w:val="28"/>
        </w:rPr>
        <w:t>5.3 批次与隔离约定</w:t>
      </w:r>
      <w:bookmarkEnd w:id="54"/>
    </w:p>
    <w:p w14:paraId="41F19BD3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一个攻击案例 = 一个 case_id = 全部证据（主机日志 + 流量 + 防火墙同批入库），D 的跨源关联依赖该约定。多批共存时按 case_id 过滤读取；单批完全重置走“一批一库”：删除库文件 → 重建 → 导入 → 打 batch_id → 导出，保证 id 每批从 1 起、跨批不串链。</w:t>
      </w:r>
    </w:p>
    <w:p w14:paraId="6B87DD6A">
      <w:pPr>
        <w:pStyle w:val="3"/>
        <w:spacing w:before="400" w:after="200" w:line="380" w:lineRule="atLeast"/>
        <w:jc w:val="left"/>
      </w:pPr>
      <w:bookmarkStart w:id="55" w:name="_Toc100055"/>
      <w:r>
        <w:rPr>
          <w:rFonts w:ascii="Times New Roman" w:eastAsia="黑体"/>
          <w:b/>
          <w:bCs/>
          <w:color w:val="0E4A56"/>
          <w:sz w:val="32"/>
          <w:szCs w:val="32"/>
        </w:rPr>
        <w:t>六、接口概要设计</w:t>
      </w:r>
      <w:bookmarkEnd w:id="55"/>
    </w:p>
    <w:p w14:paraId="5E402A66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14　API 接口清单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1"/>
        <w:gridCol w:w="1014"/>
        <w:gridCol w:w="3997"/>
        <w:gridCol w:w="1186"/>
      </w:tblGrid>
      <w:tr w14:paraId="23834DC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E9BA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路径</w:t>
            </w:r>
          </w:p>
        </w:tc>
        <w:tc>
          <w:tcPr>
            <w:tcW w:w="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183B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2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4C48D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BEBC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状态码</w:t>
            </w:r>
          </w:p>
        </w:tc>
      </w:tr>
      <w:tr w14:paraId="73979BA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4256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/health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6AD7A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C88B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健康检查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020E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</w:t>
            </w:r>
          </w:p>
        </w:tc>
      </w:tr>
      <w:tr w14:paraId="762C799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E4130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/api/events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D6274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DCA3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写入单条事件（强校验）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D91AB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201 / 422</w:t>
            </w:r>
          </w:p>
        </w:tc>
      </w:tr>
      <w:tr w14:paraId="183FA70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570AB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/api/events/batch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ACF30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6F04C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数组批量写入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B5A8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201 / 422</w:t>
            </w:r>
          </w:p>
        </w:tc>
      </w:tr>
      <w:tr w14:paraId="40A7CAB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0750E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/api/events/import?case_id=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A5E0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347E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解析器导入入口，强制 case_id 隔离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EE88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201 / 422</w:t>
            </w:r>
          </w:p>
        </w:tc>
      </w:tr>
      <w:tr w14:paraId="59328B3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BFBB6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/api/events?case_id=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4218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0F63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事件列表（按批次过滤）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C8B58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</w:t>
            </w:r>
          </w:p>
        </w:tc>
      </w:tr>
      <w:tr w14:paraId="17187FE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F871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/api/events/{event_id}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80FC0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EC70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单条证据详情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A7529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 / 404</w:t>
            </w:r>
          </w:p>
        </w:tc>
      </w:tr>
      <w:tr w14:paraId="7C1CDF9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EA7D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/api/hosts、/api/hosts/batch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FC28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6113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主机映射新增（hostname/ip 唯一）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ADEB5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201 / 409</w:t>
            </w:r>
          </w:p>
        </w:tc>
      </w:tr>
      <w:tr w14:paraId="7E43B9F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A3ED9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/api/hosts、/api/hosts/map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DD0D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672D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主机清单 / IP→主机名映射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FFC1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</w:t>
            </w:r>
          </w:p>
        </w:tc>
      </w:tr>
      <w:tr w14:paraId="1CD2ED4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B675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/api/batches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88D59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AAD5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批次清单（事件数/告警数/来源分布）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E5E8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</w:t>
            </w:r>
          </w:p>
        </w:tc>
      </w:tr>
      <w:tr w14:paraId="408826D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20A88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/api/ingest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6E373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2DEF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原始文件上传：类型嗅探分派 B/C 解析入库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60D6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 / 400</w:t>
            </w:r>
          </w:p>
        </w:tc>
      </w:tr>
      <w:tr w14:paraId="36AEE3F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EC0D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/api/ingest/{case_id}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26352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DELETE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CE6C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删除整个批次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EF82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</w:t>
            </w:r>
          </w:p>
        </w:tc>
      </w:tr>
      <w:tr w14:paraId="1A3805D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3DA5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/api/attack-chain?case_id=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B448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18CA0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攻击链关联：节点 + 边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ED207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</w:t>
            </w:r>
          </w:p>
        </w:tc>
      </w:tr>
      <w:tr w14:paraId="47D3EA7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9B83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/api/attack-chain/attribution?case_id=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30CED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9114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攻击者画像与 APT 匹配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A6EC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</w:t>
            </w:r>
          </w:p>
        </w:tc>
      </w:tr>
      <w:tr w14:paraId="3329A4C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BA08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/api/analysis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EB89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POST</w:t>
            </w:r>
          </w:p>
        </w:tc>
        <w:tc>
          <w:tcPr>
            <w:tcW w:w="2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7EAE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LLM 溯源分析报告（永远 200，source 区分 llm/fallback）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106F2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200</w:t>
            </w:r>
          </w:p>
        </w:tc>
      </w:tr>
    </w:tbl>
    <w:p w14:paraId="5AD61C6B">
      <w:pPr>
        <w:spacing w:after="120"/>
      </w:pPr>
    </w:p>
    <w:p w14:paraId="21E36658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错误约定：Pydantic 校验失败返回 422 并附字段级错误明细（常见为缺 +08:00 时区）；主机映射冲突返回 409；证据不存在返回 404；批次导入时事件自带 case_id 与 URL 指定不一致返回 422。</w:t>
      </w:r>
    </w:p>
    <w:p w14:paraId="7B14F87D">
      <w:pPr>
        <w:pStyle w:val="3"/>
        <w:spacing w:before="400" w:after="200" w:line="380" w:lineRule="atLeast"/>
        <w:jc w:val="left"/>
      </w:pPr>
      <w:bookmarkStart w:id="56" w:name="_Toc100056"/>
      <w:r>
        <w:rPr>
          <w:rFonts w:ascii="Times New Roman" w:eastAsia="黑体"/>
          <w:b/>
          <w:bCs/>
          <w:color w:val="0E4A56"/>
          <w:sz w:val="32"/>
          <w:szCs w:val="32"/>
        </w:rPr>
        <w:t>七、关键设计决策</w:t>
      </w:r>
      <w:bookmarkEnd w:id="56"/>
    </w:p>
    <w:p w14:paraId="627070F2">
      <w:pPr>
        <w:pStyle w:val="4"/>
        <w:spacing w:before="300" w:after="140" w:line="360" w:lineRule="atLeast"/>
      </w:pPr>
      <w:bookmarkStart w:id="57" w:name="_Toc100057"/>
      <w:r>
        <w:rPr>
          <w:rFonts w:ascii="Times New Roman" w:eastAsia="黑体"/>
          <w:b/>
          <w:bCs/>
          <w:color w:val="0E4A56"/>
          <w:sz w:val="28"/>
          <w:szCs w:val="28"/>
        </w:rPr>
        <w:t>7.1 离线解析而非内核监控</w:t>
      </w:r>
      <w:bookmarkEnd w:id="57"/>
    </w:p>
    <w:p w14:paraId="04CD5E50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题目虽提及内核层系统调用拦截，但考虑开发周期与可靠性，系统采用“靶机启用内核现成审计设施（Linux auditd、Windows 审核策略/Sysmon）+ 离线解析日志”的等价路线：auditd 记录本身就是内核审计子系统产出的系统调用级数据，行为覆盖能力等价，而工程风险大幅降低。该取舍使 B 模块把精力集中在格式还原与行为语义上。</w:t>
      </w:r>
    </w:p>
    <w:p w14:paraId="16C58C2D">
      <w:pPr>
        <w:pStyle w:val="4"/>
        <w:spacing w:before="300" w:after="140" w:line="360" w:lineRule="atLeast"/>
      </w:pPr>
      <w:bookmarkStart w:id="58" w:name="_Toc100058"/>
      <w:r>
        <w:rPr>
          <w:rFonts w:ascii="Times New Roman" w:eastAsia="黑体"/>
          <w:b/>
          <w:bCs/>
          <w:color w:val="0E4A56"/>
          <w:sz w:val="28"/>
          <w:szCs w:val="28"/>
        </w:rPr>
        <w:t>7.2 契约冻结与三处校验卡点</w:t>
      </w:r>
      <w:bookmarkEnd w:id="58"/>
    </w:p>
    <w:p w14:paraId="544B656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六人并行开发的最大风险是字段口径漂移。系统以 Event V2 FINAL 文档为唯一权威，配合三处自动化卡点（解析器 validate_events、交付件 validate_eventout、文件级守卫测试）把契约执行变成机器检查；事件类型词表冻结 33 词，前端下拉按冻结分组呈现，枚举外值显式归入“其他”分组，使契约偏差可见可查。</w:t>
      </w:r>
    </w:p>
    <w:p w14:paraId="6054C420">
      <w:pPr>
        <w:pStyle w:val="4"/>
        <w:spacing w:before="300" w:after="140" w:line="360" w:lineRule="atLeast"/>
      </w:pPr>
      <w:bookmarkStart w:id="59" w:name="_Toc100059"/>
      <w:r>
        <w:rPr>
          <w:rFonts w:ascii="Times New Roman" w:eastAsia="黑体"/>
          <w:b/>
          <w:bCs/>
          <w:color w:val="0E4A56"/>
          <w:sz w:val="28"/>
          <w:szCs w:val="28"/>
        </w:rPr>
        <w:t>7.3 一批一库与证据血缘</w:t>
      </w:r>
      <w:bookmarkEnd w:id="59"/>
    </w:p>
    <w:p w14:paraId="74399AD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调试与演示期需要反复导入多批数据，若混库会导致 D 跨案例误关联。系统采用一批一库（重置导入、id 从 1 起）+ 事件级 batch_id 标签双保险，并规定 evidence_event_ids 只使用数据库 id，使攻击链每个结论都能回查原始日志。</w:t>
      </w:r>
    </w:p>
    <w:p w14:paraId="6EF4606A">
      <w:pPr>
        <w:pStyle w:val="4"/>
        <w:spacing w:before="300" w:after="140" w:line="360" w:lineRule="atLeast"/>
      </w:pPr>
      <w:bookmarkStart w:id="60" w:name="_Toc100060"/>
      <w:r>
        <w:rPr>
          <w:rFonts w:ascii="Times New Roman" w:eastAsia="黑体"/>
          <w:b/>
          <w:bCs/>
          <w:color w:val="0E4A56"/>
          <w:sz w:val="28"/>
          <w:szCs w:val="28"/>
        </w:rPr>
        <w:t>7.4 Live 与 Demo 双模式</w:t>
      </w:r>
      <w:bookmarkEnd w:id="60"/>
    </w:p>
    <w:p w14:paraId="25DF054E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前端默认 live 模式直连后端，失败显式报错、空库显式提示，禁止静默替换为演示数据，防止假数据被当真数据宣讲；演示模式需显式开启（URL 参数或页脚开关），读取内置 mock 数据并显示演示徽章，作为断网兜底。</w:t>
      </w:r>
    </w:p>
    <w:p w14:paraId="4902AB35">
      <w:pPr>
        <w:pStyle w:val="4"/>
        <w:spacing w:before="300" w:after="140" w:line="360" w:lineRule="atLeast"/>
      </w:pPr>
      <w:bookmarkStart w:id="61" w:name="_Toc100061"/>
      <w:r>
        <w:rPr>
          <w:rFonts w:ascii="Times New Roman" w:eastAsia="黑体"/>
          <w:b/>
          <w:bCs/>
          <w:color w:val="0E4A56"/>
          <w:sz w:val="28"/>
          <w:szCs w:val="28"/>
        </w:rPr>
        <w:t>7.5 LLM 全链路降级</w:t>
      </w:r>
      <w:bookmarkEnd w:id="61"/>
    </w:p>
    <w:p w14:paraId="73D8EA6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大模型输出不可控是演示风险点。系统以三 Agent 编排产出报告，输出经逐字段强校验（编造证据 id 剔除、风险等级白名单），未配置密钥/调用失败/解析失败均自动降级为规则模板报告，接口永远 200，同时以 source 字段如实标注来源，保证可信与稳定兼得。</w:t>
      </w:r>
    </w:p>
    <w:p w14:paraId="3B18E7D9">
      <w:pPr>
        <w:pStyle w:val="3"/>
        <w:spacing w:before="400" w:after="200" w:line="380" w:lineRule="atLeast"/>
        <w:jc w:val="left"/>
      </w:pPr>
      <w:bookmarkStart w:id="62" w:name="_Toc100062"/>
      <w:r>
        <w:rPr>
          <w:rFonts w:ascii="Times New Roman" w:eastAsia="黑体"/>
          <w:b/>
          <w:bCs/>
          <w:color w:val="0E4A56"/>
          <w:sz w:val="32"/>
          <w:szCs w:val="32"/>
        </w:rPr>
        <w:t>八、部署设计</w:t>
      </w:r>
      <w:bookmarkEnd w:id="62"/>
    </w:p>
    <w:p w14:paraId="4B971820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15　部署形态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4921"/>
        <w:gridCol w:w="2285"/>
      </w:tblGrid>
      <w:tr w14:paraId="47A9751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250CC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形态</w:t>
            </w:r>
          </w:p>
        </w:tc>
        <w:tc>
          <w:tcPr>
            <w:tcW w:w="2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CA527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7956F9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适用场景</w:t>
            </w:r>
          </w:p>
        </w:tc>
      </w:tr>
      <w:tr w14:paraId="660D866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3F4E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同源托管（默认）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D864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uvicorn 启动后端，FastAPI 静态托管前端，访问 8000 端口即得完整平台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9757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验收演示主形态</w:t>
            </w:r>
          </w:p>
        </w:tc>
      </w:tr>
      <w:tr w14:paraId="1FF0592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317AF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双端口对比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8870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8000 主库 + 8001 演示库各连各库，浏览器标签切换案例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706C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多批次对比展示</w:t>
            </w:r>
          </w:p>
        </w:tc>
      </w:tr>
      <w:tr w14:paraId="2ED4B2E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C6239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前后端分离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C53D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 http.server 独立端口，CORS 回落调用后端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44C2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前端单独调试</w:t>
            </w:r>
          </w:p>
        </w:tc>
      </w:tr>
      <w:tr w14:paraId="2EBA374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4F58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断网兜底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51CEA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不起后端直开前端，2 秒探测失败自动进入演示模式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288E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现场网络故障保底</w:t>
            </w:r>
          </w:p>
        </w:tc>
      </w:tr>
      <w:tr w14:paraId="4C9D6AB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C7990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桌面版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F30F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Electron 封装（npm install + npm start）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BE1B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免浏览器演示</w:t>
            </w:r>
          </w:p>
        </w:tc>
      </w:tr>
    </w:tbl>
    <w:p w14:paraId="54AF91D3">
      <w:pPr>
        <w:spacing w:after="120"/>
      </w:pPr>
    </w:p>
    <w:p w14:paraId="4FC56D4F">
      <w:pPr>
        <w:pStyle w:val="3"/>
        <w:spacing w:before="400" w:after="200" w:line="380" w:lineRule="atLeast"/>
        <w:jc w:val="left"/>
      </w:pPr>
      <w:bookmarkStart w:id="63" w:name="_Toc100063"/>
      <w:r>
        <w:rPr>
          <w:rFonts w:ascii="Times New Roman" w:eastAsia="黑体"/>
          <w:b/>
          <w:bCs/>
          <w:color w:val="0E4A56"/>
          <w:sz w:val="32"/>
          <w:szCs w:val="32"/>
        </w:rPr>
        <w:t>九、改进方向</w:t>
      </w:r>
      <w:bookmarkEnd w:id="63"/>
    </w:p>
    <w:p w14:paraId="3B4D5C9B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受课程周期限制，以下方向列为后续改进：一是 Windows 侧部署 Sysmon 采集器，补齐主机侧文件/网络行为的真实数据（解析器已支持）；二是基于已采集的父子进程字段构建进程树视图，增强异常进程创建模式的可视分析；三是引入 Sysmon 注入类事件（CreateRemoteThread/ProcessAccess）的解析与内存行为检测规则；四是 CTU-13 等大数据集的全量分批评估；五是威胁情报库对接真实公网情报源，深化身份溯源能力。</w:t>
      </w:r>
    </w:p>
    <w:p w14:paraId="72B97012">
      <w:pPr>
        <w:pStyle w:val="2"/>
        <w:pageBreakBefore/>
        <w:spacing w:before="400" w:after="200" w:line="380" w:lineRule="atLeast"/>
        <w:jc w:val="center"/>
      </w:pPr>
      <w:bookmarkStart w:id="64" w:name="_Toc100064"/>
      <w:r>
        <w:rPr>
          <w:rFonts w:ascii="Times New Roman" w:eastAsia="黑体"/>
          <w:b/>
          <w:bCs/>
          <w:color w:val="0E4A56"/>
          <w:sz w:val="32"/>
          <w:szCs w:val="32"/>
        </w:rPr>
        <w:t>第四部分　详细设计报告</w:t>
      </w:r>
      <w:bookmarkEnd w:id="64"/>
    </w:p>
    <w:p w14:paraId="22C1FF21">
      <w:pPr>
        <w:pStyle w:val="3"/>
        <w:spacing w:before="400" w:after="200" w:line="380" w:lineRule="atLeast"/>
        <w:jc w:val="left"/>
      </w:pPr>
      <w:bookmarkStart w:id="65" w:name="_Toc100065"/>
      <w:r>
        <w:rPr>
          <w:rFonts w:ascii="Times New Roman" w:eastAsia="黑体"/>
          <w:b/>
          <w:bCs/>
          <w:color w:val="0E4A56"/>
          <w:sz w:val="32"/>
          <w:szCs w:val="32"/>
        </w:rPr>
        <w:t>一、引言</w:t>
      </w:r>
      <w:bookmarkEnd w:id="65"/>
    </w:p>
    <w:p w14:paraId="161F4D16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报告为恶意攻击行为溯源分析系统的详细设计文档，按模块给出实现级设计：数据结构与字段映射、算法流程与判定条件、接口参数与错误码、校验与容错机制。读者对象为开发成员与验收评审。系统总体架构、需求与接口清单见《概要设计报告》；本报告与代码版本保持一致，代码位置以仓库实际路径为准。</w:t>
      </w:r>
    </w:p>
    <w:p w14:paraId="4FC8927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系统代码规模约 1.97 万行：主机日志解析模块（backend/b_host_parser，13 文件约 3,000 行）、网络流量解析模块（backend/parsers/network，12 文件约 2,200 行）、后端服务（backend 根与 routers/schemas/database 约 1,400 行）、关联分析与身份溯源（backend/analysis，约 2,600 行）、LLM 多智能体（backend/llm_analysis.py 约 700 行）、前端（frontend，约 4,100 行含 HTML/CSS）、流程脚本（scripts，约 2,100 行）。</w:t>
      </w:r>
    </w:p>
    <w:p w14:paraId="53076AB9">
      <w:pPr>
        <w:pStyle w:val="3"/>
        <w:spacing w:before="400" w:after="200" w:line="380" w:lineRule="atLeast"/>
        <w:jc w:val="left"/>
      </w:pPr>
      <w:bookmarkStart w:id="66" w:name="_Toc100066"/>
      <w:r>
        <w:rPr>
          <w:rFonts w:ascii="Times New Roman" w:eastAsia="黑体"/>
          <w:b/>
          <w:bCs/>
          <w:color w:val="0E4A56"/>
          <w:sz w:val="32"/>
          <w:szCs w:val="32"/>
        </w:rPr>
        <w:t>二、主机日志解析模块详细设计</w:t>
      </w:r>
      <w:bookmarkEnd w:id="66"/>
    </w:p>
    <w:p w14:paraId="0A61080C">
      <w:pPr>
        <w:pStyle w:val="4"/>
        <w:spacing w:before="300" w:after="140" w:line="360" w:lineRule="atLeast"/>
      </w:pPr>
      <w:bookmarkStart w:id="67" w:name="_Toc100067"/>
      <w:r>
        <w:rPr>
          <w:rFonts w:ascii="Times New Roman" w:eastAsia="黑体"/>
          <w:b/>
          <w:bCs/>
          <w:color w:val="0E4A56"/>
          <w:sz w:val="28"/>
          <w:szCs w:val="28"/>
        </w:rPr>
        <w:t>2.1 模块结构</w:t>
      </w:r>
      <w:bookmarkEnd w:id="67"/>
    </w:p>
    <w:p w14:paraId="67ADC3E4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16　b_host_parser 模块文件结构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5"/>
        <w:gridCol w:w="6503"/>
      </w:tblGrid>
      <w:tr w14:paraId="26E2E69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37F28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文件</w:t>
            </w:r>
          </w:p>
        </w:tc>
        <w:tc>
          <w:tcPr>
            <w:tcW w:w="3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AB2E7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职责</w:t>
            </w:r>
          </w:p>
        </w:tc>
      </w:tr>
      <w:tr w14:paraId="582D983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FF2CA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schema.py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37440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 V2 契约：19 字段定义、33 词 EVENT_TYPES、LOGON_TYPES/SUB_STATUS 码表、make_event 工厂（未知字段抛错）</w:t>
            </w:r>
          </w:p>
        </w:tc>
      </w:tr>
      <w:tr w14:paraId="5A7184C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3FDD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windows_evtx.py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3B033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Security/System EVTX 解析（python-evtx + XML），11 类事件 ID</w:t>
            </w:r>
          </w:p>
        </w:tc>
      </w:tr>
      <w:tr w14:paraId="2320FAF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52D4A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sysmon.py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6115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Sysmon .evtx 解析（ID 1/3/11/13）</w:t>
            </w:r>
          </w:p>
        </w:tc>
      </w:tr>
      <w:tr w14:paraId="48C1783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4F8A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sysmon_json.py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7C0A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APT29 数据集 JSON 行格式解析（Sysmon 1/3/11/13/22/23 + Security 11 类）</w:t>
            </w:r>
          </w:p>
        </w:tc>
      </w:tr>
      <w:tr w14:paraId="02104CA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358C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linux_log.py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8A33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auth.log（sshd）与 auditd（原始/解释双格式）解析</w:t>
            </w:r>
          </w:p>
        </w:tc>
      </w:tr>
      <w:tr w14:paraId="0608BC7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E0D0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sessions.py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ABE47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登录会话重建（4624/4634 按 LogonId 配对）</w:t>
            </w:r>
          </w:p>
        </w:tc>
      </w:tr>
      <w:tr w14:paraId="08D7228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CB7D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anomaly.py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7E36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5 条解析期异常预标记规则</w:t>
            </w:r>
          </w:p>
        </w:tc>
      </w:tr>
      <w:tr w14:paraId="668FE5B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1D2E3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run_parse.py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EECAE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命令行入口：单文件/目录解析、Linux 去重、编排统计</w:t>
            </w:r>
          </w:p>
        </w:tc>
      </w:tr>
      <w:tr w14:paraId="75F8F17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505E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build_e_final_batch.py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AA91A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 靶场整批构建入口（9 输入文件、主机名对齐、整批 enrich）</w:t>
            </w:r>
          </w:p>
        </w:tc>
      </w:tr>
      <w:tr w14:paraId="3718281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8BC91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verify_day1.py / verify_day2.py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C7E6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自检脚本，各 7 项断言</w:t>
            </w:r>
          </w:p>
        </w:tc>
      </w:tr>
      <w:tr w14:paraId="43540E7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9C45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import_client.py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12BF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save_jsonl 落地与 500 条/批 POST /api/events/import</w:t>
            </w:r>
          </w:p>
        </w:tc>
      </w:tr>
    </w:tbl>
    <w:p w14:paraId="6BA93646">
      <w:pPr>
        <w:spacing w:after="120"/>
      </w:pPr>
    </w:p>
    <w:p w14:paraId="6FBF657D">
      <w:pPr>
        <w:pStyle w:val="4"/>
        <w:spacing w:before="300" w:after="140" w:line="360" w:lineRule="atLeast"/>
      </w:pPr>
      <w:bookmarkStart w:id="68" w:name="_Toc100068"/>
      <w:r>
        <w:rPr>
          <w:rFonts w:ascii="Times New Roman" w:eastAsia="黑体"/>
          <w:b/>
          <w:bCs/>
          <w:color w:val="0E4A56"/>
          <w:sz w:val="28"/>
          <w:szCs w:val="28"/>
        </w:rPr>
        <w:t>2.2 统一事件构造</w:t>
      </w:r>
      <w:bookmarkEnd w:id="68"/>
    </w:p>
    <w:p w14:paraId="0339F52B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所有解析器统一经由 make_event 工厂构造事件：先填 19 字段默认值（detail={}、anomaly_flags=[]、severity=0），再覆盖解析出的字段；传入契约外字段直接抛 KeyError，从构造层面杜绝字段名漂移。时间统一为 UTC+8 ISO8601 字符串（含微秒，按真实精度保留）；raw_log 保存原始记录前 2000 字符。</w:t>
      </w:r>
    </w:p>
    <w:p w14:paraId="6AA7F30A">
      <w:pPr>
        <w:pStyle w:val="4"/>
        <w:spacing w:before="300" w:after="140" w:line="360" w:lineRule="atLeast"/>
      </w:pPr>
      <w:bookmarkStart w:id="69" w:name="_Toc100069"/>
      <w:r>
        <w:rPr>
          <w:rFonts w:ascii="Times New Roman" w:eastAsia="黑体"/>
          <w:b/>
          <w:bCs/>
          <w:color w:val="0E4A56"/>
          <w:sz w:val="28"/>
          <w:szCs w:val="28"/>
        </w:rPr>
        <w:t>2.3 Windows EVTX 解析设计</w:t>
      </w:r>
      <w:bookmarkEnd w:id="69"/>
    </w:p>
    <w:p w14:paraId="410FDDFE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解析流程：python-evtx 逐记录解码 → record.xml 转 ElementTree → System 节点取 EventID/TimeCreated/Computer → EventData 的 Data 键值摊平为 dict → 按事件 ID 分派到具体分支提取字段。时间优先取 XML 的 TimeCreated/SystemTime（比记录头 FILETIME 更接近事件真实发生时刻），naive UTC 补时区后转 +08:00。Windows 的空值占位（“-”）统一清洗为 null。</w:t>
      </w:r>
    </w:p>
    <w:p w14:paraId="253E6FFC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17　Windows 事件 ID 字段映射（节选）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5"/>
        <w:gridCol w:w="2215"/>
        <w:gridCol w:w="4868"/>
      </w:tblGrid>
      <w:tr w14:paraId="2B87664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B381F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事件 ID</w:t>
            </w:r>
          </w:p>
        </w:tc>
        <w:tc>
          <w:tcPr>
            <w:tcW w:w="1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A6CC7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event_type</w:t>
            </w:r>
          </w:p>
        </w:tc>
        <w:tc>
          <w:tcPr>
            <w:tcW w:w="2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287F2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关键字段提取设计</w:t>
            </w:r>
          </w:p>
        </w:tc>
      </w:tr>
      <w:tr w14:paraId="2BED648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E7936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4624 登录成功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ECA5D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login_success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460EF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user=TargetUserName；src_ip=IpAddress；logon_type 查 LOGON_TYPES 码表；session_id=主机:TargetLogonId；IpPort 进 detail.src_port</w:t>
            </w:r>
          </w:p>
        </w:tc>
      </w:tr>
      <w:tr w14:paraId="068BE4D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B360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4625 登录失败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AAA0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login_failed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3728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SubStatus 经规范化后查 SUB_STATUS 码表翻译（0xC0000064=用户不存在等），译文与原始码进 detail</w:t>
            </w:r>
          </w:p>
        </w:tc>
      </w:tr>
      <w:tr w14:paraId="6DC2AC3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421E2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4688 进程创建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012DF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process_start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BAB5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process=basename(NewProcessName)；detail.parent_process=ParentProcessName；cmdline 仅在靶机开启命令行审核时存在，缺失为 null 不造假</w:t>
            </w:r>
          </w:p>
        </w:tc>
      </w:tr>
      <w:tr w14:paraId="3BF22D8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F54D1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4634/4647 注销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3585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logout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6603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session_id 与 4624 同键，供会话重建配对</w:t>
            </w:r>
          </w:p>
        </w:tc>
      </w:tr>
      <w:tr w14:paraId="058EAF3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E6B9F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1102 日志清除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D528D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log_cleared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696C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操作者取 SubjectUserName（对应 T1070.002 防御规避）</w:t>
            </w:r>
          </w:p>
        </w:tc>
      </w:tr>
      <w:tr w14:paraId="6ABAE53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224B3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4720 / 4728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D4B0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user_created / group_member_added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5D9ED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4728 的 TargetUserName 为组名（易错点），成员取 MemberName（DN 格式）或回退 MemberSid</w:t>
            </w:r>
          </w:p>
        </w:tc>
      </w:tr>
      <w:tr w14:paraId="50609CE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8C81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7045 服务安装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D872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service_created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9BD00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process=basename(ImagePath)；detail 带服务类型/启动类型/运行账号</w:t>
            </w:r>
          </w:p>
        </w:tc>
      </w:tr>
      <w:tr w14:paraId="24E68C3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64252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4728 之外的 4673/4698</w:t>
            </w:r>
          </w:p>
        </w:tc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57778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privilege_change / scheduled_task_created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BFF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4673 带 PrivilegeList；4698 带 TaskName/TaskContent</w:t>
            </w:r>
          </w:p>
        </w:tc>
      </w:tr>
    </w:tbl>
    <w:p w14:paraId="2B3D8346">
      <w:pPr>
        <w:spacing w:after="120"/>
      </w:pPr>
    </w:p>
    <w:p w14:paraId="31B6BD6A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不在支持清单内的事件 ID 计入 skipped_other 统计（并记录 other:ID 分布供报告引用）；SUPPORTED 清单中有 ID 但未实现分支的，解析器主动抛错而非静默跳过。</w:t>
      </w:r>
    </w:p>
    <w:p w14:paraId="7B6AE35C">
      <w:pPr>
        <w:pStyle w:val="4"/>
        <w:spacing w:before="300" w:after="140" w:line="360" w:lineRule="atLeast"/>
      </w:pPr>
      <w:bookmarkStart w:id="70" w:name="_Toc100070"/>
      <w:r>
        <w:rPr>
          <w:rFonts w:ascii="Times New Roman" w:eastAsia="黑体"/>
          <w:b/>
          <w:bCs/>
          <w:color w:val="0E4A56"/>
          <w:sz w:val="28"/>
          <w:szCs w:val="28"/>
        </w:rPr>
        <w:t>2.4 Sysmon 解析设计</w:t>
      </w:r>
      <w:bookmarkEnd w:id="70"/>
    </w:p>
    <w:p w14:paraId="4BB9DB76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evtx 版复用 Windows 解析的通用设施，支持 ID 1 进程创建（Image/CommandLine/ParentImage/Hashes）、ID 3 网络连接（主机侧唯一产出 dst_ip/dst_port/protocol 的事件，SourceIp 为 src_ip，源端口进 detail.src_port）、ID 11 文件创建（TargetFilename 进 detail.file_path）、ID 13 注册表修改（键路径末段为值名）。APT29 JSON 行版按顶层 EventID/Channel/Hostname 路由，额外支持 ID 22 DNS 查询（qname 及主域提取，与 C 侧 dns_query 口径对齐）与 ID 23 文件删除；该数据集的时间一律取 Sysmon 自带 UtcTime 字段（毫秒精度真 UTC），禁用采集机本地时间的 EventTime 字段；主机名取被采集主机的 Hostname 字段。</w:t>
      </w:r>
    </w:p>
    <w:p w14:paraId="2479944A">
      <w:pPr>
        <w:pStyle w:val="4"/>
        <w:spacing w:before="300" w:after="140" w:line="360" w:lineRule="atLeast"/>
      </w:pPr>
      <w:bookmarkStart w:id="71" w:name="_Toc100071"/>
      <w:r>
        <w:rPr>
          <w:rFonts w:ascii="Times New Roman" w:eastAsia="黑体"/>
          <w:b/>
          <w:bCs/>
          <w:color w:val="0E4A56"/>
          <w:sz w:val="28"/>
          <w:szCs w:val="28"/>
        </w:rPr>
        <w:t>2.5 Linux auth.log 解析设计</w:t>
      </w:r>
      <w:bookmarkEnd w:id="71"/>
    </w:p>
    <w:p w14:paraId="1999B0EC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支持两种行头：传统 syslog 格式（月 日 时间 主机 程序[pid]:，无年份，以文件 mtime 年份补全）与 rsyslog ISO 格式（行内自带时区偏移，任意偏移统一换算 +08:00）。正文以正则提取 Accepted/Failed + 认证方式 + 用户 + 来源 IP + 端口；“invalid user”前缀标识用户不存在的爆破探测，记入 detail.invalid_user 供用户名枚举规则使用。非 sshd 行与不匹配行计入跳过统计。</w:t>
      </w:r>
    </w:p>
    <w:p w14:paraId="14B44752">
      <w:pPr>
        <w:pStyle w:val="4"/>
        <w:spacing w:before="300" w:after="140" w:line="360" w:lineRule="atLeast"/>
      </w:pPr>
      <w:bookmarkStart w:id="72" w:name="_Toc100072"/>
      <w:r>
        <w:rPr>
          <w:rFonts w:ascii="Times New Roman" w:eastAsia="黑体"/>
          <w:b/>
          <w:bCs/>
          <w:color w:val="0E4A56"/>
          <w:sz w:val="28"/>
          <w:szCs w:val="28"/>
        </w:rPr>
        <w:t>2.6 Linux auditd 解析设计</w:t>
      </w:r>
      <w:bookmarkEnd w:id="72"/>
    </w:p>
    <w:p w14:paraId="33074954">
      <w:pPr>
        <w:spacing w:after="80" w:line="312" w:lineRule="auto"/>
        <w:ind w:firstLine="480"/>
        <w:jc w:val="distribute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auditd 的一条行为由多条组件记录组成，按审计序号（serial）配对。</w:t>
      </w:r>
      <w:r>
        <w:rPr>
          <w:rFonts w:hint="eastAsia" w:ascii="Times New Roman" w:eastAsia="宋体"/>
          <w:b w:val="0"/>
          <w:bCs w:val="0"/>
          <w:color w:val="000000"/>
          <w:sz w:val="24"/>
          <w:szCs w:val="24"/>
        </w:rPr>
        <w:t>设计为两遍扫描：第一遍整文件按serial分组收集 SYSCALL/EXECVE/PATH/CWD/SOCKADDR/PROCTITLE 组件与 USER_CMD 等用户态记录</w:t>
      </w: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；第二遍按组组装产出事件。兼容原始格式（msg=audit(epoch.serial)、数字型字段）与 ausearch -i 解释格式（本地化时间戳、名称型字段）两种输入。</w:t>
      </w:r>
    </w:p>
    <w:p w14:paraId="63B9C818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18　auditd 行为还原规则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4"/>
        <w:gridCol w:w="1935"/>
        <w:gridCol w:w="4569"/>
      </w:tblGrid>
      <w:tr w14:paraId="484400A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D2961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syscall / 记录类型</w:t>
            </w:r>
          </w:p>
        </w:tc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265E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产出 event_type</w:t>
            </w:r>
          </w:p>
        </w:tc>
        <w:tc>
          <w:tcPr>
            <w:tcW w:w="2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62102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关键设计</w:t>
            </w:r>
          </w:p>
        </w:tc>
      </w:tr>
      <w:tr w14:paraId="79594E6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83A39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execve(59) + EXECVE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0B4E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process_start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BCE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按 argc 取 a0..aN 还原命令行；HEX 与 \0NN 八进制转义解码；无 EXECVE 时退回 PROCTITLE hex 解码按 NUL 切分；detail.ppid 记录父进程</w:t>
            </w:r>
          </w:p>
        </w:tc>
      </w:tr>
      <w:tr w14:paraId="1C64565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2C5F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USER_CMD（sudo）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05EA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process_start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667B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cmd= HEX 解码；sudo 信息（cwd/terminal/uid/auid）进 detail</w:t>
            </w:r>
          </w:p>
        </w:tc>
      </w:tr>
      <w:tr w14:paraId="7BCB276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9C0BB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open(2) / openat(257) + PATH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D5E0A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file_read / file_write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B34DC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PATH 按 item 序号取最大为目标文件；相对路径拼 CWD；openat 看 a2、open 看 a1，flags 命中 O_WRONLY/O_RDWR（含 hex 位与运算）判写</w:t>
            </w:r>
          </w:p>
        </w:tc>
      </w:tr>
      <w:tr w14:paraId="3B6A1A8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A393A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connect(42) / accept(43,288) + SOCKADDR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7A34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network_connection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78C62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内核 sockaddr 结构解码：family 小端、AF_INET 端口大端、IPv4 四字节；connect 对端记 dst，accept 对端记 src；AF_LOCAL/AF_NETLINK（unix socket）过滤</w:t>
            </w:r>
          </w:p>
        </w:tc>
      </w:tr>
      <w:tr w14:paraId="309AEBF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5B8E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SERVICE_START / SERVICE_STOP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94F3E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service_started / service_stopped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B3DB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systemd 单元启停</w:t>
            </w:r>
          </w:p>
        </w:tc>
      </w:tr>
      <w:tr w14:paraId="239745E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041BE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失败 syscall（success!=yes）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12EF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丢弃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98AB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爆破探测类噪音，不计入事件</w:t>
            </w:r>
          </w:p>
        </w:tc>
      </w:tr>
    </w:tbl>
    <w:p w14:paraId="57CAA527">
      <w:pPr>
        <w:spacing w:after="120"/>
      </w:pPr>
    </w:p>
    <w:p w14:paraId="6C03204C">
      <w:pPr>
        <w:pStyle w:val="4"/>
        <w:spacing w:before="300" w:after="140" w:line="360" w:lineRule="atLeast"/>
      </w:pPr>
      <w:bookmarkStart w:id="73" w:name="_Toc100073"/>
      <w:r>
        <w:rPr>
          <w:rFonts w:ascii="Times New Roman" w:eastAsia="黑体"/>
          <w:b/>
          <w:bCs/>
          <w:color w:val="0E4A56"/>
          <w:sz w:val="28"/>
          <w:szCs w:val="28"/>
        </w:rPr>
        <w:t>2.7 会话重建设计</w:t>
      </w:r>
      <w:bookmarkEnd w:id="73"/>
    </w:p>
    <w:p w14:paraId="4C6DE391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输入解析后的事件流，按（host, session_id）维护登录表与注销表：登录事件先到先得（同 LogonId 取最早）；为每次登录配对不早于登录时间的最早注销，计算 session_duration_s 写入双方 detail；未配对注销标注 session_state=no_login_record（登录发生在采集窗口前），未等到注销的登录标注 active（会话可能仍在进行）。产出会话列表（含用户、来源 IP、登录类型、起止时间、时长），供横向移动分析与前端展示。</w:t>
      </w:r>
    </w:p>
    <w:p w14:paraId="7C56B517">
      <w:pPr>
        <w:pStyle w:val="4"/>
        <w:spacing w:before="300" w:after="140" w:line="360" w:lineRule="atLeast"/>
      </w:pPr>
      <w:bookmarkStart w:id="74" w:name="_Toc100074"/>
      <w:r>
        <w:rPr>
          <w:rFonts w:ascii="Times New Roman" w:eastAsia="黑体"/>
          <w:b/>
          <w:bCs/>
          <w:color w:val="0E4A56"/>
          <w:sz w:val="28"/>
          <w:szCs w:val="28"/>
        </w:rPr>
        <w:t>2.8 异常预标记规则设计</w:t>
      </w:r>
      <w:bookmarkEnd w:id="74"/>
    </w:p>
    <w:p w14:paraId="578DC3A6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19　解析期异常预标记规则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0"/>
        <w:gridCol w:w="920"/>
        <w:gridCol w:w="3371"/>
        <w:gridCol w:w="2317"/>
      </w:tblGrid>
      <w:tr w14:paraId="7F5E469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8D1CE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规则名</w:t>
            </w:r>
          </w:p>
        </w:tc>
        <w:tc>
          <w:tcPr>
            <w:tcW w:w="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3FF6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A1789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判定条件</w:t>
            </w:r>
          </w:p>
        </w:tc>
        <w:tc>
          <w:tcPr>
            <w:tcW w:w="1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AD428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实现要点</w:t>
            </w:r>
          </w:p>
        </w:tc>
      </w:tr>
      <w:tr w14:paraId="4E96B19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52571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offhour_login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8911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D45A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login_success 且本地时间 0–6 点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AAB34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依赖解析器已统一 UTC+8 时区</w:t>
            </w:r>
          </w:p>
        </w:tc>
      </w:tr>
      <w:tr w14:paraId="564DFBE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FF5CA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brute_force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6A24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C321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同（user, src_ip）5 分钟窗口内登录失败 ≥3 次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116A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滑动窗口，命中标窗口内全部事件</w:t>
            </w:r>
          </w:p>
        </w:tc>
      </w:tr>
      <w:tr w14:paraId="2148BAC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A54D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username_enumeration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1917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9B8D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同 src_ip 5 分钟窗口内 SubStatus=0xC0000064 失败 ≥3 次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28F0C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区分“用户不存在”与“密码错误”</w:t>
            </w:r>
          </w:p>
        </w:tc>
      </w:tr>
      <w:tr w14:paraId="78A970C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F780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encoded_exec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4E64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B6D5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cmdline 命中 -enc / -EncodedCommand / -w hidden 等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7C4CD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词边界正则防误伤</w:t>
            </w:r>
          </w:p>
        </w:tc>
      </w:tr>
      <w:tr w14:paraId="6E501EA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776D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remote_download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1E51D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E24B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cmdline 命中 wget/curl/certutil -urlcache/Invoke-WebRequest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181F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词边界正则</w:t>
            </w:r>
          </w:p>
        </w:tc>
      </w:tr>
    </w:tbl>
    <w:p w14:paraId="22F1060B">
      <w:pPr>
        <w:spacing w:after="120"/>
      </w:pPr>
    </w:p>
    <w:p w14:paraId="3984C262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规则应用采用就地标记：规则名不重复追加（幂等，重复运行结果一致），severity 取历史最高值；跨事件窗口规则必须在合并后的整批事件上运行，逐文件调用会漏报。</w:t>
      </w:r>
    </w:p>
    <w:p w14:paraId="547A5205">
      <w:pPr>
        <w:pStyle w:val="4"/>
        <w:spacing w:before="300" w:after="140" w:line="360" w:lineRule="atLeast"/>
      </w:pPr>
      <w:bookmarkStart w:id="75" w:name="_Toc100075"/>
      <w:r>
        <w:rPr>
          <w:rFonts w:ascii="Times New Roman" w:eastAsia="黑体"/>
          <w:b/>
          <w:bCs/>
          <w:color w:val="0E4A56"/>
          <w:sz w:val="28"/>
          <w:szCs w:val="28"/>
        </w:rPr>
        <w:t>2.9 去重与容错设计</w:t>
      </w:r>
      <w:bookmarkEnd w:id="75"/>
    </w:p>
    <w:p w14:paraId="6B7A5611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E 靶场证据包中同一 auditd 事件同时存在于原始 audit.log 与按规则导出的 txt：目录模式按（event_type, detail.audit_serial, timestamp）三键去重，审计序号为天然去重键。容错分两层：解析器内部逐条 try-except（坏记录丢弃并计入 failed，不中断文件）；目录模式逐文件 try-except（坏文件不拖垮整批），对“打开成功但 0 条记录”的文件单独检出要求人工确认（可能是攻击者清除日志后的现场）。每个解析器输出统一统计结构（parsed/skipped_other/failed/by_event_id）。</w:t>
      </w:r>
    </w:p>
    <w:p w14:paraId="0494E328">
      <w:pPr>
        <w:pStyle w:val="3"/>
        <w:spacing w:before="400" w:after="200" w:line="380" w:lineRule="atLeast"/>
        <w:jc w:val="left"/>
      </w:pPr>
      <w:bookmarkStart w:id="76" w:name="_Toc100076"/>
      <w:r>
        <w:rPr>
          <w:rFonts w:ascii="Times New Roman" w:eastAsia="黑体"/>
          <w:b/>
          <w:bCs/>
          <w:color w:val="0E4A56"/>
          <w:sz w:val="32"/>
          <w:szCs w:val="32"/>
        </w:rPr>
        <w:t>三、网络流量解析模块详细设计</w:t>
      </w:r>
      <w:bookmarkEnd w:id="76"/>
    </w:p>
    <w:p w14:paraId="2092B290">
      <w:pPr>
        <w:pStyle w:val="4"/>
        <w:spacing w:before="300" w:after="140" w:line="360" w:lineRule="atLeast"/>
      </w:pPr>
      <w:bookmarkStart w:id="77" w:name="_Toc100077"/>
      <w:r>
        <w:rPr>
          <w:rFonts w:ascii="Times New Roman" w:eastAsia="黑体"/>
          <w:b/>
          <w:bCs/>
          <w:color w:val="0E4A56"/>
          <w:sz w:val="28"/>
          <w:szCs w:val="28"/>
        </w:rPr>
        <w:t>3.1 模块结构与输入分流</w:t>
      </w:r>
      <w:bookmarkEnd w:id="77"/>
    </w:p>
    <w:p w14:paraId="099822C3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模块由 config（阈值/网段/正则集中配置）、models（FlowRecord/Anomaly/DnsQuery/HttpRequest）、pcap_parser、zeek_parser、firewall_parser、detectors、normalize、cli 组成。CLI 按扩展名与内容嗅探分流：目录 → Zeek；.log 嗅探到 filterlog → 防火墙；.pcap/.pcapng/.cap → PCAP；.csv → 连接日志。--profile 参数提供五种预设（case01/case02/apt29_day1/ctu13_s2/e_case01），一次性配置内网网段与主机映射表。</w:t>
      </w:r>
    </w:p>
    <w:p w14:paraId="2AC2485A">
      <w:pPr>
        <w:pStyle w:val="4"/>
        <w:spacing w:before="300" w:after="140" w:line="360" w:lineRule="atLeast"/>
      </w:pPr>
      <w:bookmarkStart w:id="78" w:name="_Toc100078"/>
      <w:r>
        <w:rPr>
          <w:rFonts w:ascii="Times New Roman" w:eastAsia="黑体"/>
          <w:b/>
          <w:bCs/>
          <w:color w:val="0E4A56"/>
          <w:sz w:val="28"/>
          <w:szCs w:val="28"/>
        </w:rPr>
        <w:t>3.2 PCAP 五元组会话聚合设计</w:t>
      </w:r>
      <w:bookmarkEnd w:id="78"/>
    </w:p>
    <w:p w14:paraId="16E2D0FF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以（src, sport, dst, dport, proto）为键建立会话表，反方向键指向同一条 FlowRecord 实现双向合并；src_* 恒为发起方（TCP 以首个 SYN 方向为准）。逐包更新：包数/字节数按方向分账（detail.bytes_out/bytes_in）、起止时间收敛、TCP 标志按方向入集合。应用层提取设每会话 500 条上限防内存膨胀：DNS 仅取请求方向（去尾点、qtype 数字转名称）；HTTP 不依赖端口、按完整请求行正则识别明文协议（HTTP_PORTS 配置补充 8088 等非标端口），解析 Host/User-Agent/Content-Length 与请求体前 512 字节；响应方向匹配状态码。</w:t>
      </w:r>
    </w:p>
    <w:p w14:paraId="11E85EDB">
      <w:pPr>
        <w:pStyle w:val="4"/>
        <w:spacing w:before="300" w:after="140" w:line="360" w:lineRule="atLeast"/>
      </w:pPr>
      <w:bookmarkStart w:id="79" w:name="_Toc100079"/>
      <w:r>
        <w:rPr>
          <w:rFonts w:ascii="Times New Roman" w:eastAsia="黑体"/>
          <w:b/>
          <w:bCs/>
          <w:color w:val="0E4A56"/>
          <w:sz w:val="28"/>
          <w:szCs w:val="28"/>
        </w:rPr>
        <w:t>3.3 事件归一化与契约校验</w:t>
      </w:r>
      <w:bookmarkEnd w:id="79"/>
    </w:p>
    <w:p w14:paraId="5BE1EBE0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flow_to_event：普通会话 severity=0，event_type 按内容判定（有 DNS 查询→dns_query、有 HTTP 请求→http_request、否则 network_connection，检测规则名不自造 event_type）；host 取内网侧（双侧内网取服务方），经 --hosts CSV 映射为主机名；ICMP 等无端口协议 dst_port 输出 null；时间统一 UTC+8 毫秒精度 ISO8601。anomaly_to_event：告警转事件时 anomaly_flags 携带检测规则名与 ATT&amp;CK 技术号，detail 携带 attack_stage/mitre_technique/证据字段。validate_events 做阻断级契约校验（19 字段、枚举、时区、禁占位值），不合规直接阻断输出。</w:t>
      </w:r>
    </w:p>
    <w:p w14:paraId="33C75D5F">
      <w:pPr>
        <w:pStyle w:val="4"/>
        <w:spacing w:before="300" w:after="140" w:line="360" w:lineRule="atLeast"/>
      </w:pPr>
      <w:bookmarkStart w:id="80" w:name="_Toc100080"/>
      <w:r>
        <w:rPr>
          <w:rFonts w:ascii="Times New Roman" w:eastAsia="黑体"/>
          <w:b/>
          <w:bCs/>
          <w:color w:val="0E4A56"/>
          <w:sz w:val="28"/>
          <w:szCs w:val="28"/>
        </w:rPr>
        <w:t>3.4 十个检测器设计</w:t>
      </w:r>
      <w:bookmarkEnd w:id="80"/>
    </w:p>
    <w:p w14:paraId="608A0A13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20　流量检测器规格表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7"/>
        <w:gridCol w:w="4465"/>
        <w:gridCol w:w="920"/>
        <w:gridCol w:w="1666"/>
      </w:tblGrid>
      <w:tr w14:paraId="33316C9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1120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检测器</w:t>
            </w:r>
          </w:p>
        </w:tc>
        <w:tc>
          <w:tcPr>
            <w:tcW w:w="2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9B5F9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判定条件（阈值）</w:t>
            </w:r>
          </w:p>
        </w:tc>
        <w:tc>
          <w:tcPr>
            <w:tcW w:w="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27B5F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severity</w:t>
            </w:r>
          </w:p>
        </w:tc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8BB82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ATT&amp;CK</w:t>
            </w:r>
          </w:p>
        </w:tc>
      </w:tr>
      <w:tr w14:paraId="078D31E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81FD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port_scan 端口扫描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843A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同（src_ip,dst_ip）TCP SYN 触碰不同端口数 ≥10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89EA0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EB02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T1046</w:t>
            </w:r>
          </w:p>
        </w:tc>
      </w:tr>
      <w:tr w14:paraId="1407C2E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0D723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c2_beacon C2 心跳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7AE2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同（src,dst,port）外联 ≥4 次，平均间隔 5–3600s，抖动（标准差/均值）≤0.35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63CC2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3153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T1071</w:t>
            </w:r>
          </w:p>
        </w:tc>
      </w:tr>
      <w:tr w14:paraId="475B993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B1B2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suspicious_port 可疑端口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5B1A1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目的端口 ∈ {4444,4445,5555,1337,31337,6666,6667,9999}，排除广播/多播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F53B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3/2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6EB27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T1571</w:t>
            </w:r>
          </w:p>
        </w:tc>
      </w:tr>
      <w:tr w14:paraId="0C643C3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36442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dns_tunnel DNS 隧道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5575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同（src,注册域）最长标签 ≥25 字符且香农熵 ≥3.5，或 TXT 查询 ≥6 次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400F4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1107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T1071.004</w:t>
            </w:r>
          </w:p>
        </w:tc>
      </w:tr>
      <w:tr w14:paraId="0056F8F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762B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exfiltration 数据外传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7B4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内→外单会话 ≥1,000,000 字节，或（时长 ≥300s 且 ≥200,000 字节）；≥10,000,000 升级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46D9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68BC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T1048</w:t>
            </w:r>
          </w:p>
        </w:tc>
      </w:tr>
      <w:tr w14:paraId="6A0F842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7427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icmp_tunnel ICMP 隧道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94B8D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内网源 ICMP 单包载荷 ≥256 字节或同会话 ≥20 包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ED83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4FAC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T1095</w:t>
            </w:r>
          </w:p>
        </w:tc>
      </w:tr>
      <w:tr w14:paraId="25CC970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9FE4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cc_rotation CC 轮询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1763C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内→外同目的端口，1800s 窗口内 ≥5 个不同外部主机（排除标准业务端口）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6B5B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9B2F3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T1071</w:t>
            </w:r>
          </w:p>
        </w:tc>
      </w:tr>
      <w:tr w14:paraId="1F2C18D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D6541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lateral_movement 横向移动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EBF60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内→内 TCP 远程服务端口 {22,23,139,445,3389,5985,5986}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99A2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0BC6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T1021</w:t>
            </w:r>
          </w:p>
        </w:tc>
      </w:tr>
      <w:tr w14:paraId="51A2614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1342B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http_attack Web 攻击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7205D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URL 解码后命中 10 条正则（SQL 注入/路径穿越/命令注入/Webshell/XSS 等）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280CC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B3267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T1190</w:t>
            </w:r>
          </w:p>
        </w:tc>
      </w:tr>
      <w:tr w14:paraId="3A3D0C9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C537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brute_force 暴力破解证据</w:t>
            </w:r>
          </w:p>
        </w:tc>
        <w:tc>
          <w:tcPr>
            <w:tcW w:w="2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F5606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同（src,dst,port）300s 内 ≥15 次连接且未完成占比 ≥0.5</w:t>
            </w:r>
          </w:p>
        </w:tc>
        <w:tc>
          <w:tcPr>
            <w:tcW w:w="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35D5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8D2D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T1110</w:t>
            </w:r>
          </w:p>
        </w:tc>
      </w:tr>
    </w:tbl>
    <w:p w14:paraId="57B2840F">
      <w:pPr>
        <w:spacing w:after="120"/>
      </w:pPr>
    </w:p>
    <w:p w14:paraId="19EBD112">
      <w:pPr>
        <w:pStyle w:val="4"/>
        <w:spacing w:before="300" w:after="140" w:line="360" w:lineRule="atLeast"/>
      </w:pPr>
      <w:bookmarkStart w:id="81" w:name="_Toc100081"/>
      <w:r>
        <w:rPr>
          <w:rFonts w:ascii="Times New Roman" w:eastAsia="黑体"/>
          <w:b/>
          <w:bCs/>
          <w:color w:val="0E4A56"/>
          <w:sz w:val="28"/>
          <w:szCs w:val="28"/>
        </w:rPr>
        <w:t>3.5 疑似入侵点标记</w:t>
      </w:r>
      <w:bookmarkEnd w:id="81"/>
    </w:p>
    <w:p w14:paraId="04C4E69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按外部源 IP 对告警分组，按阶段优先级（Initial Access &gt; Reconnaissance &gt; Credential Access）取每组最早的对内告警标记 entry_point_candidate，描述追加【疑似入侵点】；多攻击者场景各自形成链起点，供 D 的攻击图以入口节点起步。</w:t>
      </w:r>
    </w:p>
    <w:p w14:paraId="0F8F6CAB">
      <w:pPr>
        <w:pStyle w:val="3"/>
        <w:spacing w:before="400" w:after="200" w:line="380" w:lineRule="atLeast"/>
        <w:jc w:val="left"/>
      </w:pPr>
      <w:bookmarkStart w:id="82" w:name="_Toc100082"/>
      <w:r>
        <w:rPr>
          <w:rFonts w:ascii="Times New Roman" w:eastAsia="黑体"/>
          <w:b/>
          <w:bCs/>
          <w:color w:val="0E4A56"/>
          <w:sz w:val="32"/>
          <w:szCs w:val="32"/>
        </w:rPr>
        <w:t>四、后端服务模块详细设计</w:t>
      </w:r>
      <w:bookmarkEnd w:id="82"/>
    </w:p>
    <w:p w14:paraId="4451BC43">
      <w:pPr>
        <w:pStyle w:val="4"/>
        <w:spacing w:before="300" w:after="140" w:line="360" w:lineRule="atLeast"/>
      </w:pPr>
      <w:bookmarkStart w:id="83" w:name="_Toc100083"/>
      <w:r>
        <w:rPr>
          <w:rFonts w:ascii="Times New Roman" w:eastAsia="黑体"/>
          <w:b/>
          <w:bCs/>
          <w:color w:val="0E4A56"/>
          <w:sz w:val="28"/>
          <w:szCs w:val="28"/>
        </w:rPr>
        <w:t>4.1 应用组装</w:t>
      </w:r>
      <w:bookmarkEnd w:id="83"/>
    </w:p>
    <w:p w14:paraId="2B9796A7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backend/main.py 创建 FastAPI 应用（title=Attack Trace Analysis System），lifespan 启动时执行 init_db() 建库与迁移；挂载 CORSMiddleware（允许跨域，服务前后端分离形态）；按 events、hosts、ingest、attack_chain、analysis 五组挂载路由；GET /health 返回健康状态；最后将 frontend/ 以 StaticFiles(html=True) 挂载到根路径，实现前后端同源部署。</w:t>
      </w:r>
    </w:p>
    <w:p w14:paraId="4E3B97F7">
      <w:pPr>
        <w:pStyle w:val="4"/>
        <w:spacing w:before="300" w:after="140" w:line="360" w:lineRule="atLeast"/>
      </w:pPr>
      <w:bookmarkStart w:id="84" w:name="_Toc100084"/>
      <w:r>
        <w:rPr>
          <w:rFonts w:ascii="Times New Roman" w:eastAsia="黑体"/>
          <w:b/>
          <w:bCs/>
          <w:color w:val="0E4A56"/>
          <w:sz w:val="28"/>
          <w:szCs w:val="28"/>
        </w:rPr>
        <w:t>4.2 数据校验模型</w:t>
      </w:r>
      <w:bookmarkEnd w:id="84"/>
    </w:p>
    <w:p w14:paraId="2460932A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EventCreate（Pydantic v2）定义 19 字段并施加强校验：timestamp 经 field_validator 强制 utcoffset 恰为 +8 小时，否则 422；source 为 8 值 Literal；dst_port 限制 1–65535（缺失必须显式 null，0 也拒绝）；host/description/raw_log 最小长度 1；severity 0–3；detail 必须为对象、anomaly_flags 必须为数组；source_event_id 通过 AliasChoices 兼容旧名 event_id 输入、统一以新名序列化输出。EventOut 在 EventCreate 基础上增加数据库 id。</w:t>
      </w:r>
    </w:p>
    <w:p w14:paraId="2CB01A35">
      <w:pPr>
        <w:pStyle w:val="4"/>
        <w:spacing w:before="300" w:after="140" w:line="360" w:lineRule="atLeast"/>
      </w:pPr>
      <w:bookmarkStart w:id="85" w:name="_Toc100085"/>
      <w:r>
        <w:rPr>
          <w:rFonts w:ascii="Times New Roman" w:eastAsia="黑体"/>
          <w:b/>
          <w:bCs/>
          <w:color w:val="0E4A56"/>
          <w:sz w:val="28"/>
          <w:szCs w:val="28"/>
        </w:rPr>
        <w:t>4.3 导入接口的批次隔离逻辑</w:t>
      </w:r>
      <w:bookmarkEnd w:id="85"/>
    </w:p>
    <w:p w14:paraId="46871DCB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POST /api/events/import?case_id=&lt;cid&gt;</w:t>
      </w:r>
    </w:p>
    <w:p w14:paraId="065080E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1. 若指定 case_id：事件自带 case_id 只能为 null 或与之相同，</w:t>
      </w:r>
    </w:p>
    <w:p w14:paraId="0D403F4C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否则 422（case_id conflicts）；随后将全部事件改写为该 case_id。</w:t>
      </w:r>
    </w:p>
    <w:p w14:paraId="0D9C2BEF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2. insert_events：executemany 批量插入；detail/anomaly_flags 序列化为</w:t>
      </w:r>
    </w:p>
    <w:p w14:paraId="1B0F58F1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 JSON 文本；契约字段 source_event_id 落内部列 event_id。</w:t>
      </w:r>
    </w:p>
    <w:p w14:paraId="68077CDA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3. 返回 {"imported": N, "failed": 0}。</w:t>
      </w:r>
    </w:p>
    <w:p w14:paraId="03C0D674">
      <w:pPr>
        <w:pStyle w:val="4"/>
        <w:spacing w:before="300" w:after="140" w:line="360" w:lineRule="atLeast"/>
      </w:pPr>
      <w:bookmarkStart w:id="86" w:name="_Toc100086"/>
      <w:r>
        <w:rPr>
          <w:rFonts w:ascii="Times New Roman" w:eastAsia="黑体"/>
          <w:b/>
          <w:bCs/>
          <w:color w:val="0E4A56"/>
          <w:sz w:val="28"/>
          <w:szCs w:val="28"/>
        </w:rPr>
        <w:t>4.4 ingest 类型嗅探与批次管理</w:t>
      </w:r>
      <w:bookmarkEnd w:id="86"/>
    </w:p>
    <w:p w14:paraId="67A5478F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POST /api/ingest 接收 case_id 与多文件表单：原件落档 data/ingest/&lt;case_id&gt;/；_classify 按扩展名与内容嗅探分派解析器（.pcap/.cap/.csv/.json → 网络侧，其中 JSON 优先判别 Sysmon 行格式与 Zeek 合并流；.evtx → Windows 主机；.log/.txt 按 filterlog/audit/sshd/sudo 特征分派），解析结果打 case_id 入库；同 case_id 多次上传自动追加。GET /api/batches 按 case_id 归组返回批次清单（事件数、告警数、来源分布、首末时间）；DELETE /api/ingest/{case_id} 删除整个批次（兼容 detail.batch_id 旧数据）。</w:t>
      </w:r>
    </w:p>
    <w:p w14:paraId="011D82C5">
      <w:pPr>
        <w:pStyle w:val="3"/>
        <w:spacing w:before="400" w:after="200" w:line="380" w:lineRule="atLeast"/>
        <w:jc w:val="left"/>
      </w:pPr>
      <w:bookmarkStart w:id="87" w:name="_Toc100087"/>
      <w:r>
        <w:rPr>
          <w:rFonts w:ascii="Times New Roman" w:eastAsia="黑体"/>
          <w:b/>
          <w:bCs/>
          <w:color w:val="0E4A56"/>
          <w:sz w:val="32"/>
          <w:szCs w:val="32"/>
        </w:rPr>
        <w:t>五、攻击链关联与身份溯源模块详细设计</w:t>
      </w:r>
      <w:bookmarkEnd w:id="87"/>
    </w:p>
    <w:p w14:paraId="23C1C93A">
      <w:pPr>
        <w:pStyle w:val="4"/>
        <w:spacing w:before="300" w:after="140" w:line="360" w:lineRule="atLeast"/>
      </w:pPr>
      <w:bookmarkStart w:id="88" w:name="_Toc100088"/>
      <w:r>
        <w:rPr>
          <w:rFonts w:ascii="Times New Roman" w:eastAsia="黑体"/>
          <w:b/>
          <w:bCs/>
          <w:color w:val="0E4A56"/>
          <w:sz w:val="28"/>
          <w:szCs w:val="28"/>
        </w:rPr>
        <w:t>5.1 correlate_events 总体流程</w:t>
      </w:r>
      <w:bookmarkEnd w:id="88"/>
    </w:p>
    <w:p w14:paraId="78E41B38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EventOut 列表 + host_map + internal_networks</w:t>
      </w:r>
    </w:p>
    <w:p w14:paraId="7CC2496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preprocess_events   时间解析失败丢弃；detail 兜底；字段快照与小写规整</w:t>
      </w:r>
    </w:p>
    <w:p w14:paraId="6D07E555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sort + group_events_by_case   按时间排序、按 case_id 分组（多批隔离）</w:t>
      </w:r>
    </w:p>
    <w:p w14:paraId="1ECF67D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build_context   按 host / ip / event_type / session 建四张倒排索引</w:t>
      </w:r>
    </w:p>
    <w:p w14:paraId="70661D8B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9 个阶段检测器   逐条规则 + 时间窗上下文关联</w:t>
      </w:r>
    </w:p>
    <w:p w14:paraId="2EEF2894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deduplicate_steps  按（阶段,case,技术,源/目的主机,源/目的IP,证据id组）去重</w:t>
      </w:r>
    </w:p>
    <w:p w14:paraId="533E60AB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按时间排序，编号 S001..Sxxx   输出 attack_steps</w:t>
      </w:r>
    </w:p>
    <w:p w14:paraId="3FF62CE6">
      <w:pPr>
        <w:pStyle w:val="4"/>
        <w:spacing w:before="300" w:after="140" w:line="360" w:lineRule="atLeast"/>
      </w:pPr>
      <w:bookmarkStart w:id="89" w:name="_Toc100089"/>
      <w:r>
        <w:rPr>
          <w:rFonts w:ascii="Times New Roman" w:eastAsia="黑体"/>
          <w:b/>
          <w:bCs/>
          <w:color w:val="0E4A56"/>
          <w:sz w:val="28"/>
          <w:szCs w:val="28"/>
        </w:rPr>
        <w:t>5.2 九个阶段检测器判定条件</w:t>
      </w:r>
      <w:bookmarkEnd w:id="89"/>
    </w:p>
    <w:p w14:paraId="6000958B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21　关联检测器规格（判定条件级）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7"/>
        <w:gridCol w:w="5651"/>
      </w:tblGrid>
      <w:tr w14:paraId="7CF32FF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E04EE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检测器（阶段 / 技术）</w:t>
            </w:r>
          </w:p>
        </w:tc>
        <w:tc>
          <w:tcPr>
            <w:tcW w:w="3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820A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判定条件与上下文关联设计</w:t>
            </w:r>
          </w:p>
        </w:tc>
      </w:tr>
      <w:tr w14:paraId="13A49F0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341A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detect_initial_access（T1190）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F4AE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外网 src → 内网 dst 的 http_request/network_connection；URI 命中敏感路径关键词、WAF 攻击类型命中、防火墙放行 Web 端口、或 severity≥2；联动目标主机 10 分钟内 process_start 作证据</w:t>
            </w:r>
          </w:p>
        </w:tc>
      </w:tr>
      <w:tr w14:paraId="1AA2756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A5636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detect_execution（T1059）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4844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process_start 命中可疑进程表（powershell/cmd/bash/nc/curl/certutil 等）或可疑命令关键词（-enc/downloadstring/iex 等），或父进程为 Web 服务进程；低噪运维命令过滤</w:t>
            </w:r>
          </w:p>
        </w:tc>
      </w:tr>
      <w:tr w14:paraId="03C10E4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D605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detect_persistence（T1547.001/T1053/T1543.003）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0A2E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注册表 Run 键修改、计划任务创建、服务创建（剔除虚拟机软件等良性服务白名单）</w:t>
            </w:r>
          </w:p>
        </w:tc>
      </w:tr>
      <w:tr w14:paraId="2677DFD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5D76C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detect_privilege_escalation（T1078/T1548.003）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49239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敏感权限使用事件、管理员组成员变更、sudo/runas 执行</w:t>
            </w:r>
          </w:p>
        </w:tc>
      </w:tr>
      <w:tr w14:paraId="14D7CDB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72A9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detect_lateral_movement（T1021）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6FD5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内→内连接且 dst_port ∈ {22 SSH, 445 SMB, 3389 RDP, 5985 WinRM}；关联源主机 10 分钟内可疑执行 + 目标主机 10 分钟内登录/进程/服务事件</w:t>
            </w:r>
          </w:p>
        </w:tc>
      </w:tr>
      <w:tr w14:paraId="66351A8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B14B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detect_collection（T1005）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7B3C2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三路：敏感文件读写（password/shadow/id_rsa/.ssh 等词表，排除 Web 静态资源噪声并做同主机同资源语义合并）；zip/rar/7z/tar 打包命令；内网 HTTP GET 非静态敏感资源且与目标主机文件访问证据在 1–5 分钟窗内关联</w:t>
            </w:r>
          </w:p>
        </w:tc>
      </w:tr>
      <w:tr w14:paraId="01CE633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1CC1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detect_c2（T1071）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5A0B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内→外按（源主机,目的 IP,端口）分组：30 分钟内 ≥3 次重复外联、或端口 ∈ {4444,5555,6666,7777,8080,9001}、或带 c2/beacon 标记；dns_query 域名长度 ≥50 或带隧道标记</w:t>
            </w:r>
          </w:p>
        </w:tc>
      </w:tr>
      <w:tr w14:paraId="3224B23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3B44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detect_exfiltration（T1041）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3D657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内→外 bytes_out ≥ 5MB 或带外传标记，且回查源主机 10 分钟内敏感文件/打包命令作为采集证据</w:t>
            </w:r>
          </w:p>
        </w:tc>
      </w:tr>
      <w:tr w14:paraId="78F572C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BD94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detect_defense_evasion（T1070.002）</w:t>
            </w:r>
          </w:p>
        </w:tc>
        <w:tc>
          <w:tcPr>
            <w:tcW w:w="3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F9C6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log_cleared 事件（清除日志）</w:t>
            </w:r>
          </w:p>
        </w:tc>
      </w:tr>
    </w:tbl>
    <w:p w14:paraId="543E6869">
      <w:pPr>
        <w:spacing w:after="120"/>
      </w:pPr>
    </w:p>
    <w:p w14:paraId="49EDBAF5">
      <w:pPr>
        <w:pStyle w:val="4"/>
        <w:spacing w:before="300" w:after="140" w:line="360" w:lineRule="atLeast"/>
      </w:pPr>
      <w:bookmarkStart w:id="90" w:name="_Toc100090"/>
      <w:r>
        <w:rPr>
          <w:rFonts w:ascii="Times New Roman" w:eastAsia="黑体"/>
          <w:b/>
          <w:bCs/>
          <w:color w:val="0E4A56"/>
          <w:sz w:val="28"/>
          <w:szCs w:val="28"/>
        </w:rPr>
        <w:t>5.3 攻击步骤输出结构</w:t>
      </w:r>
      <w:bookmarkEnd w:id="90"/>
    </w:p>
    <w:p w14:paraId="52B60AE4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{ "step_id": "S001", "case_id": "e_case01", "stage": "Initial Access",</w:t>
      </w:r>
    </w:p>
    <w:p w14:paraId="518DDBB5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"technique_id": "T1190", "technique_name": "Exploit Public-Facing Application",</w:t>
      </w:r>
    </w:p>
    <w:p w14:paraId="48640F83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"timestamp": "...+08:00", "source_host": null, "target_host": "web-server",</w:t>
      </w:r>
    </w:p>
    <w:p w14:paraId="5D7EF0A6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"source_ip": "10.10.10.10", "target_ip": "10.10.20.10",</w:t>
      </w:r>
    </w:p>
    <w:p w14:paraId="3A0C3667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"description": "...", "evidence_event_ids": [12, 13, 17] }</w:t>
      </w:r>
    </w:p>
    <w:p w14:paraId="21B51DFF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IP 无法映射主机名时 host 字段为 null 并保留真实 IP（前端以 target_host ?? target_ip 兜底显示）。</w:t>
      </w:r>
    </w:p>
    <w:p w14:paraId="5C8FF3AD">
      <w:pPr>
        <w:pStyle w:val="4"/>
        <w:spacing w:before="300" w:after="140" w:line="360" w:lineRule="atLeast"/>
      </w:pPr>
      <w:bookmarkStart w:id="91" w:name="_Toc100091"/>
      <w:r>
        <w:rPr>
          <w:rFonts w:ascii="Times New Roman" w:eastAsia="黑体"/>
          <w:b/>
          <w:bCs/>
          <w:color w:val="0E4A56"/>
          <w:sz w:val="28"/>
          <w:szCs w:val="28"/>
        </w:rPr>
        <w:t>5.4 攻击图与路径算法</w:t>
      </w:r>
      <w:bookmarkEnd w:id="91"/>
    </w:p>
    <w:p w14:paraId="6881FD26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build_attack_graph 将步骤抽象为有向图：节点 id 优先主机名、否则 IP，类型按内网网段判定（host/external_ip，攻击者与 C2 由步骤角色标注 category）；边携带 step_id/阶段/技术号/时间/证据 id。find_attack_paths 找出全部无入边入口节点，从各入口做广度优先枚举（最大深度 8 防环），按路径长度降序输出最长攻击路径。</w:t>
      </w:r>
    </w:p>
    <w:p w14:paraId="3FB89974">
      <w:pPr>
        <w:pStyle w:val="4"/>
        <w:spacing w:before="300" w:after="140" w:line="360" w:lineRule="atLeast"/>
      </w:pPr>
      <w:bookmarkStart w:id="92" w:name="_Toc100092"/>
      <w:r>
        <w:rPr>
          <w:rFonts w:ascii="Times New Roman" w:eastAsia="黑体"/>
          <w:b/>
          <w:bCs/>
          <w:color w:val="0E4A56"/>
          <w:sz w:val="28"/>
          <w:szCs w:val="28"/>
        </w:rPr>
        <w:t>5.5 身份溯源详细设计</w:t>
      </w:r>
      <w:bookmarkEnd w:id="92"/>
    </w:p>
    <w:p w14:paraId="7BA8B624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build_attribution_profile 输入 EventOut 与 attack_steps，按 case 独立建档（多案例不串扰）。指纹提取只取关联步骤的证据事件、带 anomaly_flags 或 severity≥2 的相关事件，分十类输出：工具（24 种工具关键词表）、脚本、配置文件、压缩包、注册表键、文件哈希、域名（正则 + URL 解析 + 域名上下文判定）、外部 IP（排除环回/链路本地/多播）、用户名、命令行。C2 基础设施聚合来源：C2/Exfiltration 步骤、带 c2/beacon/external_connection 标记、可疑端口或 30 分钟 ≥3 次重复外联的端点，按外部 IP/域名聚合并关联本地情报库（data/threat_intel/c2_intel.json）的注册组织/ASN/国家/关联域名/历史。APT 匹配：本地画像库（apt_profiles.json，内置 APT29 仿真档案 G0016）按 5.5 节公式计算规则分与语义分（本地词频余弦），输出 Top3 匹配及 matched_techniques/matched_tools，全程携带“TTP 相似性匹配，非确认归因”声明。</w:t>
      </w:r>
    </w:p>
    <w:p w14:paraId="1253ADD7">
      <w:pPr>
        <w:pStyle w:val="3"/>
        <w:spacing w:before="400" w:after="200" w:line="380" w:lineRule="atLeast"/>
        <w:jc w:val="left"/>
      </w:pPr>
      <w:bookmarkStart w:id="93" w:name="_Toc100093"/>
      <w:r>
        <w:rPr>
          <w:rFonts w:ascii="Times New Roman" w:eastAsia="黑体"/>
          <w:b/>
          <w:bCs/>
          <w:color w:val="0E4A56"/>
          <w:sz w:val="32"/>
          <w:szCs w:val="32"/>
        </w:rPr>
        <w:t>六、前端模块详细设计</w:t>
      </w:r>
      <w:bookmarkEnd w:id="93"/>
    </w:p>
    <w:p w14:paraId="1EDCD2AD">
      <w:pPr>
        <w:pStyle w:val="4"/>
        <w:spacing w:before="300" w:after="140" w:line="360" w:lineRule="atLeast"/>
      </w:pPr>
      <w:bookmarkStart w:id="94" w:name="_Toc100094"/>
      <w:r>
        <w:rPr>
          <w:rFonts w:ascii="Times New Roman" w:eastAsia="黑体"/>
          <w:b/>
          <w:bCs/>
          <w:color w:val="0E4A56"/>
          <w:sz w:val="28"/>
          <w:szCs w:val="28"/>
        </w:rPr>
        <w:t>6.1 页面结构</w:t>
      </w:r>
      <w:bookmarkEnd w:id="94"/>
    </w:p>
    <w:p w14:paraId="420C5C06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22　前端五页面设计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6D7B161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C073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页面</w:t>
            </w:r>
          </w:p>
        </w:tc>
        <w:tc>
          <w:tcPr>
            <w:tcW w:w="4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B0A38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内容与交互</w:t>
            </w:r>
          </w:p>
        </w:tc>
      </w:tr>
      <w:tr w14:paraId="02E3B8A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66E4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Dashboard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9C11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统计卡（事件/告警/主机/时间范围）+ 主机清单 chip + 三张 ECharts 图（event_type 饼图、按小时柱状图、severity 柱状图），点击图例/扇区/柱体联动过滤跳转时间线</w:t>
            </w:r>
          </w:p>
        </w:tc>
      </w:tr>
      <w:tr w14:paraId="1040876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E3FDF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攻击时间线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099A5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事件卡按时间排列，过滤器：主机 / event_type（33 词按七类分组的冻结枚举下拉）/ 只看异常 / severity / 时间范围；severity≥2 卡片标红；展开详情面板（含 detail 键值、raw_log、复制 JSON）</w:t>
            </w:r>
          </w:p>
        </w:tc>
      </w:tr>
      <w:tr w14:paraId="1F6271A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90110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攻击链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B94AF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按九个攻击阶段分列的 ECharts 关系图（阶段列布局），节点按角色着色（attacker/c2/host/external_ip）；边悬停看步骤详情，点击节点/边/证据 chip 弹出事件详情；缩放拖拽</w:t>
            </w:r>
          </w:p>
        </w:tc>
      </w:tr>
      <w:tr w14:paraId="7A79DB9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CC3A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分析报告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A1F44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选择分析范围后“开始分析”调用 POST /api/analysis；渲染攻击路径流、关键证据（点击 event_id 弹详情）、MITRE 映射表、风险徽章、处置建议与 agent_trace 多智能体轨迹；下方自动加载身份溯源画像区块；支持复制为 Markdown</w:t>
            </w:r>
          </w:p>
        </w:tc>
      </w:tr>
      <w:tr w14:paraId="4126185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FC9E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数据管理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E5A7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拖拽/多选上传原始文件（POST /api/ingest 自动分派解析）、批次表格（事件数/告警数/来源分布）、选择分析批次、删除批次</w:t>
            </w:r>
          </w:p>
        </w:tc>
      </w:tr>
    </w:tbl>
    <w:p w14:paraId="5858320C">
      <w:pPr>
        <w:spacing w:after="120"/>
      </w:pPr>
    </w:p>
    <w:p w14:paraId="24911D7D">
      <w:pPr>
        <w:pStyle w:val="4"/>
        <w:spacing w:before="300" w:after="140" w:line="360" w:lineRule="atLeast"/>
      </w:pPr>
      <w:bookmarkStart w:id="95" w:name="_Toc100095"/>
      <w:r>
        <w:rPr>
          <w:rFonts w:ascii="Times New Roman" w:eastAsia="黑体"/>
          <w:b/>
          <w:bCs/>
          <w:color w:val="0E4A56"/>
          <w:sz w:val="28"/>
          <w:szCs w:val="28"/>
        </w:rPr>
        <w:t>6.2 数据层设计（api.js）</w:t>
      </w:r>
      <w:bookmarkEnd w:id="95"/>
    </w:p>
    <w:p w14:paraId="62EDD683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唯一数据层，页面模块不直接发请求。设计要点：API 基址自动推断（8000/8001 同源直连，其余回落 127.0.0.1:8000，CORS 已放开）；分接口超时（通用 2s、事件与攻击链 10s、分析报告 60s，AbortController 实现）；GET 统一追加时间戳参数穿透浏览器缓存；normalizeEvent 归一化——event_id 改名 source_event_id、detail/flags 缺失补默认值、未知 event_type 仅警告不改值、live 模式缺 id 的事件整条剔除（保证据血缘）、时间戳不可解析整条跳过；live/demo 双模式封箱——live 失败显式报错，演示模式需显式开启并显示徽章，禁止静默回退。渲染层所有动态字符串经 HTML 转义防注入，null 字段整行不渲染。</w:t>
      </w:r>
    </w:p>
    <w:p w14:paraId="22658438">
      <w:pPr>
        <w:pStyle w:val="3"/>
        <w:spacing w:before="400" w:after="200" w:line="380" w:lineRule="atLeast"/>
        <w:jc w:val="left"/>
      </w:pPr>
      <w:bookmarkStart w:id="96" w:name="_Toc100096"/>
      <w:r>
        <w:rPr>
          <w:rFonts w:ascii="Times New Roman" w:eastAsia="黑体"/>
          <w:b/>
          <w:bCs/>
          <w:color w:val="0E4A56"/>
          <w:sz w:val="32"/>
          <w:szCs w:val="32"/>
        </w:rPr>
        <w:t>七、LLM 多智能体模块详细设计</w:t>
      </w:r>
      <w:bookmarkEnd w:id="96"/>
    </w:p>
    <w:p w14:paraId="6E9D9CA8">
      <w:pPr>
        <w:pStyle w:val="4"/>
        <w:spacing w:before="300" w:after="140" w:line="360" w:lineRule="atLeast"/>
      </w:pPr>
      <w:bookmarkStart w:id="97" w:name="_Toc100097"/>
      <w:r>
        <w:rPr>
          <w:rFonts w:ascii="Times New Roman" w:eastAsia="黑体"/>
          <w:b/>
          <w:bCs/>
          <w:color w:val="0E4A56"/>
          <w:sz w:val="28"/>
          <w:szCs w:val="28"/>
        </w:rPr>
        <w:t>7.1 配置与协议</w:t>
      </w:r>
      <w:bookmarkEnd w:id="97"/>
    </w:p>
    <w:p w14:paraId="598A6F5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backend/llm_analysis.py 通过 httpx 直连 OpenAI 兼容接口 POST {LLM_BASE_URL}/chat/completions（不引入 SDK），配置读取项目根 .env（模板 .env.example）：LLM_BASE_URL（默认 DeepSeek）、LLM_API_KEY、LLM_MODEL（默认 deepseek-chat），temperature=0.2，超时 30 秒；更换大模型厂商仅改环境变量。</w:t>
      </w:r>
    </w:p>
    <w:p w14:paraId="794793D3">
      <w:pPr>
        <w:pStyle w:val="4"/>
        <w:spacing w:before="300" w:after="140" w:line="360" w:lineRule="atLeast"/>
      </w:pPr>
      <w:bookmarkStart w:id="98" w:name="_Toc100098"/>
      <w:r>
        <w:rPr>
          <w:rFonts w:ascii="Times New Roman" w:eastAsia="黑体"/>
          <w:b/>
          <w:bCs/>
          <w:color w:val="0E4A56"/>
          <w:sz w:val="28"/>
          <w:szCs w:val="28"/>
        </w:rPr>
        <w:t>7.2 多智能体编排</w:t>
      </w:r>
      <w:bookmarkEnd w:id="98"/>
    </w:p>
    <w:p w14:paraId="1BE14A33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orchestrate_agents 按事件 source 枚举切分：主机分析 Agent（windows_evtx/sysmon/linux_auth/linux_audit）与网络分析 Agent（network_pcap/network_zeek/firewall/waf）在线程池中并行执行，各自输出 3–8 条分析发现；协调 Agent 汇合两位领域 Agent 发现、D 关联引擎 attack_steps、身份溯源画像（apt_matches/c2_infrastructure/behavior_sequence）与规则推导攻击路径，产出最终报告。单智能体失败仅降级自身并在 agent_trace 标注 degraded，不影响整体出报告。</w:t>
      </w:r>
    </w:p>
    <w:p w14:paraId="1F402CDA">
      <w:pPr>
        <w:pStyle w:val="4"/>
        <w:spacing w:before="300" w:after="140" w:line="360" w:lineRule="atLeast"/>
      </w:pPr>
      <w:bookmarkStart w:id="99" w:name="_Toc100099"/>
      <w:r>
        <w:rPr>
          <w:rFonts w:ascii="Times New Roman" w:eastAsia="黑体"/>
          <w:b/>
          <w:bCs/>
          <w:color w:val="0E4A56"/>
          <w:sz w:val="28"/>
          <w:szCs w:val="28"/>
        </w:rPr>
        <w:t>7.3 上下文构建与输出强校验</w:t>
      </w:r>
      <w:bookmarkEnd w:id="99"/>
    </w:p>
    <w:p w14:paraId="6E142A78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build_event_context 将事件压缩为 12 个关键字段、按 severity 降序最多 120 条（不塞 raw_log 全文），控制 token 成本。报告输出契约：{attack_path, summary, key_evidences[{event_id, reason}], mitre_mapping[{stage, technique, evidence_event_ids}], risk_level, recommendations, source, agent_trace}。validate_report 逐字段修剪：不在库中的编造 event_id 直接丢弃、technique 不得臆造、risk_level 白名单（低危/中危/高危）、解析失败重试一次。</w:t>
      </w:r>
    </w:p>
    <w:p w14:paraId="7C12657A">
      <w:pPr>
        <w:pStyle w:val="4"/>
        <w:spacing w:before="300" w:after="140" w:line="360" w:lineRule="atLeast"/>
      </w:pPr>
      <w:bookmarkStart w:id="100" w:name="_Toc100100"/>
      <w:r>
        <w:rPr>
          <w:rFonts w:ascii="Times New Roman" w:eastAsia="黑体"/>
          <w:b/>
          <w:bCs/>
          <w:color w:val="0E4A56"/>
          <w:sz w:val="28"/>
          <w:szCs w:val="28"/>
        </w:rPr>
        <w:t>7.4 降级策略</w:t>
      </w:r>
      <w:bookmarkEnd w:id="100"/>
    </w:p>
    <w:p w14:paraId="5CF8386A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未配置 API Key、请求失败或解析失败时进入 generate_fallback_report：summary 按攻击生命周期九阶段拼接模板句、mitre_mapping 直接取关联引擎步骤、risk 由最高 severity 映射（3→高危、2→中危）、recommendations 按阶段从固定清单选取；source 字段标记 fallback。接口在任何路径下都返回 200 与结构化报告，保证演示稳定且来源透明。</w:t>
      </w:r>
    </w:p>
    <w:p w14:paraId="0D560A23">
      <w:pPr>
        <w:pStyle w:val="2"/>
        <w:pageBreakBefore/>
        <w:spacing w:before="400" w:after="200" w:line="380" w:lineRule="atLeast"/>
        <w:jc w:val="center"/>
      </w:pPr>
      <w:bookmarkStart w:id="101" w:name="_Toc100101"/>
      <w:r>
        <w:rPr>
          <w:rFonts w:ascii="Times New Roman" w:eastAsia="黑体"/>
          <w:b/>
          <w:bCs/>
          <w:color w:val="0E4A56"/>
          <w:sz w:val="32"/>
          <w:szCs w:val="32"/>
        </w:rPr>
        <w:t>第五部分　测试分析报告</w:t>
      </w:r>
      <w:bookmarkEnd w:id="101"/>
    </w:p>
    <w:p w14:paraId="725CA066">
      <w:pPr>
        <w:pStyle w:val="3"/>
        <w:spacing w:before="400" w:after="200" w:line="380" w:lineRule="atLeast"/>
        <w:jc w:val="left"/>
      </w:pPr>
      <w:bookmarkStart w:id="102" w:name="_Toc100102"/>
      <w:r>
        <w:rPr>
          <w:rFonts w:ascii="Times New Roman" w:eastAsia="黑体"/>
          <w:b/>
          <w:bCs/>
          <w:color w:val="0E4A56"/>
          <w:sz w:val="32"/>
          <w:szCs w:val="32"/>
        </w:rPr>
        <w:t>一、测试概述</w:t>
      </w:r>
      <w:bookmarkEnd w:id="102"/>
    </w:p>
    <w:p w14:paraId="3526AC41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本报告给出恶意攻击行为溯源分析系统的测试方案、测试执行结果与缺陷分析。测试依据为题目测试要求：(1) 收集互联网中企业内网攻击行为数据集，针对数据集环境开展恶意攻击行为溯源分析；(2) 搭建包含不少于 8 个节点的靶场环境，基于开源攻击软件构建完整入侵链，开展多源数据采集下的溯源分析结果验证。测试目标覆盖三个层面：解析器对真实环境数据格式的兼容能力、检测规则在真实流量中的命中与误报情况、以及与数据集自带 ground truth 的对照结果。</w:t>
      </w:r>
    </w:p>
    <w:p w14:paraId="3BFAD8B2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测试对象为系统全链路：主机日志解析（Windows EVTX/Sysmon、Linux auth.log/auditd）、网络流量解析与异常检测、后端契约校验与存储、攻击链关联与身份溯源、LLM 分析报告与前端展示。</w:t>
      </w:r>
    </w:p>
    <w:p w14:paraId="505B3F3C">
      <w:pPr>
        <w:pStyle w:val="3"/>
        <w:spacing w:before="400" w:after="200" w:line="380" w:lineRule="atLeast"/>
        <w:jc w:val="left"/>
      </w:pPr>
      <w:bookmarkStart w:id="103" w:name="_Toc100103"/>
      <w:r>
        <w:rPr>
          <w:rFonts w:ascii="Times New Roman" w:eastAsia="黑体"/>
          <w:b/>
          <w:bCs/>
          <w:color w:val="0E4A56"/>
          <w:sz w:val="32"/>
          <w:szCs w:val="32"/>
        </w:rPr>
        <w:t>二、测试范围与环境</w:t>
      </w:r>
      <w:bookmarkEnd w:id="103"/>
    </w:p>
    <w:p w14:paraId="3FA9B94F">
      <w:pPr>
        <w:pStyle w:val="4"/>
        <w:spacing w:before="300" w:after="140" w:line="360" w:lineRule="atLeast"/>
      </w:pPr>
      <w:bookmarkStart w:id="104" w:name="_Toc100104"/>
      <w:r>
        <w:rPr>
          <w:rFonts w:ascii="Times New Roman" w:eastAsia="黑体"/>
          <w:b/>
          <w:bCs/>
          <w:color w:val="0E4A56"/>
          <w:sz w:val="28"/>
          <w:szCs w:val="28"/>
        </w:rPr>
        <w:t>2.1 测试体系</w:t>
      </w:r>
      <w:bookmarkEnd w:id="104"/>
    </w:p>
    <w:p w14:paraId="077F2D9B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23　三层自动化测试体系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7"/>
        <w:gridCol w:w="4570"/>
        <w:gridCol w:w="2461"/>
      </w:tblGrid>
      <w:tr w14:paraId="0076CC0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62761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层次</w:t>
            </w:r>
          </w:p>
        </w:tc>
        <w:tc>
          <w:tcPr>
            <w:tcW w:w="2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1E60D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内容</w:t>
            </w:r>
          </w:p>
        </w:tc>
        <w:tc>
          <w:tcPr>
            <w:tcW w:w="1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08142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规模</w:t>
            </w:r>
          </w:p>
        </w:tc>
      </w:tr>
      <w:tr w14:paraId="074FCBD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8ABB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单元/集成测试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1623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tests/ 目录 pytest 测试：网络解析、关联分析、契约守卫、攻击链接口、归因、LLM 分析、数据接入等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254E0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11 个测试文件、136 个测试函数（参数化展开 182 例全部通过）</w:t>
            </w:r>
          </w:p>
        </w:tc>
      </w:tr>
      <w:tr w14:paraId="797CE7C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BC93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模块自检脚本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7B59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 侧 verify_day1 / verify_day2：契约逐词校验、事件 ID 字段断言、会话重建、异常规则命中与不误报、目录容错、真实产物逐行校验、Linux 双格式断言、文件删除/改名与内存行为分析断言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16FD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各 7 项断言，共 14 项</w:t>
            </w:r>
          </w:p>
        </w:tc>
      </w:tr>
      <w:tr w14:paraId="439B13D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EF7A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契约守卫与导出校验</w:t>
            </w:r>
          </w:p>
        </w:tc>
        <w:tc>
          <w:tcPr>
            <w:tcW w:w="2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CCA98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解析器输出 validate_events、交付件 validate_eventout、tests/test_contract_guard.py 对全部批次 EventOut 文件自动受检</w:t>
            </w:r>
          </w:p>
        </w:tc>
        <w:tc>
          <w:tcPr>
            <w:tcW w:w="1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EB611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全部 5 个批次 EventOut 受检</w:t>
            </w:r>
          </w:p>
        </w:tc>
      </w:tr>
    </w:tbl>
    <w:p w14:paraId="576A4A98">
      <w:pPr>
        <w:spacing w:after="120"/>
      </w:pPr>
    </w:p>
    <w:p w14:paraId="68611823">
      <w:pPr>
        <w:pStyle w:val="4"/>
        <w:spacing w:before="300" w:after="140" w:line="360" w:lineRule="atLeast"/>
      </w:pPr>
      <w:bookmarkStart w:id="105" w:name="_Toc100105"/>
      <w:r>
        <w:rPr>
          <w:rFonts w:ascii="Times New Roman" w:eastAsia="黑体"/>
          <w:b/>
          <w:bCs/>
          <w:color w:val="0E4A56"/>
          <w:sz w:val="28"/>
          <w:szCs w:val="28"/>
        </w:rPr>
        <w:t>2.2 测试环境</w:t>
      </w:r>
      <w:bookmarkEnd w:id="105"/>
    </w:p>
    <w:p w14:paraId="1820B14A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24　测试环境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7030"/>
      </w:tblGrid>
      <w:tr w14:paraId="2D7D54C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5FF59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环境项</w:t>
            </w:r>
          </w:p>
        </w:tc>
        <w:tc>
          <w:tcPr>
            <w:tcW w:w="4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7BCC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配置</w:t>
            </w:r>
          </w:p>
        </w:tc>
      </w:tr>
      <w:tr w14:paraId="6FF34F9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B5E1A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操作系统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D20B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 10/11（开发与解析）、VMware 虚拟化靶场</w:t>
            </w:r>
          </w:p>
        </w:tc>
      </w:tr>
      <w:tr w14:paraId="19082E8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334C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运行时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E5813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Python 3.10.11（实测全量测试通过；Readme 建议 3.12+）</w:t>
            </w:r>
          </w:p>
        </w:tc>
      </w:tr>
      <w:tr w14:paraId="705FB0C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BCF1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依赖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CB8B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FastAPI 0.141.1、Pydantic 2.13.5、python-evtx、scapy、httpx 等（requirements.txt）</w:t>
            </w:r>
          </w:p>
        </w:tc>
      </w:tr>
      <w:tr w14:paraId="7F04C55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F04AA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靶场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A374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 节点三网段（WAN 10.10.10.0/24、DMZ 10.10.20.0/24、LAN 10.10.30.0/24），OPNsense 防火墙隔离</w:t>
            </w:r>
          </w:p>
        </w:tc>
      </w:tr>
      <w:tr w14:paraId="75D75A7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76A30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公开数据集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4EB2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CTU-13 场景 2（Stratosphere IPS Lab）、APT29 ATT&amp;CK Evaluations Day1（OTRF）</w:t>
            </w:r>
          </w:p>
        </w:tc>
      </w:tr>
      <w:tr w14:paraId="1789C53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9ED9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大模型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780F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OpenAI 兼容接口（DeepSeek deepseek-chat，可配置更换）</w:t>
            </w:r>
          </w:p>
        </w:tc>
      </w:tr>
    </w:tbl>
    <w:p w14:paraId="6A71CFEF">
      <w:pPr>
        <w:spacing w:after="120"/>
      </w:pPr>
    </w:p>
    <w:p w14:paraId="327D57BE">
      <w:pPr>
        <w:pStyle w:val="3"/>
        <w:spacing w:before="400" w:after="200" w:line="380" w:lineRule="atLeast"/>
        <w:jc w:val="left"/>
      </w:pPr>
      <w:bookmarkStart w:id="106" w:name="_Toc100106"/>
      <w:r>
        <w:rPr>
          <w:rFonts w:ascii="Times New Roman" w:eastAsia="黑体"/>
          <w:b/>
          <w:bCs/>
          <w:color w:val="0E4A56"/>
          <w:sz w:val="32"/>
          <w:szCs w:val="32"/>
        </w:rPr>
        <w:t>三、测试方案与用例设计</w:t>
      </w:r>
      <w:bookmarkEnd w:id="106"/>
    </w:p>
    <w:p w14:paraId="66DA15C9">
      <w:pPr>
        <w:pStyle w:val="4"/>
        <w:spacing w:before="300" w:after="140" w:line="360" w:lineRule="atLeast"/>
      </w:pPr>
      <w:bookmarkStart w:id="107" w:name="_Toc100107"/>
      <w:r>
        <w:rPr>
          <w:rFonts w:ascii="Times New Roman" w:eastAsia="黑体"/>
          <w:b/>
          <w:bCs/>
          <w:color w:val="0E4A56"/>
          <w:sz w:val="28"/>
          <w:szCs w:val="28"/>
        </w:rPr>
        <w:t>3.1 自动化用例分布</w:t>
      </w:r>
      <w:bookmarkEnd w:id="107"/>
    </w:p>
    <w:p w14:paraId="03A63295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25　pytest 测试文件与用例数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1055"/>
        <w:gridCol w:w="4746"/>
      </w:tblGrid>
      <w:tr w14:paraId="7B1ACE9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8C8AD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测试文件</w:t>
            </w:r>
          </w:p>
        </w:tc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40222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用例数</w:t>
            </w:r>
          </w:p>
        </w:tc>
        <w:tc>
          <w:tcPr>
            <w:tcW w:w="2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6E646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覆盖内容</w:t>
            </w:r>
          </w:p>
        </w:tc>
      </w:tr>
      <w:tr w14:paraId="4B0803E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7B79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test_network_parser.py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85F7B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26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B88E4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PCAP/Zeek/CSV 解析、五元组聚合、时间格式</w:t>
            </w:r>
          </w:p>
        </w:tc>
      </w:tr>
      <w:tr w14:paraId="286C7E8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77159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test_correlation.py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A44894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26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0DCC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九阶段关联规则、时间窗关联、去重编号</w:t>
            </w:r>
          </w:p>
        </w:tc>
      </w:tr>
      <w:tr w14:paraId="0912E8C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ECCC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test_network_v2_features.py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C11BF0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17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B43C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网络事件 V2 特性（detail 字段、告警事件化）</w:t>
            </w:r>
          </w:p>
        </w:tc>
      </w:tr>
      <w:tr w14:paraId="6B666C1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911E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test_contract_guard.py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E9D98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16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B20D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 V2 契约守卫：字段集、枚举、时区、占位值、EventOut 文件受检</w:t>
            </w:r>
          </w:p>
        </w:tc>
      </w:tr>
      <w:tr w14:paraId="7E19CF5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A5A8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test_llm_analysis.py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04B4F3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10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4BB64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Agent 编排、输出强校验、降级路径</w:t>
            </w:r>
          </w:p>
        </w:tc>
      </w:tr>
      <w:tr w14:paraId="1E69C23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FF55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test_attack_chain.py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0F526F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10EF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攻击链接口、攻击图、路径重建</w:t>
            </w:r>
          </w:p>
        </w:tc>
      </w:tr>
      <w:tr w14:paraId="4ADD487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C7E0F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test_attribution.py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1A167D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9D62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指纹提取、C2 聚合、混合评分</w:t>
            </w:r>
          </w:p>
        </w:tc>
      </w:tr>
      <w:tr w14:paraId="5E05DFC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F7E5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test_prepare_demo_db.py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B34CEE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A47B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演示库准备、批次切换</w:t>
            </w:r>
          </w:p>
        </w:tc>
      </w:tr>
      <w:tr w14:paraId="5556BA8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9864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test_case_integration.py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346484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7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8E0B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case_id 隔离、批次导入删除</w:t>
            </w:r>
          </w:p>
        </w:tc>
      </w:tr>
      <w:tr w14:paraId="211366D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06554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test_ingest_api.py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DF1720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59B2C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上传嗅探、类型分派</w:t>
            </w:r>
          </w:p>
        </w:tc>
      </w:tr>
      <w:tr w14:paraId="779DAFB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3FB68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test_network_http_semantics.py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78427B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81A56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内网 HTTP 语义关联（Collection）</w:t>
            </w:r>
          </w:p>
        </w:tc>
      </w:tr>
    </w:tbl>
    <w:p w14:paraId="17560BCF">
      <w:pPr>
        <w:spacing w:after="120"/>
      </w:pPr>
    </w:p>
    <w:p w14:paraId="6A32F30E">
      <w:pPr>
        <w:pStyle w:val="4"/>
        <w:spacing w:before="300" w:after="140" w:line="360" w:lineRule="atLeast"/>
      </w:pPr>
      <w:bookmarkStart w:id="108" w:name="_Toc100108"/>
      <w:r>
        <w:rPr>
          <w:rFonts w:ascii="Times New Roman" w:eastAsia="黑体"/>
          <w:b/>
          <w:bCs/>
          <w:color w:val="0E4A56"/>
          <w:sz w:val="28"/>
          <w:szCs w:val="28"/>
        </w:rPr>
        <w:t>3.2 测试数据集</w:t>
      </w:r>
      <w:bookmarkEnd w:id="108"/>
    </w:p>
    <w:p w14:paraId="6CA48090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26　测试数据与规模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6"/>
        <w:gridCol w:w="1230"/>
        <w:gridCol w:w="3515"/>
        <w:gridCol w:w="2637"/>
      </w:tblGrid>
      <w:tr w14:paraId="6D1DC37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ED03C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数据集</w:t>
            </w:r>
          </w:p>
        </w:tc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7E39B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1A602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规模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7367C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来源/依据</w:t>
            </w:r>
          </w:p>
        </w:tc>
      </w:tr>
      <w:tr w14:paraId="1EA4D1A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E8C96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 靶场 e_case01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04A9F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自建靶场实测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8D8C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 个抓包点 PCAP + 防火墙日志；网络侧 132 条 + 防火墙 588 条 = EventOut 720 条；主机侧 47,195 条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427A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9/9 完整受控攻击链（CASE01-RUN-FINAL-01）</w:t>
            </w:r>
          </w:p>
        </w:tc>
      </w:tr>
      <w:tr w14:paraId="1980E5F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BC07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CTU-13 场景 2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06031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公开数据集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8658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Zeek 日志全集 356 万行（571MB）；实验取前 10 万行 × 3 日志（约 25 分钟窗口，139,195 会话）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B1BD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官方 README 感染主机 147.32.84.165</w:t>
            </w:r>
          </w:p>
        </w:tc>
      </w:tr>
      <w:tr w14:paraId="15AAF04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701A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APT29 Day1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D93D3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公开数据集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CD15D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合并 Zeek JSON 流 613 会话；主机事件 62,698 条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E50D7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仓库 26 条 Sigma 规则的 19 个 ATT&amp;CK 技术标签</w:t>
            </w:r>
          </w:p>
        </w:tc>
      </w:tr>
      <w:tr w14:paraId="5F1AE9E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C50F7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自造样例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BBCF6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开发样例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EBB0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case01/case02 攻击链 PCAP；4 份 EVTX-ATTACK-SAMPLES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49A2F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gen_sample_pcap.py 生成</w:t>
            </w:r>
          </w:p>
        </w:tc>
      </w:tr>
    </w:tbl>
    <w:p w14:paraId="54612B2C">
      <w:pPr>
        <w:spacing w:after="120"/>
      </w:pPr>
    </w:p>
    <w:p w14:paraId="4F9EF6A0">
      <w:pPr>
        <w:pStyle w:val="3"/>
        <w:spacing w:before="400" w:after="200" w:line="380" w:lineRule="atLeast"/>
        <w:jc w:val="left"/>
      </w:pPr>
      <w:bookmarkStart w:id="109" w:name="_Toc100109"/>
      <w:r>
        <w:rPr>
          <w:rFonts w:ascii="Times New Roman" w:eastAsia="黑体"/>
          <w:b/>
          <w:bCs/>
          <w:color w:val="0E4A56"/>
          <w:sz w:val="32"/>
          <w:szCs w:val="32"/>
        </w:rPr>
        <w:t>四、测试要求（一）：公开数据集溯源实验</w:t>
      </w:r>
      <w:bookmarkEnd w:id="109"/>
    </w:p>
    <w:p w14:paraId="755F6C3F">
      <w:pPr>
        <w:pStyle w:val="4"/>
        <w:spacing w:before="300" w:after="140" w:line="360" w:lineRule="atLeast"/>
      </w:pPr>
      <w:bookmarkStart w:id="110" w:name="_Toc100110"/>
      <w:r>
        <w:rPr>
          <w:rFonts w:ascii="Times New Roman" w:eastAsia="黑体"/>
          <w:b/>
          <w:bCs/>
          <w:color w:val="0E4A56"/>
          <w:sz w:val="28"/>
          <w:szCs w:val="28"/>
        </w:rPr>
        <w:t>4.1 CTU-13 场景 2（Neris 僵尸网络）</w:t>
      </w:r>
      <w:bookmarkEnd w:id="110"/>
    </w:p>
    <w:p w14:paraId="1BF85A3D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适配改造：CSV 列名别名（binetflow 格式）、小数秒时间戳四种格式、数据集标签进 detail、广播地址过滤，并依据实验观察新增 CC 轮询规则（同源对同端口窗口内轮询 ≥5 个不同外部主机）。检出结果对照官方 ground truth（感染主机 147.32.84.165）：</w:t>
      </w:r>
    </w:p>
    <w:p w14:paraId="3AEDD115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27　CTU-13 检出结果（对照感染主机）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5"/>
        <w:gridCol w:w="1406"/>
        <w:gridCol w:w="1230"/>
        <w:gridCol w:w="3867"/>
      </w:tblGrid>
      <w:tr w14:paraId="1620103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193C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规则</w:t>
            </w:r>
          </w:p>
        </w:tc>
        <w:tc>
          <w:tcPr>
            <w:tcW w:w="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5C30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命中感染主机(TP)</w:t>
            </w:r>
          </w:p>
        </w:tc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24A09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背景流量告警</w:t>
            </w:r>
          </w:p>
        </w:tc>
        <w:tc>
          <w:tcPr>
            <w:tcW w:w="2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463F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5253972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ADE3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suspicious_port（T1571）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1F4F98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8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BCBEEE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E0E1E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感染主机向 7 个外部 IP 的 6667/IRC C2 连接全部命中</w:t>
            </w:r>
          </w:p>
        </w:tc>
      </w:tr>
      <w:tr w14:paraId="23EDD74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B8A8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cc_rotation（T1071）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CC2D48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2C3F5E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5471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感染主机 25 分钟轮询 7 个 C2，新规则零误报</w:t>
            </w:r>
          </w:p>
        </w:tc>
      </w:tr>
      <w:tr w14:paraId="7B6BD89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AF11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exfiltration（T1048）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1F464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BA8EF1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18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3107B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背景窗口内正常软件更新类大流量下载</w:t>
            </w:r>
          </w:p>
        </w:tc>
      </w:tr>
      <w:tr w14:paraId="1252BFD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E595D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c2_beacon（T1071）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6D8A8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92EF2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11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37F9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正常主机周期性外联（补丁/时间同步）</w:t>
            </w:r>
          </w:p>
        </w:tc>
      </w:tr>
      <w:tr w14:paraId="172FD33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F1A09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dns_tunnel（T1071.004）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98E99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BC9621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8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D357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CDN 类高熵长子域名</w:t>
            </w:r>
          </w:p>
        </w:tc>
      </w:tr>
      <w:tr w14:paraId="5561FE8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A5803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brute_force / 横向 / Web 攻击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685D2C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0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A03A79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20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07810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背景流量中的正常远程服务与含参数请求</w:t>
            </w:r>
          </w:p>
        </w:tc>
      </w:tr>
      <w:tr w14:paraId="4F4BB0E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70FB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合计</w:t>
            </w:r>
          </w:p>
        </w:tc>
        <w:tc>
          <w:tcPr>
            <w:tcW w:w="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BD977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</w:t>
            </w:r>
          </w:p>
        </w:tc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217727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59</w:t>
            </w:r>
          </w:p>
        </w:tc>
        <w:tc>
          <w:tcPr>
            <w:tcW w:w="2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EA1A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窗口内背景流量占比 &gt;98%</w:t>
            </w:r>
          </w:p>
        </w:tc>
      </w:tr>
    </w:tbl>
    <w:p w14:paraId="2E135578">
      <w:pPr>
        <w:spacing w:after="120"/>
      </w:pPr>
    </w:p>
    <w:p w14:paraId="6353B93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结论：面向攻击链行为的规则（CC 轮询、IRC C2 端口）在真实数据上精确命中感染主机；面向单流特征的规则（大流量、周期性、熵值）在背景流量为主的窗口中误报较多，定量证明了跨源事件关联的必要性——单流告警需与主机侧异常相互印证后才能定性。139,195 个会话全部合规事件化，导出 EventOut 1,215 条（主机名覆盖率 95.4%，依据官方 README 建立映射），验证了真实 Zeek 数据的完整解析与事件化能力。</w:t>
      </w:r>
    </w:p>
    <w:p w14:paraId="66F1A66A">
      <w:pPr>
        <w:pStyle w:val="4"/>
        <w:spacing w:before="300" w:after="140" w:line="360" w:lineRule="atLeast"/>
      </w:pPr>
      <w:bookmarkStart w:id="111" w:name="_Toc100111"/>
      <w:r>
        <w:rPr>
          <w:rFonts w:ascii="Times New Roman" w:eastAsia="黑体"/>
          <w:b/>
          <w:bCs/>
          <w:color w:val="0E4A56"/>
          <w:sz w:val="28"/>
          <w:szCs w:val="28"/>
        </w:rPr>
        <w:t>4.2 APT29 ATT&amp;CK Evaluations Day1</w:t>
      </w:r>
      <w:bookmarkEnd w:id="111"/>
    </w:p>
    <w:p w14:paraId="333887C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适配改造：新增合并 JSON 流解析（每行一个 JSON、@stream 区分 conn/dns/http、下划线键名），解析器现支持三种 Zeek 形态。按契约建立 IP→主机名映射（依据 ground truth 与端口证据，未编造），APT29 事件主机名覆盖率 98.5%（657/667，其余为子网广播地址），CTU-13 覆盖率 95.4%。检出结果对照仓库公开 Sigma 规则的 19 个 ATT&amp;CK 技术标签：</w:t>
      </w:r>
    </w:p>
    <w:p w14:paraId="00FABA2F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28　APT29 检出结果（对照 Sigma 技术清单）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7"/>
        <w:gridCol w:w="1136"/>
        <w:gridCol w:w="4705"/>
      </w:tblGrid>
      <w:tr w14:paraId="26912F4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5B1C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检出</w:t>
            </w:r>
          </w:p>
        </w:tc>
        <w:tc>
          <w:tcPr>
            <w:tcW w:w="6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CF56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技术</w:t>
            </w:r>
          </w:p>
        </w:tc>
        <w:tc>
          <w:tcPr>
            <w:tcW w:w="2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0332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与 ground truth 对照</w:t>
            </w:r>
          </w:p>
        </w:tc>
      </w:tr>
      <w:tr w14:paraId="0785930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891E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48 条内网横向连接（SMB/RDP/WinRM）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677FC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T1021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51A9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与场景事实吻合（APT29 day1 即域内横向）；Sigma 未给网络侧 tag，属规则集覆盖差异</w:t>
            </w:r>
          </w:p>
        </w:tc>
      </w:tr>
      <w:tr w14:paraId="65B9A62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05BB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 条数据外传（受害机 → 外部 C2 基础设施）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9331B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T1048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5183D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父技术命中 T1048.003（WebDAV 外传）</w:t>
            </w:r>
          </w:p>
        </w:tc>
      </w:tr>
      <w:tr w14:paraId="7689F4C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7B94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footprintdns.com 长标签 DNS 查询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EE39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T1071.004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191C6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GT 外发现：该域名是 APT29 真实 C2 域名，Sigma 规则集未覆盖，系统自动标记待复核</w:t>
            </w:r>
          </w:p>
        </w:tc>
      </w:tr>
      <w:tr w14:paraId="65A47D8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636E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高频内网连接</w:t>
            </w:r>
          </w:p>
        </w:tc>
        <w:tc>
          <w:tcPr>
            <w:tcW w:w="6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22966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T1110</w:t>
            </w:r>
          </w:p>
        </w:tc>
        <w:tc>
          <w:tcPr>
            <w:tcW w:w="2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90F8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待人工复核（可能为横向操作重试）</w:t>
            </w:r>
          </w:p>
        </w:tc>
      </w:tr>
    </w:tbl>
    <w:p w14:paraId="76245CBC">
      <w:pPr>
        <w:spacing w:after="120"/>
      </w:pPr>
    </w:p>
    <w:p w14:paraId="0B19C8DB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精确技术级交集为 0、父技术级命中 1；未命中的 15 个 ground truth 技术（注册表持久化、凭据转储、文件收集等）均为主机侧行为，落在主机日志解析模块职责范围内——该结果定量说明了题目要求主机日志 + 主机行为 + 网络流量多源融合的原因：单看网络侧无法覆盖攻击链全貌。</w:t>
      </w:r>
    </w:p>
    <w:p w14:paraId="33CB9FA7">
      <w:pPr>
        <w:pStyle w:val="3"/>
        <w:spacing w:before="400" w:after="200" w:line="380" w:lineRule="atLeast"/>
        <w:jc w:val="left"/>
      </w:pPr>
      <w:bookmarkStart w:id="112" w:name="_Toc100112"/>
      <w:r>
        <w:rPr>
          <w:rFonts w:ascii="Times New Roman" w:eastAsia="黑体"/>
          <w:b/>
          <w:bCs/>
          <w:color w:val="0E4A56"/>
          <w:sz w:val="32"/>
          <w:szCs w:val="32"/>
        </w:rPr>
        <w:t>五、测试要求（二）：自建靶场完整入侵链验证</w:t>
      </w:r>
      <w:bookmarkEnd w:id="112"/>
    </w:p>
    <w:p w14:paraId="1C796D7B">
      <w:pPr>
        <w:pStyle w:val="4"/>
        <w:spacing w:before="300" w:after="140" w:line="360" w:lineRule="atLeast"/>
      </w:pPr>
      <w:bookmarkStart w:id="113" w:name="_Toc100113"/>
      <w:r>
        <w:rPr>
          <w:rFonts w:ascii="Times New Roman" w:eastAsia="黑体"/>
          <w:b/>
          <w:bCs/>
          <w:color w:val="0E4A56"/>
          <w:sz w:val="28"/>
          <w:szCs w:val="28"/>
        </w:rPr>
        <w:t>5.1 靶场与攻击链</w:t>
      </w:r>
      <w:bookmarkEnd w:id="113"/>
    </w:p>
    <w:p w14:paraId="580EE2F2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E 成员在 VMware 隔离环境搭建 9 节点三网段靶场（WAN：攻击机 10.10.10.10、C2 10.10.10.20；DMZ：Web 10.10.20.10:80/8088、Email 10.10.20.20；LAN：办公 Win10 10.10.30.10、核心服务器 10.10.30.20；OPNsense 防火墙隔离三段），执行编号 CASE01-RUN-FINAL-01 的完整受控攻击链：Nmap 侦察 → ZAP 扫描与 DVWA 登录 → DVWA 命令注入获取 Web 权限 → Web 以实验账号 SSH 登录 Win10 → Win10 访问核心服务器取文件 → Win10 回连 C2 Beacon → 各节点留证。证据窗口为 2026-09-09 10:49:14 至 12:35:33（+08:00），多源证据含 4 个抓包点 PCAP、防火墙 filterlog、Linux auditd 与 auth.log、Windows EVTX。</w:t>
      </w:r>
    </w:p>
    <w:p w14:paraId="28CFC033">
      <w:pPr>
        <w:pStyle w:val="4"/>
        <w:spacing w:before="300" w:after="140" w:line="360" w:lineRule="atLeast"/>
      </w:pPr>
      <w:bookmarkStart w:id="114" w:name="_Toc100114"/>
      <w:r>
        <w:rPr>
          <w:rFonts w:ascii="Times New Roman" w:eastAsia="黑体"/>
          <w:b/>
          <w:bCs/>
          <w:color w:val="0E4A56"/>
          <w:sz w:val="28"/>
          <w:szCs w:val="28"/>
        </w:rPr>
        <w:t>5.2 网络侧逐段检出结果</w:t>
      </w:r>
      <w:bookmarkEnd w:id="114"/>
    </w:p>
    <w:p w14:paraId="77B8FC40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29　靶场攻击链逐段检出评估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9"/>
        <w:gridCol w:w="2285"/>
        <w:gridCol w:w="4394"/>
      </w:tblGrid>
      <w:tr w14:paraId="41B5384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7575D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攻击阶段</w:t>
            </w:r>
          </w:p>
        </w:tc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DBE12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网络侧证据</w:t>
            </w:r>
          </w:p>
        </w:tc>
        <w:tc>
          <w:tcPr>
            <w:tcW w:w="2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0C7D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检出情况</w:t>
            </w:r>
          </w:p>
        </w:tc>
      </w:tr>
      <w:tr w14:paraId="58D1F952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F0673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Nmap 扫描（对 Web 6 端口）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84BD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6 个端口的 SYN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B38B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未告警——端口数低于阈值 10（阈值权衡，见 5.3）</w:t>
            </w:r>
          </w:p>
        </w:tc>
      </w:tr>
      <w:tr w14:paraId="28B90CB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6191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ZAP 扫描 + DVWA 登录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AFA5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92 个 HTTP 请求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7CD2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全部事件化（修复：8088 加入 HTTP 明文解析端口）</w:t>
            </w:r>
          </w:p>
        </w:tc>
      </w:tr>
      <w:tr w14:paraId="0C0E439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0C58F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DVWA 命令注入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CC19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 个 POST，URL 编码载荷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018E6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 条 Web 攻击告警（T1190）并标记疑似入侵点</w:t>
            </w:r>
          </w:p>
        </w:tc>
      </w:tr>
      <w:tr w14:paraId="59DE646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60EA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Web → Win10 SSH 跳板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C9F2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13 个 SSH 会话（DMZ→LAN）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29DA6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13 条横向移动告警（T1021）</w:t>
            </w:r>
          </w:p>
        </w:tc>
      </w:tr>
      <w:tr w14:paraId="6CA093D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8AC4D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Win10 → Core:9100 取文件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5A39A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5 个会话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B38FE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事件化留证但无告警——9100 为自定义端口，不在远程服务端口表，留待主机侧 auditd 佐证</w:t>
            </w:r>
          </w:p>
        </w:tc>
      </w:tr>
      <w:tr w14:paraId="1C359CE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B678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Win10 → C2:8080 Beacon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71BD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 个会话（间隔 163s/1093s/221s 不规则）</w:t>
            </w:r>
          </w:p>
        </w:tc>
        <w:tc>
          <w:tcPr>
            <w:tcW w:w="2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D3E64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事件化留证，心跳规则未触发——间隔不规则（预演与正式跑混合），规则行为符合设计</w:t>
            </w:r>
          </w:p>
        </w:tc>
      </w:tr>
    </w:tbl>
    <w:p w14:paraId="2F3234E5">
      <w:pPr>
        <w:spacing w:after="120"/>
      </w:pPr>
    </w:p>
    <w:p w14:paraId="5B23B515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防火墙 filterlog 事件化为 588 条（source=firewall），放行/拦截动作与规则号进 detail，与攻击动作时间线互相印证。全部 132 条网络事件入库后回读比对零差异，EventOut 以 batch_id=e_case01 交付关联分析。主机侧 47,195 条事件（EVTX + auditd + auth.log）全部通过 validate_events 契约预检，与网络侧同 case_id 入库，实现“命令注入 → 可疑进程 → SSH 横向 → 敏感文件访问”的跨源关联。</w:t>
      </w:r>
    </w:p>
    <w:p w14:paraId="2E1EBA10">
      <w:pPr>
        <w:pStyle w:val="4"/>
        <w:spacing w:before="300" w:after="140" w:line="360" w:lineRule="atLeast"/>
      </w:pPr>
      <w:bookmarkStart w:id="115" w:name="_Toc100115"/>
      <w:r>
        <w:rPr>
          <w:rFonts w:ascii="Times New Roman" w:eastAsia="黑体"/>
          <w:b/>
          <w:bCs/>
          <w:color w:val="0E4A56"/>
          <w:sz w:val="28"/>
          <w:szCs w:val="28"/>
        </w:rPr>
        <w:t>5.3 调参记录</w:t>
      </w:r>
      <w:bookmarkEnd w:id="115"/>
    </w:p>
    <w:p w14:paraId="2548ACDA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HTTP 明文解析端口补充 8088（DVWA/Nginx 实际端口）：HTTP 请求提取 4 → 96 个。</w:t>
      </w:r>
    </w:p>
    <w:p w14:paraId="41F6BBDD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HTTP 载荷 URL 解码后匹配：命令注入载荷为 %26%26、%2F 编码形态，解码后命中（通用修复）。</w:t>
      </w:r>
    </w:p>
    <w:p w14:paraId="46D1DFDE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新增“命令注入链接执行脚本”特征（&amp;&amp;/||/; + 可执行脚本），修复过程中发现并纠正了一处转义字符损坏（退格字节混入正则）。</w:t>
      </w:r>
    </w:p>
    <w:p w14:paraId="32BCC4E9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谷歌分析 utmcmd= 参数撞 Web 攻击正则：加负向断言后真实数据告警 1354 → 16。</w:t>
      </w:r>
    </w:p>
    <w:p w14:paraId="51C5889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端口扫描阈值保持 10：6 端口的低强度侦察宁可漏报，换取背景流量下零误报的稳定性。</w:t>
      </w:r>
    </w:p>
    <w:p w14:paraId="0597FFE2">
      <w:pPr>
        <w:pStyle w:val="3"/>
        <w:spacing w:before="400" w:after="200" w:line="380" w:lineRule="atLeast"/>
        <w:jc w:val="left"/>
      </w:pPr>
      <w:bookmarkStart w:id="116" w:name="_Toc100116"/>
      <w:r>
        <w:rPr>
          <w:rFonts w:ascii="Times New Roman" w:eastAsia="黑体"/>
          <w:b/>
          <w:bCs/>
          <w:color w:val="0E4A56"/>
          <w:sz w:val="32"/>
          <w:szCs w:val="32"/>
        </w:rPr>
        <w:t>六、主机日志解析专项测试</w:t>
      </w:r>
      <w:bookmarkEnd w:id="116"/>
    </w:p>
    <w:p w14:paraId="08A8F784">
      <w:pPr>
        <w:pStyle w:val="4"/>
        <w:spacing w:before="300" w:after="140" w:line="360" w:lineRule="atLeast"/>
      </w:pPr>
      <w:bookmarkStart w:id="117" w:name="_Toc100117"/>
      <w:r>
        <w:rPr>
          <w:rFonts w:ascii="Times New Roman" w:eastAsia="黑体"/>
          <w:b/>
          <w:bCs/>
          <w:color w:val="0E4A56"/>
          <w:sz w:val="28"/>
          <w:szCs w:val="28"/>
        </w:rPr>
        <w:t>6.1 自检断言清单</w:t>
      </w:r>
      <w:bookmarkEnd w:id="117"/>
    </w:p>
    <w:p w14:paraId="39802BF9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30　verify_day1（7 项）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7030"/>
      </w:tblGrid>
      <w:tr w14:paraId="576C3C1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289B1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断言</w:t>
            </w:r>
          </w:p>
        </w:tc>
        <w:tc>
          <w:tcPr>
            <w:tcW w:w="4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AEE54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14:paraId="1B9A0EB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6E18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契约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FCC33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19 字段、source 8 值枚举、未知字段拒绝</w:t>
            </w:r>
          </w:p>
        </w:tc>
      </w:tr>
      <w:tr w14:paraId="13BF46A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D3DCB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环境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59CC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python-evtx/requests 可用、4 份真实样本 EVTX 就位</w:t>
            </w:r>
          </w:p>
        </w:tc>
      </w:tr>
      <w:tr w14:paraId="1F0D3B0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F2AD9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 解析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0AD0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4624/4625/4688 字段断言：UTC+8、空 IP=null、SubStatus 译文、未开策略时 cmdline 必须为 null</w:t>
            </w:r>
          </w:p>
        </w:tc>
      </w:tr>
      <w:tr w14:paraId="02390C7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9406B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Sysmon 解析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C0DD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ID 1/3/11/13：命令行与父进程、network_connection 含源端口、registry V2 键名</w:t>
            </w:r>
          </w:p>
        </w:tc>
      </w:tr>
      <w:tr w14:paraId="1682D39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03FB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入库链路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798D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events.jsonl 产出 + 模拟后端批量 POST</w:t>
            </w:r>
          </w:p>
        </w:tc>
      </w:tr>
      <w:tr w14:paraId="52C2FAE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3593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产物校验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8F3F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全部输出文件逐行校验 19 键 + raw_log 必填</w:t>
            </w:r>
          </w:p>
        </w:tc>
      </w:tr>
      <w:tr w14:paraId="399D158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CCA44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文档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0298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踩坑笔记就位</w:t>
            </w:r>
          </w:p>
        </w:tc>
      </w:tr>
    </w:tbl>
    <w:p w14:paraId="17F47403">
      <w:pPr>
        <w:spacing w:after="120"/>
      </w:pPr>
    </w:p>
    <w:p w14:paraId="307D174A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31　verify_day2（10 项）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8"/>
        <w:gridCol w:w="7030"/>
      </w:tblGrid>
      <w:tr w14:paraId="1135A73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992E8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断言</w:t>
            </w:r>
          </w:p>
        </w:tc>
        <w:tc>
          <w:tcPr>
            <w:tcW w:w="4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A5B5E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内容</w:t>
            </w:r>
          </w:p>
        </w:tc>
      </w:tr>
      <w:tr w14:paraId="09B98B1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136C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契约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73E1E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EVENT_TYPES 与 V2 冻结词表 33 词逐词一致（含 log_cleared 与进程内存 2 词）</w:t>
            </w:r>
          </w:p>
        </w:tc>
      </w:tr>
      <w:tr w14:paraId="678A5ED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9719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8 个新事件 ID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6FF4E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logout×2/log_cleared/4720/4728/4673/7045/4698 合成 XML 逐个断言 + 老 ID 回归（含 4728 组名陷阱）</w:t>
            </w:r>
          </w:p>
        </w:tc>
      </w:tr>
      <w:tr w14:paraId="38C3CB7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44697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会话重建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1E46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90 分钟会话=5400 秒、未注销标 active、孤儿注销标 no_login_record、乱序可配对</w:t>
            </w:r>
          </w:p>
        </w:tc>
      </w:tr>
      <w:tr w14:paraId="268F855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A58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异常规则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2D3FF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5 条规则精确命中 + 不误报（2 连败不标、密码错不算枚举）+ severity 取最高 + 幂等</w:t>
            </w:r>
          </w:p>
        </w:tc>
      </w:tr>
      <w:tr w14:paraId="38CBA53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65D3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目录导入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111E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坏 EVTX 只丢自己不拖垮整批、按文件统计</w:t>
            </w:r>
          </w:p>
        </w:tc>
      </w:tr>
      <w:tr w14:paraId="2F37AE2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19E3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产物校验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68A6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真实跑批产物逐行校验</w:t>
            </w:r>
          </w:p>
        </w:tc>
      </w:tr>
      <w:tr w14:paraId="6B0A24A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5628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Linux 三件套</w:t>
            </w:r>
          </w:p>
        </w:tc>
        <w:tc>
          <w:tcPr>
            <w:tcW w:w="4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478C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auth（invalid_user、+08:00）、audit 原始格式（sudo hex 解码、hex flags 判写）、解释格式（中文时间戳、SOCKADDR 解出 IP:端口）、审计序号去重</w:t>
            </w:r>
          </w:p>
        </w:tc>
      </w:tr>
    </w:tbl>
    <w:p w14:paraId="13D9D19A">
      <w:pPr>
        <w:spacing w:after="120"/>
      </w:pPr>
    </w:p>
    <w:p w14:paraId="091AD9CD">
      <w:pPr>
        <w:pStyle w:val="4"/>
        <w:spacing w:before="300" w:after="140" w:line="360" w:lineRule="atLeast"/>
      </w:pPr>
      <w:bookmarkStart w:id="118" w:name="_Toc100118"/>
      <w:r>
        <w:rPr>
          <w:rFonts w:ascii="Times New Roman" w:eastAsia="黑体"/>
          <w:b/>
          <w:bCs/>
          <w:color w:val="0E4A56"/>
          <w:sz w:val="28"/>
          <w:szCs w:val="28"/>
        </w:rPr>
        <w:t>6.2 E 靶场主机侧整批测试</w:t>
      </w:r>
      <w:bookmarkEnd w:id="118"/>
    </w:p>
    <w:p w14:paraId="4A02FE54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以 build_e_final_batch.py 一条命令从 E-work/raw 的 9 份原始证据（Linux 侧 6 份 auditd 解释格式导出 + auth.log，Windows 侧 Security/System 两份 EVTX）构建整批标准事件：auditd 跨文件按审计序号去重、整批会话重建与异常预标记、Windows 装机默认主机名（DESKTOP-88HQCN9 等）对齐为靶机名 win10-jump，最终 47,195 条事件全部通过 C 侧 validate_events 契约预检，经一批一库流程入库（EventOut id 1–47195）。</w:t>
      </w:r>
    </w:p>
    <w:p w14:paraId="7E21B15B">
      <w:pPr>
        <w:pStyle w:val="3"/>
        <w:spacing w:before="400" w:after="200" w:line="380" w:lineRule="atLeast"/>
        <w:jc w:val="left"/>
      </w:pPr>
      <w:bookmarkStart w:id="119" w:name="_Toc100119"/>
      <w:r>
        <w:rPr>
          <w:rFonts w:ascii="Times New Roman" w:eastAsia="黑体"/>
          <w:b/>
          <w:bCs/>
          <w:color w:val="0E4A56"/>
          <w:sz w:val="32"/>
          <w:szCs w:val="32"/>
        </w:rPr>
        <w:t>七、测试结果汇总</w:t>
      </w:r>
      <w:bookmarkEnd w:id="119"/>
    </w:p>
    <w:p w14:paraId="2476544A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32　测试结果汇总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5"/>
        <w:gridCol w:w="1582"/>
        <w:gridCol w:w="4921"/>
      </w:tblGrid>
      <w:tr w14:paraId="3500BDA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751DD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测试项</w:t>
            </w:r>
          </w:p>
        </w:tc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C2DF6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结果</w:t>
            </w:r>
          </w:p>
        </w:tc>
        <w:tc>
          <w:tcPr>
            <w:tcW w:w="2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E4D4E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关键数字</w:t>
            </w:r>
          </w:p>
        </w:tc>
      </w:tr>
      <w:tr w14:paraId="672CCDF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3760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pytest 自动化测试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BBDB8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全部通过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5CCF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11 个文件 / 136 个函数 / 参数化展开 182 例</w:t>
            </w:r>
          </w:p>
        </w:tc>
      </w:tr>
      <w:tr w14:paraId="470E00C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D97F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B 侧自检脚本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C444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全部通过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3002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verify_day1 7 项 + verify_day2 7 项</w:t>
            </w:r>
          </w:p>
        </w:tc>
      </w:tr>
      <w:tr w14:paraId="61787C0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BFC5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契约守卫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63EDB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全部通过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9EC83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5 个批次 EventOut（case01/case02/apt29_day1/ctu13_s2/e_case01）受检合规</w:t>
            </w:r>
          </w:p>
        </w:tc>
      </w:tr>
      <w:tr w14:paraId="682C14F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8665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CTU-13 实验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0FA1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通过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3682B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139,195 会话事件化；攻击行为规则 9 TP、感染主机全部命中</w:t>
            </w:r>
          </w:p>
        </w:tc>
      </w:tr>
      <w:tr w14:paraId="45494E6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CF390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APT29 实验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CB3C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通过（含 1 项 GT 外发现）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15AE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667 条网络事件、主机名覆盖 98.5%；父技术命中 T1048.003</w:t>
            </w:r>
          </w:p>
        </w:tc>
      </w:tr>
      <w:tr w14:paraId="7D1F86C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674F4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 靶场网络侧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04BA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通过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1B887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132 + 588 条事件；初始访问/横向/入侵点直接告警；round-trip 零差异</w:t>
            </w:r>
          </w:p>
        </w:tc>
      </w:tr>
      <w:tr w14:paraId="16E44DD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6B1E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 靶场主机侧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BD3FD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通过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B174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47,195 条事件全部过契约预检，跨源关联成立</w:t>
            </w:r>
          </w:p>
        </w:tc>
      </w:tr>
      <w:tr w14:paraId="3961808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68F6F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LLM 分析接口</w:t>
            </w:r>
          </w:p>
        </w:tc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8A292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通过</w:t>
            </w:r>
          </w:p>
        </w:tc>
        <w:tc>
          <w:tcPr>
            <w:tcW w:w="2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0DD7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三 Agent 报告 + 降级路径；接口恒 200</w:t>
            </w:r>
          </w:p>
        </w:tc>
      </w:tr>
    </w:tbl>
    <w:p w14:paraId="580D0010">
      <w:pPr>
        <w:spacing w:after="120"/>
      </w:pPr>
    </w:p>
    <w:p w14:paraId="5FD2FDB4">
      <w:pPr>
        <w:pStyle w:val="3"/>
        <w:spacing w:before="400" w:after="200" w:line="380" w:lineRule="atLeast"/>
        <w:jc w:val="left"/>
      </w:pPr>
      <w:bookmarkStart w:id="120" w:name="_Toc100120"/>
      <w:r>
        <w:rPr>
          <w:rFonts w:ascii="Times New Roman" w:eastAsia="黑体"/>
          <w:b/>
          <w:bCs/>
          <w:color w:val="0E4A56"/>
          <w:sz w:val="32"/>
          <w:szCs w:val="32"/>
        </w:rPr>
        <w:t>八、缺陷分析与修复记录</w:t>
      </w:r>
      <w:bookmarkEnd w:id="120"/>
    </w:p>
    <w:p w14:paraId="765F9559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33　主要缺陷与修复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6"/>
        <w:gridCol w:w="2988"/>
        <w:gridCol w:w="3164"/>
      </w:tblGrid>
      <w:tr w14:paraId="409888F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F1815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缺陷</w:t>
            </w:r>
          </w:p>
        </w:tc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1BCBF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根因</w:t>
            </w:r>
          </w:p>
        </w:tc>
        <w:tc>
          <w:tcPr>
            <w:tcW w:w="18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67FE7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修复</w:t>
            </w:r>
          </w:p>
        </w:tc>
      </w:tr>
      <w:tr w14:paraId="4EE6682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0FD0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真实流量 Web 攻击误报 1354 条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478C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谷歌分析 utmcmd= 参数命中命令注入正则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E6905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正则加负向断言，告警降至 16 条</w:t>
            </w:r>
          </w:p>
        </w:tc>
      </w:tr>
      <w:tr w14:paraId="4DEB7C0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9C2EA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DVWA 请求未被提取为 HTTP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861D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8088 非标准端口不在 HTTP 明文解析端口表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7527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HTTP_PORTS 配置化并补充 8088</w:t>
            </w:r>
          </w:p>
        </w:tc>
      </w:tr>
      <w:tr w14:paraId="2BA4FC6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92C4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URL 编码攻击载荷漏检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152D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特征匹配在解码前执行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B80D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匹配前统一 unquote_plus 解码</w:t>
            </w:r>
          </w:p>
        </w:tc>
      </w:tr>
      <w:tr w14:paraId="377A240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49CA1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命令注入正则失效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A7F0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退格字节混入正则源码（转义字符损坏）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05DDF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修复正则并新增“链接执行脚本”模式</w:t>
            </w:r>
          </w:p>
        </w:tc>
      </w:tr>
      <w:tr w14:paraId="5186E5D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AF340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EventOut 字段名违反冻结契约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5247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后端输出沿用旧名 event_id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C01F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schema 增加 serialization_alias，数据库列名仅作内部细节</w:t>
            </w:r>
          </w:p>
        </w:tc>
      </w:tr>
      <w:tr w14:paraId="09BCEFB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3BB5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广播地址触发可疑端口告警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86CF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子网广播 147.32.255.255 未过滤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39F6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检测器增加广播/多播排除</w:t>
            </w:r>
          </w:p>
        </w:tc>
      </w:tr>
      <w:tr w14:paraId="1B36ABA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F609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SubStatus 码表失配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9E5AC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直接 upper() 把 0x 前缀变大写</w:t>
            </w:r>
          </w:p>
        </w:tc>
        <w:tc>
          <w:tcPr>
            <w:tcW w:w="18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F2181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规范化函数保 0x 小写、主体大写</w:t>
            </w:r>
          </w:p>
        </w:tc>
      </w:tr>
    </w:tbl>
    <w:p w14:paraId="0F898AF0">
      <w:pPr>
        <w:spacing w:after="120"/>
      </w:pPr>
    </w:p>
    <w:p w14:paraId="47640D43">
      <w:pPr>
        <w:pStyle w:val="3"/>
        <w:spacing w:before="400" w:after="200" w:line="380" w:lineRule="atLeast"/>
        <w:jc w:val="left"/>
      </w:pPr>
      <w:bookmarkStart w:id="121" w:name="_Toc100121"/>
      <w:r>
        <w:rPr>
          <w:rFonts w:ascii="Times New Roman" w:eastAsia="黑体"/>
          <w:b/>
          <w:bCs/>
          <w:color w:val="0E4A56"/>
          <w:sz w:val="32"/>
          <w:szCs w:val="32"/>
        </w:rPr>
        <w:t>九、遗留问题与风险评估</w:t>
      </w:r>
      <w:bookmarkEnd w:id="121"/>
    </w:p>
    <w:p w14:paraId="74E015D7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单源局限：APT29 实验 15/19 未命中技术均为主机侧行为；系统已具备多源同批入库与跨源关联能力，主机侧事件已补齐入库，但攻击链级联合评估报告待深化。</w:t>
      </w:r>
    </w:p>
    <w:p w14:paraId="18D3A179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子集口径：CTU-13 受内存限制取 10 万行子集（全量 356 万行），全量评估需分批入库后进行。</w:t>
      </w:r>
    </w:p>
    <w:p w14:paraId="16EFE5AC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Windows Sysmon 未部署：靶场 Windows 侧以审核策略事件为主，Sysmon 解析器已就绪但真实数据未采集，文件/网络类主机行为证据依赖 Linux auditd 补位。</w:t>
      </w:r>
    </w:p>
    <w:p w14:paraId="2F7F9A7B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部分攻击段仅事件化无告警：自定义端口（9100）与不规则 Beacon 间隔属于规则阈值的设计权衡，已通过多源证据关联补证。</w:t>
      </w:r>
    </w:p>
    <w:p w14:paraId="43966B77">
      <w:pPr>
        <w:pStyle w:val="19"/>
        <w:numPr>
          <w:ilvl w:val="0"/>
          <w:numId w:val="1"/>
        </w:numPr>
        <w:spacing w:after="40" w:line="312" w:lineRule="auto"/>
        <w:jc w:val="both"/>
      </w:pPr>
      <w:r>
        <w:rPr>
          <w:rFonts w:ascii="Times New Roman" w:eastAsia="宋体"/>
          <w:color w:val="000000"/>
          <w:sz w:val="24"/>
          <w:szCs w:val="24"/>
        </w:rPr>
        <w:t>低强度侦察漏报：6 端口扫描低于阈值 10，阈值调整需在误报与漏报间继续权衡。</w:t>
      </w:r>
    </w:p>
    <w:p w14:paraId="0BEDA628">
      <w:pPr>
        <w:pStyle w:val="3"/>
        <w:spacing w:before="400" w:after="200" w:line="380" w:lineRule="atLeast"/>
        <w:jc w:val="left"/>
      </w:pPr>
      <w:bookmarkStart w:id="122" w:name="_Toc100122"/>
      <w:r>
        <w:rPr>
          <w:rFonts w:ascii="Times New Roman" w:eastAsia="黑体"/>
          <w:b/>
          <w:bCs/>
          <w:color w:val="0E4A56"/>
          <w:sz w:val="32"/>
          <w:szCs w:val="32"/>
        </w:rPr>
        <w:t>十、测试结论</w:t>
      </w:r>
      <w:bookmarkEnd w:id="122"/>
    </w:p>
    <w:p w14:paraId="243F7486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系统通过了三层自动化测试（182 例 pytest、17 项模块自检、5 批契约守卫）与两类真实数据验证：在公开数据集上验证了格式兼容与规则有效性（CTU-13 感染主机攻击行为全部精确命中、APT29 父技术级命中与 GT 外发现；内存行为分析在 62,698 条 APT29 主机事件上命中可疑内存访问 1,256、lsass 凭据访问 5、反射加载 2），在 9 节点自建靶场上验证了完整入侵链的多源采集、事件化、契约入库、跨源关联与前端呈现全流程（47,195 条主机事件 + 720 条网络/防火墙事件，命令注入初始访问、SSH 横向、疑似入侵点均由规则直接告警并还原出完整攻击路径）。测试中发现的问题已全部修复并回归，遗留项均为明确的设计权衡并已列入改进方向。测试结论：系统达到题目测试要求(1)(2)的验收标准，判定为通过。</w:t>
      </w:r>
    </w:p>
    <w:p w14:paraId="602369A7">
      <w:pPr>
        <w:pStyle w:val="2"/>
        <w:pageBreakBefore/>
        <w:spacing w:before="400" w:after="200" w:line="380" w:lineRule="atLeast"/>
        <w:jc w:val="center"/>
      </w:pPr>
      <w:bookmarkStart w:id="123" w:name="_Toc100123"/>
      <w:r>
        <w:rPr>
          <w:rFonts w:ascii="Times New Roman" w:eastAsia="黑体"/>
          <w:b/>
          <w:bCs/>
          <w:color w:val="0E4A56"/>
          <w:sz w:val="32"/>
          <w:szCs w:val="32"/>
        </w:rPr>
        <w:t>第六部分　程序编译和安装使用文档</w:t>
      </w:r>
      <w:bookmarkEnd w:id="123"/>
    </w:p>
    <w:p w14:paraId="6E3FF4B1">
      <w:pPr>
        <w:pStyle w:val="3"/>
        <w:spacing w:before="400" w:after="200" w:line="380" w:lineRule="atLeast"/>
        <w:jc w:val="left"/>
      </w:pPr>
      <w:bookmarkStart w:id="124" w:name="_Toc100124"/>
      <w:r>
        <w:rPr>
          <w:rFonts w:ascii="Times New Roman" w:eastAsia="黑体"/>
          <w:b/>
          <w:bCs/>
          <w:color w:val="0E4A56"/>
          <w:sz w:val="32"/>
          <w:szCs w:val="32"/>
        </w:rPr>
        <w:t>一、系统概览与文档说明</w:t>
      </w:r>
      <w:bookmarkEnd w:id="124"/>
    </w:p>
    <w:p w14:paraId="4814D057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恶意攻击行为溯源分析系统由 Python 后端（FastAPI + SQLite）、解析器（主机日志 / 网络流量）、前端单页应用与 Electron 桌面版组成。系统为解释型语言实现，无需编译构建：安装 Python 依赖后即可启动；前端为纯静态页面由后端同源托管；Electron 桌面版仅需 npm install 安装依赖。本文档给出完整的环境要求、安装步骤、启动方式、数据导入全流程、页面使用说明与常见问题排障，所有命令均在源代码根目录执行（Windows Git Bash / PowerShell 通用，路径分隔符按需调整）。</w:t>
      </w:r>
    </w:p>
    <w:p w14:paraId="78A48523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项目目录结构（源代码包）</w:t>
      </w:r>
    </w:p>
    <w:p w14:paraId="30816D4B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├── backend/            FastAPI 后端 + 主机日志解析(b_host_parser) + 网络解析(parsers/network)</w:t>
      </w:r>
    </w:p>
    <w:p w14:paraId="07C31086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│                      + 关联分析(analysis) + LLM 多智能体(llm_analysis.py)</w:t>
      </w:r>
    </w:p>
    <w:p w14:paraId="1C994C8A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├── frontend/           五页面单页应用（含 mock 演示数据、ECharts 本地库）</w:t>
      </w:r>
    </w:p>
    <w:p w14:paraId="13148645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├── scripts/            全部流程工具（解析/导入/导出/演示/数据集下载）</w:t>
      </w:r>
    </w:p>
    <w:p w14:paraId="31B046DE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├── data/               主机映射 CSV、样例日志、样例 PCAP、威胁情报 JSON</w:t>
      </w:r>
    </w:p>
    <w:p w14:paraId="16DC7F93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├── docs/               契约文档、平台使用手册、各模块说明</w:t>
      </w:r>
    </w:p>
    <w:p w14:paraId="42BE8206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├── tests/              pytest 测试</w:t>
      </w:r>
    </w:p>
    <w:p w14:paraId="20418F04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├── 启动平台.bat / 启动桌面版.bat</w:t>
      </w:r>
    </w:p>
    <w:p w14:paraId="303FE693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└── requirements.txt</w:t>
      </w:r>
    </w:p>
    <w:p w14:paraId="47F82217">
      <w:pPr>
        <w:pStyle w:val="3"/>
        <w:spacing w:before="400" w:after="200" w:line="380" w:lineRule="atLeast"/>
        <w:jc w:val="left"/>
      </w:pPr>
      <w:bookmarkStart w:id="125" w:name="_Toc100125"/>
      <w:r>
        <w:rPr>
          <w:rFonts w:ascii="Times New Roman" w:eastAsia="黑体"/>
          <w:b/>
          <w:bCs/>
          <w:color w:val="0E4A56"/>
          <w:sz w:val="32"/>
          <w:szCs w:val="32"/>
        </w:rPr>
        <w:t>二、运行环境要求</w:t>
      </w:r>
      <w:bookmarkEnd w:id="125"/>
    </w:p>
    <w:p w14:paraId="1BD4E233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34　环境要求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3515"/>
        <w:gridCol w:w="3691"/>
      </w:tblGrid>
      <w:tr w14:paraId="5BCB904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9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7C4B1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20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BEDC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要求</w:t>
            </w:r>
          </w:p>
        </w:tc>
        <w:tc>
          <w:tcPr>
            <w:tcW w:w="2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FBF0A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说明</w:t>
            </w:r>
          </w:p>
        </w:tc>
      </w:tr>
      <w:tr w14:paraId="2AC438B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820A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操作系统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790A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Windows 10/11（推荐）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39481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Linux/macOS 亦可运行后端与解析器，演示物料以 Windows 为准</w:t>
            </w:r>
          </w:p>
        </w:tc>
      </w:tr>
      <w:tr w14:paraId="22D9B58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3110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Python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29D5C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3.10 及以上（实测 3.10.11 全量测试通过；建议 3.12）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B9BEF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后端、解析器、脚本</w:t>
            </w:r>
          </w:p>
        </w:tc>
      </w:tr>
      <w:tr w14:paraId="58EE908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B761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磁盘空间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F601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≥ 2GB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9E32B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含数据集与靶场证据（约 1GB，可选）</w:t>
            </w:r>
          </w:p>
        </w:tc>
      </w:tr>
      <w:tr w14:paraId="1CC0EAA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A039F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内存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0B6E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≥ 8GB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654A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靶场验证与大数据集解析建议 16GB</w:t>
            </w:r>
          </w:p>
        </w:tc>
      </w:tr>
      <w:tr w14:paraId="3DDF85A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2C4AC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Node.js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197A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≥ 18（仅桌面版需要）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A3EFF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Electron 封装；Web 版无需</w:t>
            </w:r>
          </w:p>
        </w:tc>
      </w:tr>
      <w:tr w14:paraId="1260264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6161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浏览器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8458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Chrome / Edge 现代版本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F882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前端运行环境</w:t>
            </w:r>
          </w:p>
        </w:tc>
      </w:tr>
      <w:tr w14:paraId="3C58C81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3862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大模型 API（可选）</w:t>
            </w:r>
          </w:p>
        </w:tc>
        <w:tc>
          <w:tcPr>
            <w:tcW w:w="20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76A8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OpenAI 兼容接口密钥</w:t>
            </w:r>
          </w:p>
        </w:tc>
        <w:tc>
          <w:tcPr>
            <w:tcW w:w="2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71E9C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未配置时自动降级为规则报告，不影响其他功能</w:t>
            </w:r>
          </w:p>
        </w:tc>
      </w:tr>
    </w:tbl>
    <w:p w14:paraId="39587908">
      <w:pPr>
        <w:spacing w:after="120"/>
      </w:pPr>
    </w:p>
    <w:p w14:paraId="73C63234">
      <w:pPr>
        <w:pStyle w:val="3"/>
        <w:spacing w:before="400" w:after="200" w:line="380" w:lineRule="atLeast"/>
        <w:jc w:val="left"/>
      </w:pPr>
      <w:bookmarkStart w:id="126" w:name="_Toc100126"/>
      <w:r>
        <w:rPr>
          <w:rFonts w:ascii="Times New Roman" w:eastAsia="黑体"/>
          <w:b/>
          <w:bCs/>
          <w:color w:val="0E4A56"/>
          <w:sz w:val="32"/>
          <w:szCs w:val="32"/>
        </w:rPr>
        <w:t>三、安装步骤</w:t>
      </w:r>
      <w:bookmarkEnd w:id="126"/>
    </w:p>
    <w:p w14:paraId="215718B8">
      <w:pPr>
        <w:pStyle w:val="4"/>
        <w:spacing w:before="300" w:after="140" w:line="360" w:lineRule="atLeast"/>
      </w:pPr>
      <w:bookmarkStart w:id="127" w:name="_Toc100127"/>
      <w:r>
        <w:rPr>
          <w:rFonts w:ascii="Times New Roman" w:eastAsia="黑体"/>
          <w:b/>
          <w:bCs/>
          <w:color w:val="0E4A56"/>
          <w:sz w:val="28"/>
          <w:szCs w:val="28"/>
        </w:rPr>
        <w:t>3.1 创建虚拟环境并安装依赖</w:t>
      </w:r>
      <w:bookmarkEnd w:id="127"/>
    </w:p>
    <w:p w14:paraId="48F2F55E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1. 创建并激活虚拟环境（PowerShell）</w:t>
      </w:r>
    </w:p>
    <w:p w14:paraId="699200CF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-m venv .venv</w:t>
      </w:r>
    </w:p>
    <w:p w14:paraId="7BF63F32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.\.venv\Scripts\python.exe -m pip install -r requirements.txt</w:t>
      </w:r>
    </w:p>
    <w:p w14:paraId="30603702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</w:t>
      </w:r>
    </w:p>
    <w:p w14:paraId="5D951F05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2. B 模块额外依赖（EVTX 解析）</w:t>
      </w:r>
    </w:p>
    <w:p w14:paraId="619BB1B1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.\.venv\Scripts\python.exe -m pip install -r backend/b_host_parser/requirements.txt</w:t>
      </w:r>
    </w:p>
    <w:p w14:paraId="6395CFE8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</w:t>
      </w:r>
    </w:p>
    <w:p w14:paraId="71ADAB01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Git Bash 写法</w:t>
      </w:r>
    </w:p>
    <w:p w14:paraId="6476301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-m venv .venv</w:t>
      </w:r>
    </w:p>
    <w:p w14:paraId="64548DA7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.venv/Scripts/python -m pip install -r requirements.txt</w:t>
      </w:r>
    </w:p>
    <w:p w14:paraId="201CFCE9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.venv/Scripts/python -m pip install -r backend/b_host_parser/requirements.txt</w:t>
      </w:r>
    </w:p>
    <w:p w14:paraId="1ECE5CB2">
      <w:pPr>
        <w:pStyle w:val="4"/>
        <w:spacing w:before="300" w:after="140" w:line="360" w:lineRule="atLeast"/>
      </w:pPr>
      <w:bookmarkStart w:id="128" w:name="_Toc100128"/>
      <w:r>
        <w:rPr>
          <w:rFonts w:ascii="Times New Roman" w:eastAsia="黑体"/>
          <w:b/>
          <w:bCs/>
          <w:color w:val="0E4A56"/>
          <w:sz w:val="28"/>
          <w:szCs w:val="28"/>
        </w:rPr>
        <w:t>3.2 大模型环境变量配置（可选）</w:t>
      </w:r>
      <w:bookmarkEnd w:id="128"/>
    </w:p>
    <w:p w14:paraId="10B74B21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复制 .env.example 为 .env 并填写：LLM_BASE_URL（默认 DeepSeek：https://api.deepseek.com/v1，兼容千问/GLM/Kimi 等 OpenAI 兼容厂商）、LLM_API_KEY、LLM_MODEL（默认 deepseek-chat）。不配置时“开始分析”自动降级为规则模板报告，其余功能不受影响。</w:t>
      </w:r>
    </w:p>
    <w:p w14:paraId="5A02A49D">
      <w:pPr>
        <w:pStyle w:val="4"/>
        <w:spacing w:before="300" w:after="140" w:line="360" w:lineRule="atLeast"/>
      </w:pPr>
      <w:bookmarkStart w:id="129" w:name="_Toc100129"/>
      <w:r>
        <w:rPr>
          <w:rFonts w:ascii="Times New Roman" w:eastAsia="黑体"/>
          <w:b/>
          <w:bCs/>
          <w:color w:val="0E4A56"/>
          <w:sz w:val="28"/>
          <w:szCs w:val="28"/>
        </w:rPr>
        <w:t>3.3 桌面版依赖（可选）</w:t>
      </w:r>
      <w:bookmarkEnd w:id="129"/>
    </w:p>
    <w:p w14:paraId="71659CB3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cd electron</w:t>
      </w:r>
    </w:p>
    <w:p w14:paraId="7D0ED1E0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npm install</w:t>
      </w:r>
    </w:p>
    <w:p w14:paraId="656878FC">
      <w:pPr>
        <w:pStyle w:val="4"/>
        <w:spacing w:before="300" w:after="140" w:line="360" w:lineRule="atLeast"/>
      </w:pPr>
      <w:bookmarkStart w:id="130" w:name="_Toc100130"/>
      <w:r>
        <w:rPr>
          <w:rFonts w:ascii="Times New Roman" w:eastAsia="黑体"/>
          <w:b/>
          <w:bCs/>
          <w:color w:val="0E4A56"/>
          <w:sz w:val="28"/>
          <w:szCs w:val="28"/>
        </w:rPr>
        <w:t>3.4 数据集与靶场证据准备（可选）</w:t>
      </w:r>
      <w:bookmarkEnd w:id="130"/>
    </w:p>
    <w:p w14:paraId="61A64C4B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公开数据集原始包不随源代码分发，需要时用脚本重新获取：python scripts/fetch_dataset.py --apt29（APT29 Day1）或 --ctu CTU-Malware-Capture-Botnet-43（CTU-13 场景 2）。靶场证据位于 E-work/raw/（随源码包或单独提供），样例 PCAP/EVTX 已随仓库 data/ 目录提供。</w:t>
      </w:r>
    </w:p>
    <w:p w14:paraId="30700493">
      <w:pPr>
        <w:pStyle w:val="3"/>
        <w:spacing w:before="400" w:after="200" w:line="380" w:lineRule="atLeast"/>
        <w:jc w:val="left"/>
      </w:pPr>
      <w:bookmarkStart w:id="131" w:name="_Toc100131"/>
      <w:r>
        <w:rPr>
          <w:rFonts w:ascii="Times New Roman" w:eastAsia="黑体"/>
          <w:b/>
          <w:bCs/>
          <w:color w:val="0E4A56"/>
          <w:sz w:val="32"/>
          <w:szCs w:val="32"/>
        </w:rPr>
        <w:t>四、启动平台</w:t>
      </w:r>
      <w:bookmarkEnd w:id="131"/>
    </w:p>
    <w:p w14:paraId="28B89B2D">
      <w:pPr>
        <w:pStyle w:val="4"/>
        <w:spacing w:before="300" w:after="140" w:line="360" w:lineRule="atLeast"/>
      </w:pPr>
      <w:bookmarkStart w:id="132" w:name="_Toc100132"/>
      <w:r>
        <w:rPr>
          <w:rFonts w:ascii="Times New Roman" w:eastAsia="黑体"/>
          <w:b/>
          <w:bCs/>
          <w:color w:val="0E4A56"/>
          <w:sz w:val="28"/>
          <w:szCs w:val="28"/>
        </w:rPr>
        <w:t>4.1 方式一：一键启动（推荐）</w:t>
      </w:r>
      <w:bookmarkEnd w:id="132"/>
    </w:p>
    <w:p w14:paraId="514D4037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双击 启动平台.bat</w:t>
      </w:r>
    </w:p>
    <w:p w14:paraId="0A5D821A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调用 scripts/start_platform.py：自动清理 8000 端口残留进程、</w:t>
      </w:r>
    </w:p>
    <w:p w14:paraId="5A032CE9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  依赖检查、启动后端、健康检查通过后自动打开浏览器</w:t>
      </w:r>
    </w:p>
    <w:p w14:paraId="36CFD4CE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参数：--port 8001 换端口；--no-open 不自动开浏览器</w:t>
      </w:r>
    </w:p>
    <w:p w14:paraId="0D80E4F9">
      <w:pPr>
        <w:pStyle w:val="4"/>
        <w:spacing w:before="300" w:after="140" w:line="360" w:lineRule="atLeast"/>
      </w:pPr>
      <w:bookmarkStart w:id="133" w:name="_Toc100133"/>
      <w:r>
        <w:rPr>
          <w:rFonts w:ascii="Times New Roman" w:eastAsia="黑体"/>
          <w:b/>
          <w:bCs/>
          <w:color w:val="0E4A56"/>
          <w:sz w:val="28"/>
          <w:szCs w:val="28"/>
        </w:rPr>
        <w:t>4.2 方式二：命令行启动（验收演示默认形态）</w:t>
      </w:r>
      <w:bookmarkEnd w:id="133"/>
    </w:p>
    <w:p w14:paraId="3E41EA0C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.venv/Scripts/python -m uvicorn backend.main:app --port 8000</w:t>
      </w:r>
    </w:p>
    <w:p w14:paraId="36690A9A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浏览器打开 http://127.0.0.1:8000/   前端同源托管，live 模式</w:t>
      </w:r>
    </w:p>
    <w:p w14:paraId="0C62BF68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健康检查 http://127.0.0.1:8000/health</w:t>
      </w:r>
    </w:p>
    <w:p w14:paraId="0DC0FBA9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接口文档 http://127.0.0.1:8000/docs  (Swagger)</w:t>
      </w:r>
    </w:p>
    <w:p w14:paraId="45BAF571">
      <w:pPr>
        <w:pStyle w:val="4"/>
        <w:spacing w:before="300" w:after="140" w:line="360" w:lineRule="atLeast"/>
      </w:pPr>
      <w:bookmarkStart w:id="134" w:name="_Toc100134"/>
      <w:r>
        <w:rPr>
          <w:rFonts w:ascii="Times New Roman" w:eastAsia="黑体"/>
          <w:b/>
          <w:bCs/>
          <w:color w:val="0E4A56"/>
          <w:sz w:val="28"/>
          <w:szCs w:val="28"/>
        </w:rPr>
        <w:t>4.3 方式三：双端口双批次对比演示</w:t>
      </w:r>
      <w:bookmarkEnd w:id="134"/>
    </w:p>
    <w:p w14:paraId="41FBE85A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窗口 1：主库（如 ctu13_s2 批次）</w:t>
      </w:r>
    </w:p>
    <w:p w14:paraId="612E6B7C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.venv/Scripts/python -m uvicorn backend.main:app --port 8000</w:t>
      </w:r>
    </w:p>
    <w:p w14:paraId="0EDD889A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窗口 2：演示库（先重置导入靶场批次）</w:t>
      </w:r>
    </w:p>
    <w:p w14:paraId="67C3DEBA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scripts/reset_import_export.py --name e_case01 --events out/e_case01_events.json --hosts data/hosts_e_case01.csv</w:t>
      </w:r>
    </w:p>
    <w:p w14:paraId="7F8AF0B3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.venv/Scripts/python -m uvicorn backend.main:app --port 8001</w:t>
      </w:r>
    </w:p>
    <w:p w14:paraId="0528878E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浏览器标签切换 8000/8001 即切换案例，无需改代码</w:t>
      </w:r>
    </w:p>
    <w:p w14:paraId="57E732FE">
      <w:pPr>
        <w:pStyle w:val="4"/>
        <w:spacing w:before="300" w:after="140" w:line="360" w:lineRule="atLeast"/>
      </w:pPr>
      <w:bookmarkStart w:id="135" w:name="_Toc100135"/>
      <w:r>
        <w:rPr>
          <w:rFonts w:ascii="Times New Roman" w:eastAsia="黑体"/>
          <w:b/>
          <w:bCs/>
          <w:color w:val="0E4A56"/>
          <w:sz w:val="28"/>
          <w:szCs w:val="28"/>
        </w:rPr>
        <w:t>4.4 方式四：断网演示模式（兜底）</w:t>
      </w:r>
      <w:bookmarkEnd w:id="135"/>
    </w:p>
    <w:p w14:paraId="42DE6810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不起后端，直接双击打开 frontend/index.html——前端 2 秒内探测后端失败会自动回退内置演示数据，并在页面角落显示“演示模式（后端未连接）”徽章；也可在正常页面点击页脚“进入演示模式”按钮。该模式保证现场网络或后端故障时演示依然完整。</w:t>
      </w:r>
    </w:p>
    <w:p w14:paraId="19157A5A">
      <w:pPr>
        <w:pStyle w:val="4"/>
        <w:spacing w:before="300" w:after="140" w:line="360" w:lineRule="atLeast"/>
      </w:pPr>
      <w:bookmarkStart w:id="136" w:name="_Toc100136"/>
      <w:r>
        <w:rPr>
          <w:rFonts w:ascii="Times New Roman" w:eastAsia="黑体"/>
          <w:b/>
          <w:bCs/>
          <w:color w:val="0E4A56"/>
          <w:sz w:val="28"/>
          <w:szCs w:val="28"/>
        </w:rPr>
        <w:t>4.5 桌面版启动</w:t>
      </w:r>
      <w:bookmarkEnd w:id="136"/>
    </w:p>
    <w:p w14:paraId="1E018699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双击 启动桌面版.bat   # 内部执行 electron 目录 npm install + npm start</w:t>
      </w:r>
    </w:p>
    <w:p w14:paraId="6FE748FA">
      <w:pPr>
        <w:spacing w:before="60" w:after="120" w:line="312" w:lineRule="auto"/>
        <w:jc w:val="both"/>
      </w:pPr>
      <w:r>
        <w:rPr>
          <w:rFonts w:ascii="Times New Roman" w:eastAsia="楷体"/>
          <w:i/>
          <w:iCs/>
          <w:color w:val="666666"/>
          <w:sz w:val="21"/>
          <w:szCs w:val="21"/>
        </w:rPr>
        <w:t>停止平台：关闭对应命令行窗口即可。若窗口已关但端口仍被占用（孤儿进程），reset_import_export.py 每次运行会自动清理 8000 端口残留，或手动执行 taskkill。</w:t>
      </w:r>
    </w:p>
    <w:p w14:paraId="7DDB7FE4">
      <w:pPr>
        <w:pStyle w:val="3"/>
        <w:spacing w:before="400" w:after="200" w:line="380" w:lineRule="atLeast"/>
        <w:jc w:val="left"/>
      </w:pPr>
      <w:bookmarkStart w:id="137" w:name="_Toc100137"/>
      <w:r>
        <w:rPr>
          <w:rFonts w:ascii="Times New Roman" w:eastAsia="黑体"/>
          <w:b/>
          <w:bCs/>
          <w:color w:val="0E4A56"/>
          <w:sz w:val="32"/>
          <w:szCs w:val="32"/>
        </w:rPr>
        <w:t>五、数据导入与标准操作流程</w:t>
      </w:r>
      <w:bookmarkEnd w:id="137"/>
    </w:p>
    <w:p w14:paraId="0E5C558B">
      <w:pPr>
        <w:pStyle w:val="4"/>
        <w:spacing w:before="300" w:after="140" w:line="360" w:lineRule="atLeast"/>
      </w:pPr>
      <w:bookmarkStart w:id="138" w:name="_Toc100138"/>
      <w:r>
        <w:rPr>
          <w:rFonts w:ascii="Times New Roman" w:eastAsia="黑体"/>
          <w:b/>
          <w:bCs/>
          <w:color w:val="0E4A56"/>
          <w:sz w:val="28"/>
          <w:szCs w:val="28"/>
        </w:rPr>
        <w:t>5.1 方式 A：前端页面上传（推荐，免命令行）</w:t>
      </w:r>
      <w:bookmarkEnd w:id="138"/>
    </w:p>
    <w:p w14:paraId="6B865313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数据管理页 → 拖拽/多选上传原始文件(pcap/evtx/log/csv/json)</w:t>
      </w:r>
    </w:p>
    <w:p w14:paraId="5285445B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POST /api/ingest 自动嗅探类型并分派 B/C 解析器入库</w:t>
      </w:r>
    </w:p>
    <w:p w14:paraId="0181522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批次表格选择 case_id → 各页面查看数据与攻击链</w:t>
      </w:r>
    </w:p>
    <w:p w14:paraId="219CAA6F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同 case_id 多次上传自动追加；误导入可在批次表删除（不可恢复）</w:t>
      </w:r>
    </w:p>
    <w:p w14:paraId="4EDB3782">
      <w:pPr>
        <w:pStyle w:val="4"/>
        <w:spacing w:before="300" w:after="140" w:line="360" w:lineRule="atLeast"/>
      </w:pPr>
      <w:bookmarkStart w:id="139" w:name="_Toc100139"/>
      <w:r>
        <w:rPr>
          <w:rFonts w:ascii="Times New Roman" w:eastAsia="黑体"/>
          <w:b/>
          <w:bCs/>
          <w:color w:val="0E4A56"/>
          <w:sz w:val="28"/>
          <w:szCs w:val="28"/>
        </w:rPr>
        <w:t>5.2 方式 B：命令行标准流程（六步 SOP）</w:t>
      </w:r>
      <w:bookmarkEnd w:id="139"/>
    </w:p>
    <w:p w14:paraId="2699F22B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第一步，解析原始数据。C 网络侧用 profile 一次喂入多文件：</w:t>
      </w:r>
    </w:p>
    <w:p w14:paraId="0FDE07EC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-m backend.parsers.network data/network_logs/e_case01/attack-to-web.pcap data/network_logs/e_case01/web-to-win10.pcap data/network_logs/e_case01/win10-to-core.pcap data/network_logs/e_case01/win10-to-c2.pcap E-work/raw/firewall/filter.log --profile e_case01 --out out/e_case01_events.json --summary-json out/e_case01_summary.json</w:t>
      </w:r>
    </w:p>
    <w:p w14:paraId="5129F2DF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B 主机侧入口为 backend/b_host_parser/run_parse.py（单文件 --out 落地 JSONL、--post 直接入库、--dir 目录批量）；E 靶场整批可一条命令复现：</w:t>
      </w:r>
    </w:p>
    <w:p w14:paraId="1068A59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backend/b_host_parser/run_parse.py &lt;文件.evtx&gt; --out data/output/events.jsonl</w:t>
      </w:r>
    </w:p>
    <w:p w14:paraId="512D0489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backend/b_host_parser/build_e_final_batch.py --out data/output/e_final_host_events.json</w:t>
      </w:r>
    </w:p>
    <w:p w14:paraId="3AB6106A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第二步至第四步，入库、导出与关联分析：</w:t>
      </w:r>
    </w:p>
    <w:p w14:paraId="3057EFC9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第二步 入库（自动契约自检 + round-trip 比对）</w:t>
      </w:r>
    </w:p>
    <w:p w14:paraId="21E8E2FA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scripts/post_events.py out/e_case01_events.json --sync-hosts data/hosts_e_case01.csv</w:t>
      </w:r>
    </w:p>
    <w:p w14:paraId="47726DF2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</w:t>
      </w:r>
    </w:p>
    <w:p w14:paraId="25A3DF83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第三步 一批一库导出（清库→导入→打 batch_id→导出带真实 id 的 EventOut）</w:t>
      </w:r>
    </w:p>
    <w:p w14:paraId="1D5F2452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scripts/reset_import_export.py --name e_case01 --events out/e_case01_events.json --hosts data/hosts_e_case01.csv</w:t>
      </w:r>
    </w:p>
    <w:p w14:paraId="29032EFB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 → 产出 data/sample_events/e_case01_eventout.json</w:t>
      </w:r>
    </w:p>
    <w:p w14:paraId="4BB10ECB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</w:t>
      </w:r>
    </w:p>
    <w:p w14:paraId="262EB7AC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第四步 关联分析演示</w:t>
      </w:r>
    </w:p>
    <w:p w14:paraId="291CD3AE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scripts/run_correlation_demo.py</w:t>
      </w:r>
    </w:p>
    <w:p w14:paraId="4AC70F80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第五步、第六步即前端展示与（可选的）分析报告：浏览器打开平台，页眉下拉选择批次，进入攻击链页与分析报告页；报告页点击“开始分析”由 LLM 多智能体生成溯源报告。</w:t>
      </w:r>
    </w:p>
    <w:p w14:paraId="53774205">
      <w:pPr>
        <w:pStyle w:val="4"/>
        <w:spacing w:before="300" w:after="140" w:line="360" w:lineRule="atLeast"/>
      </w:pPr>
      <w:bookmarkStart w:id="140" w:name="_Toc100140"/>
      <w:r>
        <w:rPr>
          <w:rFonts w:ascii="Times New Roman" w:eastAsia="黑体"/>
          <w:b/>
          <w:bCs/>
          <w:color w:val="0E4A56"/>
          <w:sz w:val="28"/>
          <w:szCs w:val="28"/>
        </w:rPr>
        <w:t>5.3 数据集 profile 速查表</w:t>
      </w:r>
      <w:bookmarkEnd w:id="140"/>
    </w:p>
    <w:p w14:paraId="47DD1446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35　解析 profile 速查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796"/>
        <w:gridCol w:w="2525"/>
        <w:gridCol w:w="2267"/>
      </w:tblGrid>
      <w:tr w14:paraId="160109F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F9D06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profile</w:t>
            </w:r>
          </w:p>
        </w:tc>
        <w:tc>
          <w:tcPr>
            <w:tcW w:w="1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56BE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数据</w:t>
            </w:r>
          </w:p>
        </w:tc>
        <w:tc>
          <w:tcPr>
            <w:tcW w:w="15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6C48F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internal 网段</w:t>
            </w:r>
          </w:p>
        </w:tc>
        <w:tc>
          <w:tcPr>
            <w:tcW w:w="11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2C9E7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默认主机映射</w:t>
            </w:r>
          </w:p>
        </w:tc>
      </w:tr>
      <w:tr w14:paraId="6889D7E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9A987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case01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E052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自造样例攻击链 1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DB98F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RFC1918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5A74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data/hosts.csv</w:t>
            </w:r>
          </w:p>
        </w:tc>
      </w:tr>
      <w:tr w14:paraId="383B5D0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E948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case02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2B49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自造样例双攻击链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599A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RFC1918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278E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无</w:t>
            </w:r>
          </w:p>
        </w:tc>
      </w:tr>
      <w:tr w14:paraId="69D142F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6B287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apt29_day1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9F0D7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APT29 评估 Day1（公开数据集）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59244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10.0.0.0/16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E666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data/hosts_apt29.csv</w:t>
            </w:r>
          </w:p>
        </w:tc>
      </w:tr>
      <w:tr w14:paraId="5DC07E2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FBC90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ctu13_s2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A7F2F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CTU-13 场景 2（公开数据集）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39F26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147.32.0.0/16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12165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data/hosts_ctu13.csv</w:t>
            </w:r>
          </w:p>
        </w:tc>
      </w:tr>
      <w:tr w14:paraId="4DC0234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D776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e_case01</w:t>
            </w:r>
          </w:p>
        </w:tc>
        <w:tc>
          <w:tcPr>
            <w:tcW w:w="1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35B7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靶场实测（验收主案例）</w:t>
            </w:r>
          </w:p>
        </w:tc>
        <w:tc>
          <w:tcPr>
            <w:tcW w:w="15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61AD0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10.10.20.0/24 + 10.10.30.0/24</w:t>
            </w:r>
          </w:p>
        </w:tc>
        <w:tc>
          <w:tcPr>
            <w:tcW w:w="11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CC5F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data/hosts_e_case01.csv</w:t>
            </w:r>
          </w:p>
        </w:tc>
      </w:tr>
    </w:tbl>
    <w:p w14:paraId="5F51F842">
      <w:pPr>
        <w:spacing w:after="120"/>
      </w:pPr>
    </w:p>
    <w:p w14:paraId="2FE476B7">
      <w:pPr>
        <w:pStyle w:val="3"/>
        <w:spacing w:before="400" w:after="200" w:line="380" w:lineRule="atLeast"/>
        <w:jc w:val="left"/>
      </w:pPr>
      <w:bookmarkStart w:id="141" w:name="_Toc100141"/>
      <w:r>
        <w:rPr>
          <w:rFonts w:ascii="Times New Roman" w:eastAsia="黑体"/>
          <w:b/>
          <w:bCs/>
          <w:color w:val="0E4A56"/>
          <w:sz w:val="32"/>
          <w:szCs w:val="32"/>
        </w:rPr>
        <w:t>六、前端功能使用说明</w:t>
      </w:r>
      <w:bookmarkEnd w:id="141"/>
    </w:p>
    <w:p w14:paraId="3623A03C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36　五个页面功能说明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7558"/>
      </w:tblGrid>
      <w:tr w14:paraId="6A0BEB98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20D71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页面</w:t>
            </w:r>
          </w:p>
        </w:tc>
        <w:tc>
          <w:tcPr>
            <w:tcW w:w="4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28A7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操作说明</w:t>
            </w:r>
          </w:p>
        </w:tc>
      </w:tr>
      <w:tr w14:paraId="240725A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A0B4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Dashboard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D32A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查看事件总量/告警数/主机数/时间范围统计卡与三张图表；点击任意图表元素联动过滤并跳转时间线</w:t>
            </w:r>
          </w:p>
        </w:tc>
      </w:tr>
      <w:tr w14:paraId="0ADA435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94B01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攻击时间线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CC6D2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用过滤器（主机、事件类型、只看异常、严重级别、时间范围）筛查事件；点击卡片展开详情（detail 字段、原始日志、复制 JSON）；severity≥2 的事件红色标识</w:t>
            </w:r>
          </w:p>
        </w:tc>
      </w:tr>
      <w:tr w14:paraId="63CFA51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F0D7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攻击链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FCFC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九阶段分列攻击图；悬停边查看步骤详情；点击节点/边/证据编号弹出原始证据；滚轮缩放、拖拽布局</w:t>
            </w:r>
          </w:p>
        </w:tc>
      </w:tr>
      <w:tr w14:paraId="6DB4175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7F91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分析报告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F6246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选择范围（可按批次/主机/时间过滤）后点击“开始分析”；报告含攻击路径、关键证据（可点击回查）、MITRE 映射、风险等级、处置建议与多智能体轨迹；下方自动展示攻击者画像与 APT 匹配；可一键复制为 Markdown</w:t>
            </w:r>
          </w:p>
        </w:tc>
      </w:tr>
      <w:tr w14:paraId="4D053B4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25952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数据管理</w:t>
            </w:r>
          </w:p>
        </w:tc>
        <w:tc>
          <w:tcPr>
            <w:tcW w:w="4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C0814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拖拽上传原始数据自动解析入库；批次表格支持选择分析批次、删除批次；上传成功后列表自动刷新</w:t>
            </w:r>
          </w:p>
        </w:tc>
      </w:tr>
    </w:tbl>
    <w:p w14:paraId="6A9AA168">
      <w:pPr>
        <w:spacing w:after="120"/>
      </w:pPr>
    </w:p>
    <w:p w14:paraId="37710351">
      <w:pPr>
        <w:spacing w:before="60" w:after="120" w:line="312" w:lineRule="auto"/>
        <w:jc w:val="both"/>
      </w:pPr>
      <w:r>
        <w:rPr>
          <w:rFonts w:ascii="Times New Roman" w:eastAsia="楷体"/>
          <w:i/>
          <w:iCs/>
          <w:color w:val="666666"/>
          <w:sz w:val="21"/>
          <w:szCs w:val="21"/>
        </w:rPr>
        <w:t>页面右上角徽章标识当前模式：live（已连接后端）或演示模式（后端未连接，使用内置数据）。</w:t>
      </w:r>
    </w:p>
    <w:p w14:paraId="4DC616FF">
      <w:pPr>
        <w:pStyle w:val="3"/>
        <w:spacing w:before="400" w:after="200" w:line="380" w:lineRule="atLeast"/>
        <w:jc w:val="left"/>
      </w:pPr>
      <w:bookmarkStart w:id="142" w:name="_Toc100142"/>
      <w:r>
        <w:rPr>
          <w:rFonts w:ascii="Times New Roman" w:eastAsia="黑体"/>
          <w:b/>
          <w:bCs/>
          <w:color w:val="0E4A56"/>
          <w:sz w:val="32"/>
          <w:szCs w:val="32"/>
        </w:rPr>
        <w:t>七、测试与自检命令</w:t>
      </w:r>
      <w:bookmarkEnd w:id="142"/>
    </w:p>
    <w:p w14:paraId="064CCE65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pytest 全量测试（136 个测试函数）</w:t>
      </w:r>
    </w:p>
    <w:p w14:paraId="3BC95A2D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-m pytest tests -q</w:t>
      </w:r>
    </w:p>
    <w:p w14:paraId="0D3D16A4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</w:t>
      </w:r>
    </w:p>
    <w:p w14:paraId="30E68D34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B 模块自检（各 7 项断言）</w:t>
      </w:r>
    </w:p>
    <w:p w14:paraId="1B0063CC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backend/b_host_parser/verify_day1.py</w:t>
      </w:r>
    </w:p>
    <w:p w14:paraId="6416C7ED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python backend/b_host_parser/verify_day2.py</w:t>
      </w:r>
    </w:p>
    <w:p w14:paraId="34C47960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 xml:space="preserve"> </w:t>
      </w:r>
    </w:p>
    <w:p w14:paraId="5D5BF6AE">
      <w:pPr>
        <w:shd w:val="clear" w:fill="F2F6F8"/>
        <w:spacing w:after="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# 后端健康检查</w:t>
      </w:r>
    </w:p>
    <w:p w14:paraId="1F2694CA">
      <w:pPr>
        <w:shd w:val="clear" w:fill="F2F6F8"/>
        <w:spacing w:after="120" w:line="312" w:lineRule="auto"/>
        <w:ind w:left="240" w:right="240"/>
      </w:pPr>
      <w:r>
        <w:rPr>
          <w:rFonts w:ascii="Consolas" w:eastAsia="宋体"/>
          <w:color w:val="1F2A33"/>
          <w:sz w:val="19"/>
          <w:szCs w:val="19"/>
        </w:rPr>
        <w:t>curl http://127.0.0.1:8000/health</w:t>
      </w:r>
    </w:p>
    <w:p w14:paraId="3DFE8F59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交付目录 data/sample_events/ 下的批次 EventOut 文件由 tests/test_contract_guard.py 自动受检，任何字段契约漂移都会导致测试失败。</w:t>
      </w:r>
    </w:p>
    <w:p w14:paraId="753C3195">
      <w:pPr>
        <w:pStyle w:val="3"/>
        <w:spacing w:before="400" w:after="200" w:line="380" w:lineRule="atLeast"/>
        <w:jc w:val="left"/>
      </w:pPr>
      <w:bookmarkStart w:id="143" w:name="_Toc100143"/>
      <w:r>
        <w:rPr>
          <w:rFonts w:ascii="Times New Roman" w:eastAsia="黑体"/>
          <w:b/>
          <w:bCs/>
          <w:color w:val="0E4A56"/>
          <w:sz w:val="32"/>
          <w:szCs w:val="32"/>
        </w:rPr>
        <w:t>八、常见问题与排障</w:t>
      </w:r>
      <w:bookmarkEnd w:id="143"/>
    </w:p>
    <w:p w14:paraId="5C00063B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37　常见问题（FAQ）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5"/>
        <w:gridCol w:w="6503"/>
      </w:tblGrid>
      <w:tr w14:paraId="6852DBD4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232A3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现象</w:t>
            </w:r>
          </w:p>
        </w:tc>
        <w:tc>
          <w:tcPr>
            <w:tcW w:w="37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11930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原因与处理</w:t>
            </w:r>
          </w:p>
        </w:tc>
      </w:tr>
      <w:tr w14:paraId="7419FA05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B802B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导入返回 422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2408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看响应 detail 的字段级错误：常见为 timestamp 缺 +08:00 时区、host 为空、detail 非对象、dst_port 传 0（应传 null）</w:t>
            </w:r>
          </w:p>
        </w:tc>
      </w:tr>
      <w:tr w14:paraId="346BBDED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E9CB3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端口 8000 被占用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AE1FD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孤儿 uvicorn 残留：reset_import_export.py 自动清理，或手动 taskkill /PID &lt;pid&gt; /F</w:t>
            </w:r>
          </w:p>
        </w:tc>
      </w:tr>
      <w:tr w14:paraId="557415DF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0195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页面显示 0 事件但接口有数据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7CE7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浏览器缓存旧 JS：前端更新后需统一提升 index.html 中 script 的 ?v= 版本号；或所选批次已被删除，系统会自动清除过滤并提示</w:t>
            </w:r>
          </w:p>
        </w:tc>
      </w:tr>
      <w:tr w14:paraId="27E0F261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C1AD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契约自检不合规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5B8E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按打印的问题行修数：禁止 unknown/空串/0 占位，缺失一律 null</w:t>
            </w:r>
          </w:p>
        </w:tc>
      </w:tr>
      <w:tr w14:paraId="46B5992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A355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关联结果跨批次串链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CC60E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违反批次约定：确认只消费单批 EventOut，且按 case_id 过滤生效</w:t>
            </w:r>
          </w:p>
        </w:tc>
      </w:tr>
      <w:tr w14:paraId="494ECBF7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0B2E9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大模型分析一直转圈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D9536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LLM 接口超时 30 秒后自动降级为规则报告（source=fallback）；检查 .env 配置或网络</w:t>
            </w:r>
          </w:p>
        </w:tc>
      </w:tr>
      <w:tr w14:paraId="7D054EA3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0EF46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上传文件未出现在批次里</w:t>
            </w:r>
          </w:p>
        </w:tc>
        <w:tc>
          <w:tcPr>
            <w:tcW w:w="37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CC9315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确认 case_id 一致（同 case 自动追加，不同 case 是新批次）；查看浏览器 Network 面板确认 /api/ingest 响应</w:t>
            </w:r>
          </w:p>
        </w:tc>
      </w:tr>
    </w:tbl>
    <w:p w14:paraId="35F9A1B5">
      <w:pPr>
        <w:spacing w:after="120"/>
      </w:pPr>
    </w:p>
    <w:p w14:paraId="515303AA">
      <w:pPr>
        <w:pStyle w:val="3"/>
        <w:spacing w:before="400" w:after="200" w:line="380" w:lineRule="atLeast"/>
        <w:jc w:val="left"/>
      </w:pPr>
      <w:bookmarkStart w:id="144" w:name="_Toc100144"/>
      <w:r>
        <w:rPr>
          <w:rFonts w:ascii="Times New Roman" w:eastAsia="黑体"/>
          <w:b/>
          <w:bCs/>
          <w:color w:val="0E4A56"/>
          <w:sz w:val="32"/>
          <w:szCs w:val="32"/>
        </w:rPr>
        <w:t>九、打包提交说明</w:t>
      </w:r>
      <w:bookmarkEnd w:id="144"/>
    </w:p>
    <w:p w14:paraId="5652DF50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按课程要求，打包提交九项材料，压缩包命名为“组长班级+组长姓名+学号.zip”。材料清单与源代码包口径如下：</w:t>
      </w:r>
    </w:p>
    <w:p w14:paraId="1D982AD1">
      <w:pPr>
        <w:keepNext/>
        <w:spacing w:before="160" w:after="80" w:line="312" w:lineRule="auto"/>
        <w:jc w:val="center"/>
      </w:pPr>
      <w:r>
        <w:rPr>
          <w:rFonts w:ascii="Times New Roman" w:eastAsia="黑体"/>
          <w:b/>
          <w:bCs/>
          <w:color w:val="333333"/>
          <w:sz w:val="21"/>
          <w:szCs w:val="21"/>
        </w:rPr>
        <w:t>表 38　打包清单核对</w:t>
      </w:r>
    </w:p>
    <w:tbl>
      <w:tblPr>
        <w:tblStyle w:val="14"/>
        <w:tblW w:w="5000" w:type="pct"/>
        <w:tblInd w:w="0" w:type="dxa"/>
        <w:tblBorders>
          <w:top w:val="single" w:color="1B6B7A" w:sz="6" w:space="0"/>
          <w:left w:val="none" w:color="FFFFFF" w:sz="0" w:space="0"/>
          <w:bottom w:val="single" w:color="1B6B7A" w:sz="6" w:space="0"/>
          <w:right w:val="none" w:color="FFFFFF" w:sz="0" w:space="0"/>
          <w:insideH w:val="single" w:color="C8DDE2" w:sz="2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3"/>
        <w:gridCol w:w="2285"/>
        <w:gridCol w:w="5800"/>
      </w:tblGrid>
      <w:tr w14:paraId="20C5A169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4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33375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1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AF739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材料</w:t>
            </w:r>
          </w:p>
        </w:tc>
        <w:tc>
          <w:tcPr>
            <w:tcW w:w="3300" w:type="pct"/>
            <w:shd w:val="clear" w:color="auto" w:fill="1B6B7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CAF98">
            <w:pPr>
              <w:spacing w:line="312" w:lineRule="auto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>核对要点</w:t>
            </w:r>
          </w:p>
        </w:tc>
      </w:tr>
      <w:tr w14:paraId="467E332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BA7B2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1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C2024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任务分工说明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D388C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docs/交付材料/01-任务分工说明.docx（补齐成员姓名/学号后放入包）</w:t>
            </w:r>
          </w:p>
        </w:tc>
      </w:tr>
      <w:tr w14:paraId="5AA413BB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C8C71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2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35F10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作品技术原理介绍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ABC151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docs/交付材料/02-作品技术原理介绍.docx</w:t>
            </w:r>
          </w:p>
        </w:tc>
      </w:tr>
      <w:tr w14:paraId="2ECB4A26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9D9D33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3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1F0A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概要设计报告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A1F88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docs/交付材料/03-概要设计报告.docx</w:t>
            </w:r>
          </w:p>
        </w:tc>
      </w:tr>
      <w:tr w14:paraId="38C96A80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A451D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4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6ACFA6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详细设计报告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9B767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docs/交付材料/04-详细设计报告.docx</w:t>
            </w:r>
          </w:p>
        </w:tc>
      </w:tr>
      <w:tr w14:paraId="0900E48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0D5A1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5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F46BB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测试分析报告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B26F2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docs/交付材料/05-测试分析报告.docx</w:t>
            </w:r>
          </w:p>
        </w:tc>
      </w:tr>
      <w:tr w14:paraId="1FB9B72E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67FCC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6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D8A2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程序编译和安装使用文档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A36AA9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docs/交付材料/06-程序编译和安装使用文档.docx（本文档）</w:t>
            </w:r>
          </w:p>
        </w:tc>
      </w:tr>
      <w:tr w14:paraId="12A4E09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AD693B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7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B848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程序源代码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08562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整仓源码；不含 SQLite 数据库文件与数据集原始包（.gitignore 口径），数据集可用 fetch_dataset.py 重新获取；附 Readme 与 docs/ 使用手册</w:t>
            </w:r>
          </w:p>
        </w:tc>
      </w:tr>
      <w:tr w14:paraId="3315B28C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4A2074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8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888CD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PPT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168DA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答辩PPT-恶意攻击行为溯源分析系统.pptx（16 页）</w:t>
            </w:r>
          </w:p>
        </w:tc>
      </w:tr>
      <w:tr w14:paraId="66184C9A">
        <w:tblPrEx>
          <w:tblBorders>
            <w:top w:val="single" w:color="1B6B7A" w:sz="6" w:space="0"/>
            <w:left w:val="none" w:color="FFFFFF" w:sz="0" w:space="0"/>
            <w:bottom w:val="single" w:color="1B6B7A" w:sz="6" w:space="0"/>
            <w:right w:val="none" w:color="FFFFFF" w:sz="0" w:space="0"/>
            <w:insideH w:val="single" w:color="C8DDE2" w:sz="2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F5B32">
            <w:pPr>
              <w:spacing w:line="312" w:lineRule="auto"/>
              <w:jc w:val="center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9</w:t>
            </w:r>
          </w:p>
        </w:tc>
        <w:tc>
          <w:tcPr>
            <w:tcW w:w="1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EF03F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截屏录像</w:t>
            </w:r>
          </w:p>
        </w:tc>
        <w:tc>
          <w:tcPr>
            <w:tcW w:w="3300" w:type="pct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C4498">
            <w:pPr>
              <w:spacing w:line="312" w:lineRule="auto"/>
              <w:jc w:val="left"/>
            </w:pPr>
            <w:r>
              <w:rPr>
                <w:rFonts w:ascii="Times New Roman" w:eastAsia="宋体"/>
                <w:color w:val="1A1A1A"/>
                <w:sz w:val="21"/>
                <w:szCs w:val="21"/>
              </w:rPr>
              <w:t>平台演示录屏：数据导入 → 时间线 → 攻击链 → 分析报告 → 断网兜底</w:t>
            </w:r>
          </w:p>
        </w:tc>
      </w:tr>
    </w:tbl>
    <w:p w14:paraId="135163C0">
      <w:pPr>
        <w:spacing w:after="120"/>
      </w:pPr>
    </w:p>
    <w:p w14:paraId="15F6B91D">
      <w:pPr>
        <w:spacing w:after="80" w:line="312" w:lineRule="auto"/>
        <w:ind w:firstLine="480"/>
        <w:jc w:val="both"/>
      </w:pPr>
      <w:r>
        <w:rPr>
          <w:rFonts w:ascii="Times New Roman" w:eastAsia="宋体"/>
          <w:b w:val="0"/>
          <w:bCs w:val="0"/>
          <w:color w:val="000000"/>
          <w:sz w:val="24"/>
          <w:szCs w:val="24"/>
        </w:rPr>
        <w:t>提交前建议在干净环境按本文档第三章重新安装一次并跑通“一键启动 → 加载 e_case01 批次 → 时间线/攻击链/报告”演示动线，确认依赖清单完整。</w:t>
      </w:r>
    </w:p>
    <w:sectPr>
      <w:headerReference r:id="rId4" w:type="default"/>
      <w:footerReference r:id="rId5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29716">
    <w:pPr>
      <w:jc w:val="center"/>
    </w:pPr>
    <w:r>
      <w:rPr>
        <w:rFonts w:ascii="Times New Roman" w:eastAsia="宋体"/>
        <w:color w:val="808080"/>
        <w:sz w:val="18"/>
        <w:szCs w:val="18"/>
      </w:rPr>
      <w:fldChar w:fldCharType="begin"/>
    </w:r>
    <w:r>
      <w:rPr>
        <w:rFonts w:ascii="Times New Roman" w:eastAsia="宋体"/>
        <w:color w:val="808080"/>
        <w:sz w:val="18"/>
        <w:szCs w:val="18"/>
      </w:rPr>
      <w:instrText xml:space="preserve"> PAGE \* ROMAN \* MERGEFORMAT </w:instrText>
    </w:r>
    <w:r>
      <w:rPr>
        <w:rFonts w:ascii="Times New Roman" w:eastAsia="宋体"/>
        <w:color w:val="808080"/>
        <w:sz w:val="18"/>
        <w:szCs w:val="18"/>
      </w:rPr>
      <w:fldChar w:fldCharType="separate"/>
    </w:r>
    <w:r>
      <w:rPr>
        <w:rFonts w:ascii="Times New Roman" w:eastAsia="宋体"/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B4531">
    <w:pPr>
      <w:jc w:val="center"/>
    </w:pPr>
    <w:r>
      <w:rPr>
        <w:rFonts w:ascii="Times New Roman" w:eastAsia="宋体"/>
        <w:color w:val="808080"/>
        <w:sz w:val="18"/>
        <w:szCs w:val="18"/>
      </w:rPr>
      <w:fldChar w:fldCharType="begin"/>
    </w:r>
    <w:r>
      <w:rPr>
        <w:rFonts w:ascii="Times New Roman" w:eastAsia="宋体"/>
        <w:color w:val="808080"/>
        <w:sz w:val="18"/>
        <w:szCs w:val="18"/>
      </w:rPr>
      <w:instrText xml:space="preserve"> PAGE \* arabic \* MERGEFORMAT </w:instrText>
    </w:r>
    <w:r>
      <w:rPr>
        <w:rFonts w:ascii="Times New Roman" w:eastAsia="宋体"/>
        <w:color w:val="808080"/>
        <w:sz w:val="18"/>
        <w:szCs w:val="18"/>
      </w:rPr>
      <w:fldChar w:fldCharType="separate"/>
    </w:r>
    <w:r>
      <w:rPr>
        <w:rFonts w:ascii="Times New Roman" w:eastAsia="宋体"/>
        <w:color w:val="80808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83B6C">
    <w:pPr>
      <w:pBdr>
        <w:bottom w:val="single" w:color="C8DDE2" w:sz="2" w:space="4"/>
      </w:pBdr>
      <w:jc w:val="center"/>
    </w:pPr>
    <w:r>
      <w:rPr>
        <w:rFonts w:ascii="Times New Roman" w:eastAsia="宋体"/>
        <w:color w:val="808080"/>
        <w:sz w:val="18"/>
        <w:szCs w:val="18"/>
      </w:rPr>
      <w:t>恶意攻击行为溯源分析系统 · 课程设计交付文档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ECBBDC"/>
    <w:multiLevelType w:val="multilevel"/>
    <w:tmpl w:val="17ECBBDC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9964664"/>
    <w:rsid w:val="4DED3A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 w:line="312" w:lineRule="auto"/>
      <w:outlineLvl w:val="0"/>
    </w:pPr>
    <w:rPr>
      <w:rFonts w:ascii="Times New Roman" w:eastAsia="黑体"/>
      <w:b/>
      <w:bCs/>
      <w:color w:val="0E4A56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40" w:line="312" w:lineRule="auto"/>
      <w:outlineLvl w:val="1"/>
    </w:pPr>
    <w:rPr>
      <w:rFonts w:ascii="Times New Roman" w:eastAsia="黑体"/>
      <w:b/>
      <w:bCs/>
      <w:color w:val="0E4A56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 w:line="312" w:lineRule="auto"/>
      <w:outlineLvl w:val="2"/>
    </w:pPr>
    <w:rPr>
      <w:rFonts w:ascii="Times New Roman" w:eastAsia="黑体"/>
      <w:b/>
      <w:bCs/>
      <w:color w:val="222222"/>
      <w:sz w:val="28"/>
      <w:szCs w:val="28"/>
    </w:rPr>
  </w:style>
  <w:style w:type="paragraph" w:styleId="5">
    <w:name w:val="heading 4"/>
    <w:next w:val="1"/>
    <w:qFormat/>
    <w:uiPriority w:val="0"/>
    <w:pPr>
      <w:spacing w:line="312" w:lineRule="auto"/>
      <w:outlineLvl w:val="3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  <w:outlineLvl w:val="4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  <w:outlineLvl w:val="5"/>
    </w:pPr>
    <w:rPr>
      <w:rFonts w:ascii="Times New Roman" w:eastAsia="宋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uiPriority w:val="39"/>
    <w:pPr>
      <w:tabs>
        <w:tab w:val="right" w:leader="dot" w:pos="9026"/>
      </w:tabs>
      <w:spacing w:before="40" w:after="20" w:line="312" w:lineRule="auto"/>
      <w:ind w:left="720"/>
    </w:pPr>
    <w:rPr>
      <w:rFonts w:ascii="Times New Roman" w:eastAsia="宋体"/>
      <w:color w:val="000000"/>
      <w:sz w:val="24"/>
      <w:szCs w:val="24"/>
    </w:r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oc 1"/>
    <w:qFormat/>
    <w:uiPriority w:val="39"/>
    <w:pPr>
      <w:tabs>
        <w:tab w:val="right" w:leader="dot" w:pos="9026"/>
      </w:tabs>
      <w:spacing w:before="120" w:after="60" w:line="312" w:lineRule="auto"/>
    </w:pPr>
    <w:rPr>
      <w:rFonts w:ascii="Times New Roman" w:eastAsia="宋体"/>
      <w:b/>
      <w:bCs/>
      <w:color w:val="000000"/>
      <w:sz w:val="24"/>
      <w:szCs w:val="24"/>
    </w:rPr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2">
    <w:name w:val="toc 2"/>
    <w:uiPriority w:val="39"/>
    <w:pPr>
      <w:tabs>
        <w:tab w:val="right" w:leader="dot" w:pos="9026"/>
      </w:tabs>
      <w:spacing w:before="60" w:after="40" w:line="312" w:lineRule="auto"/>
      <w:ind w:left="360"/>
    </w:pPr>
    <w:rPr>
      <w:rFonts w:ascii="Times New Roman" w:eastAsia="宋体"/>
      <w:color w:val="000000"/>
      <w:sz w:val="24"/>
      <w:szCs w:val="24"/>
    </w:rPr>
  </w:style>
  <w:style w:type="paragraph" w:styleId="13">
    <w:name w:val="Title"/>
    <w:qFormat/>
    <w:uiPriority w:val="0"/>
    <w:pPr>
      <w:spacing w:line="312" w:lineRule="auto"/>
    </w:pPr>
    <w:rPr>
      <w:rFonts w:ascii="Times New Roman" w:eastAsia="宋体"/>
      <w:color w:val="000000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pPr>
      <w:spacing w:line="312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60</Pages>
  <Words>6072</Words>
  <Characters>8555</Characters>
  <TotalTime>15</TotalTime>
  <ScaleCrop>false</ScaleCrop>
  <LinksUpToDate>false</LinksUpToDate>
  <CharactersWithSpaces>9722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2026-09-11T12:12:00Z</dcterms:created>
  <dc:creator>恶意攻击行为溯源分析系统项目组</dc:creator>
  <cp:lastModifiedBy>呵呵</cp:lastModifiedBy>
  <dcterms:modified xsi:type="dcterms:W3CDTF">2026-09-11T12:41:07Z</dcterms:modified>
  <dc:title>课程设计交付文档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eyJoZGlkIjoiMGRiNjkwN2M1OGM1ZDUxYjU2ZDFjMTgyZDBlNzYyOTMiLCJ1c2VySWQiOiIzNjQyODE3MDAifQ==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DA06CC41248448A0A56AB90561A84BB1_12</vt:lpwstr>
  </property>
</Properties>
</file>