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4F" w:rsidRDefault="00BA77D4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77D4">
        <w:rPr>
          <w:rFonts w:ascii="Times New Roman" w:hAnsi="Times New Roman" w:cs="Times New Roman"/>
          <w:sz w:val="24"/>
          <w:szCs w:val="24"/>
        </w:rPr>
        <w:t>Pembangunan partisipatif,sebagai model pembangunan yang menerapkan konsep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partisipasi , yaitu pola pembangunan yang melibatkan semua pihak (pelaku)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proses pengambilan keputusan yang langsung mempengaruhi mereka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terkena pembangunan. Artinya pembangunan yang melibatkan semua pemainnya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dalam posisi yang setara untuk merumuskan kebutuhan, tujuan dan sasaran,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langkah-langkah dan peran serta tanggung jawab masing-masing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pembangunan.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Pelibatan masyarakat, merupakan wujud dari (1)penghargaan terhadap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keberadaan manusia yang merdeka yang berhak untuk menetapkan sendiri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nasibnya tanpa ditentukan oleh pihak lain (2) kesempatan untuk menjalankan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tanggung jawab sosial sesuai dengan fitrahnya sebagai manusia (3) kesempatan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untuk mendapatkan pengetahuan dan informasi yang sama. Dari pengalaman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masa lalu, tidak dilibatkannya manusia menapikan keadilan dan kesetaraan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tanggung jawab sosial semua pihak telah menghancurkan aspek manusiawinya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manusia. Apabila proses ini terus berlangsung semakin lama masyarakat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menjadi semakin tidak berdaya.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Di sisi lain perumusan program yang dilaksanakan hanya oleh kelompok tertentu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banyak yang tidak berarti karena tidak sesuai dengan kebutuhan dan 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terpelihara. Artinya masyarakat tidak pernah benar-benar menerima manfaat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pembangunan yang dilaksanakan, sehingga program tidak menjawab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permasalahan yang sebenarnya, tetapi hanya menguntungkan orang 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kelompok tertentu saja.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Dalam proses pembangunan, masyarakat semestinya terlibat dalam keseluruhan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proses mulai dari identifikasi kebutuhan, perencanaan, pelaksanaan sampai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monitoring evaluasi secara menerus sebagi satu daur. Oleh karena itu daur 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biasa disebut daur pembangunan partisipatif. Dalam PNPM Mandiri Perkotaan, daur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program tersebut dikejawantahkan dalam siklus PNPM Mandiri Perkotaan.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Untuk mencapai tujuan yang diharapkan dalam pelibatan masyarakat, banyak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pihak telah mengembangkan pendekatan/metodologi pembangunan partisipatif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yang salah satu di antaranya adalah PRA (Participatory Rural Appraisal).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Pendekatan ini menekankan kepada perubahan sikap dan perilaku sehingga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menjadi alternatif metodologi bagi PNPM Mandiri Perkotaan untuk menumbuhkan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7D4">
        <w:rPr>
          <w:rFonts w:ascii="Times New Roman" w:hAnsi="Times New Roman" w:cs="Times New Roman"/>
          <w:sz w:val="24"/>
          <w:szCs w:val="24"/>
        </w:rPr>
        <w:t>partisipasi masyarakat.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Jelaskan kepada peserta, bahwa dalam proses pembangunan, pengorganisasian masyarakat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dimungkinkan dalam daur program pembangunan, yang dimulai dari menemukenali kebutuhan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(masalah dan potensi), merencanakan upaya pemecahan masalah, melaksanakan program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sampai monitoring evaluasi (daur program pembangunan). Hasil monitoring dan evaluasi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kemudian ditindaklanjuti dalam perencanaan selanjutnya, makanya disebut daur karena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kegiatan ini akan berulang. Dalam hal masyarakat yang mengorganisir dirinya sendiri (pihak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luar hanya memfasilitasi), maka daur program tersebut disebut sebagai daur program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pembangunan partisipatif.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Perempuan dan warga miskin sebagai kelompok yang masih terpinggirkan masih menjadi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objek pembangunan, padahal menjadi strategis melibatkan perempuan dalam proses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pembangunan mulai dari perencanaan, pelaksanaan sampai dengan monitoring evaluasi,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karena: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Penghargaan terhadap perempuan dan waga miskin sebagai manusia yang merdeka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yang berhak untuk menentukan pemecahan masalah yang dihadapinya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Pemecahan masalah-masalah, termasuk masalah kemiskinan yang menyangkut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perempuan akan lebih tepat apabila dibicarakan bersama dengan perempuan karena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merekalah yang betul-betul merasakan masalah dan kebutuhannya. Keputusan yang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diambil hanya oleh kaum elite atau laki-laki saja seringkali hanya berhubungan dengan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dunia laki-laki dan tidak mempunyai sensitivitas terhadap masalah perempuan. Bila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memikirkan masalah perempuan seringkali dasarnya tidak kuat karena mereka tidak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mengalami masalahnya.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Memberi kesempatan kepada perempuan dan warga miskin untuk menjalankan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tanggung jawab sosialnya sebagai manusia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Potensi yang besar yang dipunyai oleh perempuan, akan sangat berarti apabila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digunakan bukan hanya untuk sektor domestik akan tetapi juga dalam sektor publik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sehingga dapat dirasakan manfaanya oleh masyarakat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Keterlibatan dalam semua proses pembangunan memberikan kesempatan untuk</w:t>
      </w: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0"/>
          <w:szCs w:val="20"/>
        </w:rPr>
        <w:t>mendapatkan pengetahuan dan informasi yang sama</w:t>
      </w:r>
      <w:r>
        <w:rPr>
          <w:rFonts w:ascii="Tahoma" w:hAnsi="Tahoma" w:cs="Tahoma"/>
          <w:sz w:val="21"/>
          <w:szCs w:val="21"/>
        </w:rPr>
        <w:t>.</w:t>
      </w: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1"/>
          <w:szCs w:val="21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Catatan: langkah-langkah penanggulangan kemiskinan di masyarakat merupakan satu siklus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(daur yang harus berulang). Dari semua tahapan siklus, harus dijelaskan mana yang masuk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 dalam identifikasi kebutuhan, perencanaan, pelaksanaan dan monitoring evaluasi. Siklus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penanggulangan kemiskinan ini seyogyanya merupakan langkah yang dijalankan oleh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adanya kebutuhan masyarakat, bukan semata-mata untuk PNPMM Perkotaan , karena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PNPMM Perkoataan hanya meletakan pondasi awalnya, sehingga setelah proyek selesai</w:t>
      </w: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langkah-langkah ini akan menjadi bagian program masyarakat yang berkelanjutan.</w:t>
      </w: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Langkah-Langkah Pembangunan-Partisipatif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Parwoto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Untuk menjamin terjadinya proses belajar dari semua pelaku pembangunan baik di sektor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pemerintah, swasta dan masyarakat maka langkah-langkah yang perlu dilakukan dalam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penyelenggaraan pembangunan partisipatoris mencakup kegiatan di berbagai tingkat sebagai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berikut ini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Di Tingkat Non Komunitas (Pemerintah dan Pihak Terkait)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Mengingat pola pembangunan partisipatoris meskipun berakar dari budaya bangsa tetapi dalam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praktek manajemen pembangunan belum lazim dilakukan maka diperlukan beberapa kegiatan yang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bersifat orientasi, konsultasi dan pelatihan untuk membuka wawasan sehingga terjadi pemahaman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akan peran masing-masing dalam konteks demokratisasi pembangunan dan terjadi perubahan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sikap dari perangkat pemerintah dan pihak terkait serta keterpaduan misi pembangunan makro.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Di Tingkat Komunitas/Masyarakat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Berbentuk proses penyadaran, pelatihan dan pembentukan sikap yang melahirkan kesepakatankesepakatan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pembangunan dan rencana tindak sebagai tersebut dibawah ini (lihat Lampiran 1).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a </w:t>
      </w:r>
      <w:r>
        <w:rPr>
          <w:rFonts w:ascii="Tahoma" w:hAnsi="Tahoma" w:cs="Tahoma"/>
          <w:b/>
          <w:bCs/>
          <w:sz w:val="21"/>
          <w:szCs w:val="21"/>
        </w:rPr>
        <w:t>Persiapan sosial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Langkah ini merupakan langkah awal sebelum memulai pembangunan partisipatoris, yaitu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suatu upaya untuk mendekati para pimpinan dan tokoh masyarakat, mengenali persoalan dan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kebutuhan masyarakat, dan upaya untuk memulai membahasnya dengan para pimpinan dan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tokoh masyarakat tersebut.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Para pimpinan dan tokoh masyarakat sepakat untuk menangani persoalan yang dihadapi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masyarakat/komunitas.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b Survai Swadaya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Melalui SS ini beberapa anggota masyarakat mulai diajak dan didampingi untuk mengenali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persoalan yang dihadapi kampung/desa mereka dan potensi yang mungkin dapat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dikembangkan dari sumber daya yang ada untuk mengatasi persoalan tersebut.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Masyarakat sadar akan kondisi mereka dan daftar persoalan serta potensi</w:t>
      </w: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komunitas/lingkungan (kekuatan, kelemahan, peluang dan ancaman)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 xml:space="preserve">c. </w:t>
      </w:r>
      <w:r>
        <w:rPr>
          <w:rFonts w:ascii="Tahoma" w:hAnsi="Tahoma" w:cs="Tahoma"/>
          <w:b/>
          <w:bCs/>
          <w:sz w:val="21"/>
          <w:szCs w:val="21"/>
        </w:rPr>
        <w:t>Kesepakatan persoalan yang akan ditanggulangi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Pada tahap ini persoalan yang ditemukan melalui SS dibahas dalam suatu rembug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kampung/desa untuk ditetapkan mana dulu yang akan ditangani.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Daftar dan urutan prioritas persoalan yang disepakati untuk ditangani.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Kesepakatan tingkat perbaikan yang ingin dicapai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Setelah adanya kesepakatan persoalan yang akan ditanggulangi langkah selanjutnya adalah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menetapkan bersama tingkat perbaikan yang akan/ingin dicapai. Kesepakatan tingkat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perbaikan ini merupakan tujuan akhir yang akan dicapai. Pada tahap ini harus diupayakan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terjadinya kebulatan tekad untuk bersama-sama saling tolong menolong mencapai tujuan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tersebut.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Gambaran kondisi yang ingin dicapai setelah pembangunan yang disepakati sebagai tujuan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akhir.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e </w:t>
      </w:r>
      <w:r>
        <w:rPr>
          <w:rFonts w:ascii="Tahoma" w:hAnsi="Tahoma" w:cs="Tahoma"/>
          <w:b/>
          <w:bCs/>
          <w:sz w:val="21"/>
          <w:szCs w:val="21"/>
        </w:rPr>
        <w:t>Kesepakatan tentang hambatan-hambatan yang mungkin ditemui dalam mencapai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1"/>
          <w:szCs w:val="21"/>
        </w:rPr>
        <w:t>tingkat perbaikan yang telah disepakati tersebut diatas</w:t>
      </w:r>
      <w:r>
        <w:rPr>
          <w:rFonts w:ascii="Tahoma" w:hAnsi="Tahoma" w:cs="Tahoma"/>
          <w:b/>
          <w:bCs/>
          <w:sz w:val="20"/>
          <w:szCs w:val="20"/>
        </w:rPr>
        <w:t>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Pada tahap ini sebenarnya yang terjadi adalah proses mawas diri "mengapa tujuan akhir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tersebut di atas tidak pernah terjadi sebelumnya?" Hal ini penting dilakukan untuk menemukan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apa yang sebenarnya terjadi di kampung/desa tersebut sehingga dari dahulu tidak pernah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mencapai kondisi seperti yang diharapkan di atas.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Daftar antisipasi hambatan yang perlu disingkirkan agar tercapai tujuan akhir yang disepakati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tersebut di atas. Hambatan ini dapat bersifat fisik, aturan, tradisi, dsb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f Kesepakatan penggalangan dan alokasi sumber daya untuk menciptakan dan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menumbuhkan potensi pembangunan.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Pada tahap ini dilakukan kesepakatan penanganan penggalian, penggalangan dan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pengembangan sumber daya sebagai potensi pembangunan untuk di alokasikan dalam proses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pemecahan persoalan.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Daftar berbagai sumber daya (internal/eksternal) yang dapat dikerahkan untuk menanggulangi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persoalan dan mencapai tujuan akhir yang telah disepakati.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g Kesepakatan rencana pemecahan persoalan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Pada tahap ini dipilih dan disepakati alternatif penanggulangan persoalan dalam bentuk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USULAN RENCANA KERJA PENANGGULANGAN PERSOALAN, mencakup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ahoma" w:hAnsi="Tahoma" w:cs="Tahoma"/>
          <w:sz w:val="20"/>
          <w:szCs w:val="20"/>
        </w:rPr>
        <w:t>Usulan rencana teknik (kegiatan yang akan dilakukan)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ahoma" w:hAnsi="Tahoma" w:cs="Tahoma"/>
          <w:sz w:val="20"/>
          <w:szCs w:val="20"/>
        </w:rPr>
        <w:t>Usulan pola pendanaan (pendanaan/pembiayaan)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ahoma" w:hAnsi="Tahoma" w:cs="Tahoma"/>
          <w:sz w:val="20"/>
          <w:szCs w:val="20"/>
        </w:rPr>
        <w:t>Usulan manajemen/pola penanganan (kelembagaan)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ahoma" w:hAnsi="Tahoma" w:cs="Tahoma"/>
          <w:sz w:val="20"/>
          <w:szCs w:val="20"/>
        </w:rPr>
        <w:t>Usulan pengelolaan lanjut (kelembagaan)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Selanjutnya usulan tersebut bila memerlukan bantuan dana dari APBD/APBN dapat diajukan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melalui Camat ke tingkat yang lebih tinggi.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Rencana Kerja Pembangunan (program pembangunan/development program)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h Pelaksanaan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Pola penanganan pelaksanaan ini telah disepakati pada tahap sebelumnya, maka pada tahap ini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hanya tinggal melaksanakan sesuai dengan kesepakatan. Sebaiknya proses pelaksanaan ini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menerapkan ancangan manajemen terbuka, dimana segala informasi dengan mudah dapat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dibaca/diketahui oleh semua anggota masyarakat yang terlibat/terkena, misalnya dengan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menuliskan pada papan tulis di Balai Desa segala sesuatu yang perlu diketahui masyarakat,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nilai bantuan, kontribusi tiap warga, sumbangan dari pihak lain, penggunakan dana, dll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Sesuai yang direncanakan (fisik bangunan/lingkungan, kegiatan usaha, sistem perkreditan yang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lebih baik, dsb).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i Evaluasi internal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Tahap ini sering kali dilupakan pada hal pada tahap inilah sebenarnya terjadi proses peralihan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dari pengalaman fisik menjadi pengalaman mental yang sangat bermanfaat dalam mengubah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perilaku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Pendalaman pemahaman dan perubahan sikap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j Pemanfaatan hasil pembangunan.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Pada tahap inilah terjadi proses berlanjut yang bersifat siklik dan organik, bila yang dibangun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fisik maka akan ditandai dengan adanya pemeliharaan, perbaikan, penambahan, perombakan,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pengulangan sebagai bukti perubahan sikap dan perilaku, tetapi bila yang dibangun adalah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kegiatan usaha maka akan ditandai dengan membaiknya ekonomi keluarga dan bertumbuhnya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kegiatan ekonomi kawasan, dsb.</w:t>
      </w:r>
    </w:p>
    <w:p w:rsidR="00BE3C90" w:rsidRDefault="00BE3C90" w:rsidP="00BE3C9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Semuanya ini hanya akan terjadi bila tercapai kemantapan kelembagaan yang mengelola</w:t>
      </w:r>
    </w:p>
    <w:p w:rsidR="00BE3C90" w:rsidRDefault="00BE3C90" w:rsidP="00BE3C90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seluruh kegiatan tersebut dari awal sampai akhir.</w:t>
      </w:r>
    </w:p>
    <w:p w:rsidR="00C55432" w:rsidRDefault="00C55432" w:rsidP="00C5543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Semuanya ini hanya akan terjadi bila tercapai kemantapan kelembagaan yang mengelola</w:t>
      </w:r>
    </w:p>
    <w:p w:rsidR="00C55432" w:rsidRDefault="00C55432" w:rsidP="00C5543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seluruh kegiatan tersebut dari awal sampai akhir.</w:t>
      </w:r>
    </w:p>
    <w:p w:rsidR="00C55432" w:rsidRDefault="00C55432" w:rsidP="00C5543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</w:t>
      </w:r>
    </w:p>
    <w:p w:rsidR="00C55432" w:rsidRDefault="00C55432" w:rsidP="00C5543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Pertumbuhan atau perubahan yang organik baik dalam bentuk fisik lingkungan maupun</w:t>
      </w:r>
    </w:p>
    <w:p w:rsidR="00BE3C90" w:rsidRDefault="00C55432" w:rsidP="00C55432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kegiatan ekonomi atau tatanan sosial yang ada</w:t>
      </w:r>
    </w:p>
    <w:p w:rsidR="00541B89" w:rsidRDefault="00541B89" w:rsidP="00C55432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C55432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C55432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C55432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C55432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C55432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C55432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C55432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Perencanaan Kegiatan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Apabila penjajakan kebutuhan (need assesment) semula berkembang sebagai wacana pengambilan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keputusan publik di dalam kerangka demokrasi, maka perencanaan pada awalnya berkembang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dalam wacana pengelolaan (manajemen) program. Wacana mengenai program berbasis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masyarakat (people centered approach) kemudian juga mendorong berkembangnya metodologi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perencanaan partisipatif (participatory planning approach) dengan mengembangkan proses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perencanaan dari bawah (bottom up planing).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Meskipun berbagai modifikasi dan adaptasi dilakukan untuk mengembangkan proses partisipatif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bersama masyarakat, perencanaan tetap merupakan aspek pengelolaan (manajemen) program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yang menggunakan logika dan kerangka pikir tertentu. Perencanaan adalah proses pengambilan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keputusan untuk menentukan tujuan kegiatan/program , memilih jenis-jenis kegiatan, menyiapkan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sumberdaya yang dibutuhkan untuk melaksanakan kegiatan yang telah dilakukan.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Biasanya ketika bekerja dengan masyarakat, ada 3 level perencanaan yang dilakukan yaitu: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perencanaan tingkat masyarakat, perencanaan tingkat program, dan perencanaan tingkat lembaga.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Masing-masing level mengembangkan jenis perencanaan yang berbeda dan berkaitan satu sama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lain. Perencanaan di tingkat lembaga (perencanaan program maupun perencanaan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lembaga/organisasi) dimunculkan dari kebutuhan masyarakat dampingan.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Perencanaan kegiatan merupakan proses mengembangkan rencana kerja berdasarkan penjajakan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kebutuhan yang telah dilakukan. Hasil kajian masalah dan potensi masyarakat dijadikan bahan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untuk menyusun rencana kegiatan yang sederhana, jelas dan realistis. Artinya bentuk perencanaan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ini benar–benar dapat dilaksanakan oleh masyarakat.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 rumusan masalah dan potensi-potensi, dijabarkan menjadi: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Penetapan prioritas masalah berdasarkan kriteria masyarakat.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Alternatif alternatif pemecahan untuk setiap masalah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Alternatif-alternatif kegiatan yang bisa dilakukan sesuai dengan ketersediaan sumber daya baik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lokal maupun dari luar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Penentuan para pelaksana, penanggung jawab dan pendamping kegiatan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Rencana kegiatan yang dikembangkan perlu mencantumkan dengan jelas apa, bagaimana, siapa,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untuk apa, untuk siapa dan kapan akan dilaksanakan kegiatan tersebut. Semakin konkrit dan jelas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rencana yang dihasilkan semakin besar kemungkinan rencana kegiatan dilakukan berdasarkan hasil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keputusan masyarakat.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Pelaksanaan kegiatan sebaiknya diorganisir dan dipimpin oleh anggota masyarakat sendiri,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sedangkan petugas lembaga program hanya mendampingi.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Pemantauan (monitoring) dan Evaluasi Program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Monitoring dan evaluasi adalah bagian dari pengelolaan (manajemen) program. Monev merupakan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kegiatan yang semestinya diintegrasikan dengan perencanaan sejak awal. Pada saat dilakukan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perencanaan program, semestinya sudah dirumuskan ukuran-ukuran (kuantitatif maupun kualitatif)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pencapaian program, sehingga dapat menjadi acuan dalam melakukan monev setelah kegiatan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berjalan. Merencanakan monev yang diperlukan dalam pengembangan program, merupakan bagian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dari perencanaan yang baik.</w:t>
      </w:r>
    </w:p>
    <w:p w:rsidR="00BE3C90" w:rsidRDefault="00541B89" w:rsidP="00541B89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Monitoring merupakan kegiatan pengelolaan program, yang dirancang untuk: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Melakukan kajian mengenai berlangsungnya kegiatan/program secara periodik apakah berjalan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sesuai dengan rencana/tujuan yang ditetapkan sebelumnya ataukah terjadi perubahan.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Melakukan perekaman secara sistematis mengenai inormasi perkembangan kegiatan/program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beserta analisa dan gagasan (rekomendasi) mengenai penyesuaian/modifikasi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kegiatan/program yang perlu dibuat; biasanya dalam bentuk progress report.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Mengembangkan tradisi pembelajaran (refleksi-aksi-refleksi ) baik untuk masyarakat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dampingan maupun staf lembaga pendamping agar secara terus menerus memperbaiki dan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menyempurnakan kegiatan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Kegiatan-kegiatan yang dilaksanakan sejak awal dipantau terus menerus untuk melihat apakah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rencana yang telah disusun bersama dilaksanakan dan hambatan-hambatan yang terjadi pada saat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pelaksanaan. Penyimpangan yang terjadi pada saat pelaksanaan dipelajari dan diperbaiki agar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tetap dapat mencapai tujuan akhir yang diinginkan.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Monitoring ini bertujuan untuk menilai apakah program memang berjalan pada arah yang benar,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mengidentifikasi permasalahan dalam pelaksanaan program dan kegiatan, memperkirakan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antisipasi yang dibutuhkan untuk menjaga alur pelaksanaan program.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Pemantauan biasanya dilakukan dalam jangka waktu yang pendek ( per 3 bulan atau 6 bulan)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hasilnya disusun ke dalam ‘buku dokumentasi perkembangan program’.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Monitoring dilaksanakan secara partisipatif, artinya masyarakat lah yang menjadi pelaku bukan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Fasilitator (Orang Luar)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Evaluasi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Evaluasi merupakan kegiatan pengelolaan program, yang dirancang untuk: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Mengidentifikasi kekuatan, kelemahan, dan relevansi program terhadap kondisi masayrakat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setelah berlangsungnya program tersebut dalam suatu jangka waktu tertentu;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Bagi masyarakat, menggunakan hasil-hasil yang dicapai untuk merencanakan pengembangan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kegiatan baru yang lebih bertumpu pada kemampuan (potensi dan sumberdaya) lokal.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Bagi lembaga pendamping, menganalisis hasil-hasil yang dicapai untuk digunakan dalam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perencanaan, penyusunan kebijakan dan strategi program lembaga ke depan.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Mengkaju dampak program terhadap kehidupan mesyaraka, dampak artinya perubahan yang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terjadi di masyarakat.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Forum pengambilan keputusan masyarakat mengenia tujuan dan kegiatan baru yang ingin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dikembangkan.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Merupakan pembelajaran (refleksi-aksi-refleksi) baik untuk masyarakat dampingan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maupun staf lembaga pendamping (Fasilitator)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Evaluasi kegiatan juga dimaksudkan sebagai proses belajar bersama untuk menilai pencapaian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hasil kegiatan, kesesuaian rencana dan tindakan dan mengidentifikasi permasalahan yang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muncul secara terus menerus.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Biasanya, terdapat dua macam evaluasi program, yaitu: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Evaluasi setelah melihat adanya perkembangan-perkembangan atau perubahan-perubahan yang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terjadi di masyarakat dengan adanya kegiatan bersama (program), dilakukan setelah satu jangka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waktu tertentu (misal: per tahun)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1"/>
          <w:szCs w:val="21"/>
        </w:rPr>
        <w:t>Evaluasi akhir program</w:t>
      </w:r>
      <w:r>
        <w:rPr>
          <w:rFonts w:ascii="Tahoma" w:hAnsi="Tahoma" w:cs="Tahoma"/>
          <w:sz w:val="20"/>
          <w:szCs w:val="20"/>
        </w:rPr>
        <w:t>, dilakukan antara lain untuk:</w:t>
      </w:r>
    </w:p>
    <w:p w:rsidR="00541B89" w:rsidRDefault="00541B89" w:rsidP="00541B8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Mengkaji tujuan program, apa saja yang sudah tercapai serta mengapa terjadi demikian.</w:t>
      </w:r>
    </w:p>
    <w:p w:rsidR="00930747" w:rsidRDefault="00541B89" w:rsidP="0093074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􀂃</w:t>
      </w:r>
      <w:r>
        <w:rPr>
          <w:rFonts w:ascii="Wingdings-Regular" w:hAnsi="Wingdings-Regular" w:cs="Wingdings-Regular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Mengkaji pengaruh program terhadap kesejahteraan masyarakat (disebut studi dampak)</w:t>
      </w:r>
      <w:r w:rsidR="00930747">
        <w:rPr>
          <w:rFonts w:ascii="Tahoma" w:hAnsi="Tahoma" w:cs="Tahoma"/>
          <w:sz w:val="20"/>
          <w:szCs w:val="20"/>
        </w:rPr>
        <w:t xml:space="preserve"> </w:t>
      </w:r>
      <w:r w:rsidR="00930747">
        <w:rPr>
          <w:rFonts w:ascii="Tahoma" w:hAnsi="Tahoma" w:cs="Tahoma"/>
          <w:sz w:val="20"/>
          <w:szCs w:val="20"/>
        </w:rPr>
        <w:t>Evaluasi juga merupakan proses identifikasi awal untuk daur selanjutnya, sehingga program yang</w:t>
      </w:r>
    </w:p>
    <w:p w:rsidR="00930747" w:rsidRDefault="00930747" w:rsidP="0093074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sudah ada bisa diperbaiki secara menerus sesuai dengan kebutuhan pemecahan masalah yang</w:t>
      </w:r>
    </w:p>
    <w:p w:rsidR="00930747" w:rsidRDefault="00930747" w:rsidP="0093074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berkembang di masyarakat.</w:t>
      </w:r>
    </w:p>
    <w:p w:rsidR="00930747" w:rsidRDefault="00930747" w:rsidP="0093074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Evaluasi program sebaiknya dilakukan oleh masyarakat sendiri yang merasakan manfaat dari</w:t>
      </w:r>
    </w:p>
    <w:p w:rsidR="00930747" w:rsidRDefault="00930747" w:rsidP="0093074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kegiatan-kegiatan yang dikembangkan.</w:t>
      </w:r>
    </w:p>
    <w:p w:rsidR="00930747" w:rsidRDefault="00930747" w:rsidP="0093074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Daur program merupakan kegiatan yang terus menerus sehingga dapat dijamin keberlanjutan dari</w:t>
      </w:r>
    </w:p>
    <w:p w:rsidR="00541B89" w:rsidRDefault="00930747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program-program untuk menjawab kebutuhan masyarakat.</w:t>
      </w: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>Siklus PNPM Mandiri Perkotaan: Implementasi Daur Program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Pembangunan Partisipatif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Marnia Nes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Siklus yang dikembangkan dalam intevensi Program Nasional Pemberdayaan Masyarakat Mandiri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Perkotaan merupakan pengejawantahan dari daur program pembangunan partisipatif dari mulai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identifikasi kebutuhan, perencanaan, pelaksanaan sampai monitong evaluasi.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Siklus 1: Rembug Kesiapan Masyarakat ( RKM )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Merupakan proses awal dalam siklus PNPM Mandiri Perkotaan. Siklus ini dilaksanakan karena PNPM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Mandiri Perkotaan merupakan upaya penanggulangan kemiskinan yang diintervensi oleh pihak luar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 pemerintah ), sehingga masyarakat harus diberi kesempatan untuk mengambil keputusan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berkehendak untuk menerima atau menolak PNPM Mandiri Perkotaan sebagai alternatif pemecahan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masalah. Oleh karena itu RKM merupakan proses awal dari pengejawantahan pembangunan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partisipatif, karena masyarakatlah yang berhak untuk menentukan apakah mereka akan melakukan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upaya penanggulangan kemiskinannya sendiri.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Apabila masyarakat memutuskan untuk menerima PNPM Mandiri Perkotaan, maka secara otomatis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masyarakat harus mempunyai komitmen untuk melaksanakan upaya penanggulangan kemiskinan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dengan koridor yang sudah dikembangkan oleh PNPM Mandiri Perkotaan, yaitu melaksanakan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proses pembelajaran dalam daur penanggulangan kemiskinan secara partisipatif yang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dikejawantahkan dalam tahapan siklus-siklus selanjutnya.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Komitmen yang disepakati oleh masyarakat berimplikasi kepada beberapa konsekuensi yang harus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dijalankan oleh mereka seperti: mengikuti pertemuan-pertemuan untuk melaksanakan setiap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proses tahapan siklus, adanya motor penggerak yang bekerja dengan sukarela, kesediaan untuk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bekerjasama dari berbagai pihak ( tokoh, masyarakat miskin, masyarakat non miskin, aparat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pemerintah setempat, dll ), menyediakan dana swadaya untuk berbagai pertemuan dan pelatihan,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dan sebagainya.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Dengan mengetahui segala konsekuensi yang harus dihadapi diharapkan masyarakat betul-betul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siap untuk menerima intervensi PNPM Mandiri Perkotaan bukan karena ’iming-iming’ BLM akan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tetapi karena benar-benar mempunyai kehendak untuk melakukan upaya penanggulangan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kemiskinan bersama-sama.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Siklus 2: Refleksi kemiskinan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Refleksi Kemiskinan dilakukan untuk menumbuhkan kesadaran kritis masyarakat terhadap akar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penyebab masalah kemiskinan. Kesadaran kritis ini menjadi penting, karena selama ini seringkali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dalam berbagai program yang menempatkan masyarakat sebagai ’objek’ seringkali masyarakat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diajak untuk melakukan berbagai upaya pemecahan masalah tanpa mengetahui dan menyadari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masalah yang sebenarnya ( masalah dirumuskan oleh ’Orang Luar’ ).Kondisi tersebut menyebabkan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dalam pemecahan masalah masyarakat hanya sekedar melaksanakan kehendak ’Orang Luar’ atau</w:t>
      </w:r>
    </w:p>
    <w:p w:rsidR="00CB4085" w:rsidRDefault="00CB4085" w:rsidP="00CB408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karena tergiur dengan ’iming-iming’ bantuan uang, bukan melaksanakan kegiatan karena benarbenar</w:t>
      </w:r>
    </w:p>
    <w:p w:rsidR="00CB4085" w:rsidRDefault="00CB4085" w:rsidP="00CB4085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menyadari bahwa kegiatan tersebut memang bermanfaat bagi pemecahan masalah mereka.</w:t>
      </w:r>
    </w:p>
    <w:p w:rsidR="00CB4085" w:rsidRDefault="00CB4085" w:rsidP="00CB4085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CB4085" w:rsidRDefault="00CB4085" w:rsidP="00CB4085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CB4085" w:rsidRDefault="00CB4085" w:rsidP="00930747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541B89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541B89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541B89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541B89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541B89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541B89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541B89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541B89" w:rsidRDefault="00541B89" w:rsidP="00541B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3C90" w:rsidRPr="00BA77D4" w:rsidRDefault="00BE3C90" w:rsidP="00BA77D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3C90" w:rsidRPr="00BA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D4"/>
    <w:rsid w:val="001A2A76"/>
    <w:rsid w:val="00293B12"/>
    <w:rsid w:val="00541B89"/>
    <w:rsid w:val="00930747"/>
    <w:rsid w:val="00BA77D4"/>
    <w:rsid w:val="00BE3C90"/>
    <w:rsid w:val="00C55432"/>
    <w:rsid w:val="00CB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3044</Words>
  <Characters>17352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2014-06-08T02:02:00Z</dcterms:created>
  <dcterms:modified xsi:type="dcterms:W3CDTF">2014-06-08T02:59:00Z</dcterms:modified>
</cp:coreProperties>
</file>