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0.2.79.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(PDF hoặc ảnh) —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số </w:t>
      </w:r>
      <w:r>
        <w:rPr>
          <w:b/>
          <w:bCs/>
        </w:rPr>
        <w:t xml:space="preserve">ghi nhận riêng</w:t>
      </w:r>
      <w:r>
        <w:t xml:space="preserve"> (</w:t>
      </w:r>
      <w:r>
        <w:rPr>
          <w:b/>
          <w:bCs/>
        </w:rPr>
        <w:t xml:space="preserve">không cộng vào và không trừ khỏi</w:t>
      </w:r>
      <w:r>
        <w:t xml:space="preserve"> tồn kho thành phẩm)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Mã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(PDF hoặc ảnh).</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**Hợp đồng nằm ở khối 3 từ *Bắt đầu tồn kho* đến hết ngày TRƯỚC *Ngày giao*.** Lúc mới ký chỉ cần điền *Bắt đầu tồn kho* (để trống *Ngày giao*) — hợp đồng sẽ tự hiện ở khối 3 mọi ngày sau đó. Khi đã xuất kho thì **chỉ cần mở ra điền *Ngày giao*** là xong, không phải nhập lại gì nữa.</w:t>
      </w:r>
    </w:p>
    <w:p>
      <w:pPr>
        <w:pStyle w:val="ListParagraph"/>
        <w:numPr>
          <w:ilvl w:val="0"/>
          <w:numId w:val="3"/>
        </w:numPr>
        <w:spacing w:after="80"/>
      </w:pPr>
      <w:r>
        <w:t xml:space="preserve">**Ngày bắt đầu phải trước *Ngày giao* (và *Lịch giao*) ít nhất 1 ngày**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1f61d22d4764bbac6351d0ed2c0c94e0f2269dd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2026-07-23T05:51:17.083Z</dcterms:created>
  <dcterms:modified xsi:type="dcterms:W3CDTF">2026-07-23T05:51:17.083Z</dcterms:modified>
</cp:coreProperties>
</file>

<file path=docProps/custom.xml><?xml version="1.0" encoding="utf-8"?>
<Properties xmlns="http://schemas.openxmlformats.org/officeDocument/2006/custom-properties" xmlns:vt="http://schemas.openxmlformats.org/officeDocument/2006/docPropsVTypes"/>
</file>