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Riêng 4 mục báo cáo còn có thể tải mẫu Excel về điền rồi nhập lên thay vì gõ tay (xem mục 9).</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Năm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spacing w:after="80" w:before="140"/>
      </w:pPr>
      <w:r>
        <w:rPr>
          <w:b/>
          <w:bCs/>
        </w:rPr>
        <w:t xml:space="preserve">Lưu ý:</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3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3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Tải mẫu Excel</w:t>
      </w:r>
      <w:r>
        <w:t xml:space="preserve"> — tải file mẫu về để điền ngoại tuyến (xem mục 8).</w:t>
      </w:r>
    </w:p>
    <w:p>
      <w:pPr>
        <w:pStyle w:val="ListParagraph"/>
        <w:numPr>
          <w:ilvl w:val="0"/>
          <w:numId w:val="4"/>
        </w:numPr>
        <w:spacing w:after="100"/>
      </w:pPr>
      <w:r>
        <w:rPr>
          <w:b/>
          <w:bCs/>
        </w:rPr>
        <w:t xml:space="preserve">Nhập từ Excel</w:t>
      </w:r>
      <w:r>
        <w:t xml:space="preserve"> — nhập file đã điền lên hệ thống (xem mục 8).</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(giao dịch bằng đồng Việt Nam). Phiếu chia theo loại mủ: mỗi loại nhập sản lượng và đơn giá đi liền nhau.</w:t>
      </w:r>
    </w:p>
    <w:p>
      <w:pPr>
        <w:spacing w:after="60" w:before="60"/>
        <w:jc w:val="center"/>
      </w:pPr>
      <w:r>
        <w:drawing>
          <wp:inline distT="0" distB="0" distL="0" distR="0">
            <wp:extent cx="6191250" cy="37147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 — Sản lượng thu mua</w:t>
      </w:r>
      <w:r>
        <w:t xml:space="preserve"> (tấn, quy khô).</w:t>
      </w:r>
    </w:p>
    <w:p>
      <w:pPr>
        <w:pStyle w:val="ListParagraph"/>
        <w:numPr>
          <w:ilvl w:val="0"/>
          <w:numId w:val="5"/>
        </w:numPr>
        <w:spacing w:after="100"/>
      </w:pPr>
      <w:r>
        <w:rPr>
          <w:b/>
          <w:bCs/>
        </w:rPr>
        <w:t xml:space="preserve">Mủ nước — Đơn giá thu mua</w:t>
      </w:r>
      <w:r>
        <w:t xml:space="preserve"> (đồng/độ TSC).</w:t>
      </w:r>
    </w:p>
    <w:p>
      <w:pPr>
        <w:pStyle w:val="ListParagraph"/>
        <w:numPr>
          <w:ilvl w:val="0"/>
          <w:numId w:val="5"/>
        </w:numPr>
        <w:spacing w:after="100"/>
      </w:pPr>
      <w:r>
        <w:rPr>
          <w:b/>
          <w:bCs/>
        </w:rPr>
        <w:t xml:space="preserve">Mủ chén — Sản lượng thu mua</w:t>
      </w:r>
      <w:r>
        <w:t xml:space="preserve"> (tấn, quy khô).</w:t>
      </w:r>
    </w:p>
    <w:p>
      <w:pPr>
        <w:pStyle w:val="ListParagraph"/>
        <w:numPr>
          <w:ilvl w:val="0"/>
          <w:numId w:val="5"/>
        </w:numPr>
        <w:spacing w:after="100"/>
      </w:pPr>
      <w:r>
        <w:rPr>
          <w:b/>
          <w:bCs/>
        </w:rPr>
        <w:t xml:space="preserve">Mủ chén — Đơn giá thu mua</w:t>
      </w:r>
      <w:r>
        <w:t xml:space="preserve"> (đồng/độ TSC).</w:t>
      </w:r>
    </w:p>
    <w:p>
      <w:pPr>
        <w:pStyle w:val="ListParagraph"/>
        <w:numPr>
          <w:ilvl w:val="0"/>
          <w:numId w:val="5"/>
        </w:numPr>
        <w:spacing w:after="100"/>
      </w:pPr>
      <w:r>
        <w:rPr>
          <w:b/>
          <w:bCs/>
        </w:rPr>
        <w:t xml:space="preserve">Sản lượng tiêu thụ mủ thu mua</w:t>
      </w:r>
      <w:r>
        <w:t xml:space="preserve"> (tấn).</w:t>
      </w:r>
    </w:p>
    <w:p>
      <w:pPr>
        <w:pStyle w:val="ListParagraph"/>
        <w:numPr>
          <w:ilvl w:val="0"/>
          <w:numId w:val="5"/>
        </w:numPr>
        <w:spacing w:after="100"/>
      </w:pPr>
      <w:r>
        <w:rPr>
          <w:b/>
          <w:bCs/>
        </w:rPr>
        <w:t xml:space="preserve">Doanh thu</w:t>
      </w:r>
      <w:r>
        <w:t xml:space="preserve"> (tỷ đồng) — doanh thu đã xuất hóa đơn.</w:t>
      </w:r>
    </w:p>
    <w:p>
      <w:pPr>
        <w:pStyle w:val="ListParagraph"/>
        <w:numPr>
          <w:ilvl w:val="0"/>
          <w:numId w:val="5"/>
        </w:numPr>
        <w:spacing w:after="100"/>
      </w:pPr>
      <w:r>
        <w:t xml:space="preserve">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Ô </w:t>
      </w:r>
      <w:r>
        <w:rPr>
          <w:b/>
          <w:bCs/>
        </w:rPr>
        <w:t xml:space="preserve">Giá bán bình quân</w:t>
      </w:r>
      <w:r>
        <w:t xml:space="preserve"> hệ thống </w:t>
      </w:r>
      <w:r>
        <w:rPr>
          <w:b/>
          <w:bCs/>
        </w:rPr>
        <w:t xml:space="preserve">tự tính</w:t>
      </w:r>
      <w:r>
        <w:t xml:space="preserve"> = Doanh thu ÷ Sản lượng tiêu thụ — không cần nhập.</w:t>
      </w:r>
    </w:p>
    <w:p>
      <w:pPr>
        <w:pStyle w:val="ListParagraph"/>
        <w:numPr>
          <w:ilvl w:val="0"/>
          <w:numId w:val="3"/>
        </w:numPr>
        <w:spacing w:after="80"/>
      </w:pPr>
      <w:r>
        <w:t xml:space="preserve">Đơn giá nhập ở đây đồng thời được ghi vào kho “Giá mủ nguyên liệu”, không phải nhập lại ở nơi khác.</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37147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thu mua theo nội tệ</w:t>
      </w:r>
      <w:r>
        <w:t xml:space="preserve"> (LAK/độ TSC) — nhập giá mua thực tế tại nước sở tại.</w:t>
      </w:r>
    </w:p>
    <w:p>
      <w:pPr>
        <w:pStyle w:val="ListParagraph"/>
        <w:numPr>
          <w:ilvl w:val="0"/>
          <w:numId w:val="6"/>
        </w:numPr>
        <w:spacing w:after="100"/>
      </w:pPr>
      <w:r>
        <w:rPr>
          <w:b/>
          <w:bCs/>
        </w:rPr>
        <w:t xml:space="preserve">Đơn giá quy ra đồng</w:t>
      </w:r>
      <w:r>
        <w:t xml:space="preserve"> (đồng/độ TSC) — hệ thống </w:t>
      </w:r>
      <w:r>
        <w:rPr>
          <w:b/>
          <w:bCs/>
        </w:rPr>
        <w:t xml:space="preserve">tự quy đổi</w:t>
      </w:r>
      <w:r>
        <w:t xml:space="preserve">, chỉ để xem.</w:t>
      </w:r>
    </w:p>
    <w:p>
      <w:pPr>
        <w:pStyle w:val="ListParagraph"/>
        <w:numPr>
          <w:ilvl w:val="0"/>
          <w:numId w:val="6"/>
        </w:numPr>
        <w:spacing w:after="100"/>
      </w:pPr>
      <w:r>
        <w:rPr>
          <w:b/>
          <w:bCs/>
        </w:rPr>
        <w:t xml:space="preserve">Tỷ giá thu mua</w:t>
      </w:r>
      <w:r>
        <w:t xml:space="preserve"> (1 LAK = ? VND) — dùng để quy đổi đơn giá ở bước 2.</w:t>
      </w:r>
    </w:p>
    <w:p>
      <w:pPr>
        <w:pStyle w:val="ListParagraph"/>
        <w:numPr>
          <w:ilvl w:val="0"/>
          <w:numId w:val="6"/>
        </w:numPr>
        <w:spacing w:after="100"/>
      </w:pPr>
      <w:r>
        <w:rPr>
          <w:b/>
          <w:bCs/>
        </w:rPr>
        <w:t xml:space="preserve">Doanh thu theo USD</w:t>
      </w:r>
      <w:r>
        <w:t xml:space="preserve"> — doanh thu bán hàng tính bằng đô-la Mỹ.</w:t>
      </w:r>
    </w:p>
    <w:p>
      <w:pPr>
        <w:pStyle w:val="ListParagraph"/>
        <w:numPr>
          <w:ilvl w:val="0"/>
          <w:numId w:val="6"/>
        </w:numPr>
        <w:spacing w:after="100"/>
      </w:pPr>
      <w:r>
        <w:rPr>
          <w:b/>
          <w:bCs/>
        </w:rPr>
        <w:t xml:space="preserve">Tỷ giá USD</w:t>
      </w:r>
      <w:r>
        <w:t xml:space="preserve"> (1 USD = ? VND) — dùng để quy đổi doanh thu.</w:t>
      </w:r>
    </w:p>
    <w:p>
      <w:pPr>
        <w:pStyle w:val="ListParagraph"/>
        <w:numPr>
          <w:ilvl w:val="0"/>
          <w:numId w:val="6"/>
        </w:numPr>
        <w:spacing w:after="100"/>
      </w:pPr>
      <w:r>
        <w:rPr>
          <w:b/>
          <w:bCs/>
        </w:rPr>
        <w:t xml:space="preserve">Lấy tỷ giá hiện tại</w:t>
      </w:r>
      <w:r>
        <w:t xml:space="preserve"> — bấm để hệ thống tự điền tỷ giá USD của Vietcombank.</w:t>
      </w:r>
    </w:p>
    <w:p>
      <w:pPr>
        <w:pStyle w:val="ListParagraph"/>
        <w:numPr>
          <w:ilvl w:val="0"/>
          <w:numId w:val="6"/>
        </w:numPr>
        <w:spacing w:after="100"/>
      </w:pPr>
      <w:r>
        <w:rPr>
          <w:b/>
          <w:bCs/>
        </w:rPr>
        <w:t xml:space="preserve">Doanh thu quy ra tỷ đồng</w:t>
      </w:r>
      <w:r>
        <w:t xml:space="preserve"> — hệ thống </w:t>
      </w:r>
      <w:r>
        <w:rPr>
          <w:b/>
          <w:bCs/>
        </w:rPr>
        <w:t xml:space="preserve">tự quy đổi</w:t>
      </w:r>
      <w:r>
        <w:t xml:space="preserve">, đây là số dùng cho báo cáo.</w:t>
      </w:r>
    </w:p>
    <w:p>
      <w:pPr>
        <w:spacing w:after="80" w:before="140"/>
      </w:pPr>
      <w:r>
        <w:rPr>
          <w:b/>
          <w:bCs/>
        </w:rPr>
        <w:t xml:space="preserve">Lưu ý:</w:t>
      </w:r>
    </w:p>
    <w:p>
      <w:pPr>
        <w:pStyle w:val="ListParagraph"/>
        <w:numPr>
          <w:ilvl w:val="0"/>
          <w:numId w:val="3"/>
        </w:numPr>
        <w:spacing w:after="80"/>
      </w:pPr>
      <w:r>
        <w:t xml:space="preserve">Hai tỷ giá là </w:t>
      </w:r>
      <w:r>
        <w:rPr>
          <w:b/>
          <w:bCs/>
        </w:rPr>
        <w:t xml:space="preserve">khác nhau và độc lập</w:t>
      </w:r>
      <w:r>
        <w:t xml:space="preserve">: tỷ giá nội tệ dùng cho đơn giá thu mua, tỷ giá USD dùng cho doanh thu.</w:t>
      </w:r>
    </w:p>
    <w:p>
      <w:pPr>
        <w:pStyle w:val="ListParagraph"/>
        <w:numPr>
          <w:ilvl w:val="0"/>
          <w:numId w:val="3"/>
        </w:numPr>
        <w:spacing w:after="80"/>
      </w:pPr>
      <w:r>
        <w:t xml:space="preserve">Nếu chưa nhập tỷ giá USD thì hệ thống </w:t>
      </w:r>
      <w:r>
        <w:rPr>
          <w:b/>
          <w:bCs/>
        </w:rPr>
        <w:t xml:space="preserve">để trống doanh thu</w:t>
      </w:r>
      <w:r>
        <w:t xml:space="preserve"> chứ không tự suy đoán.</w:t>
      </w:r>
    </w:p>
    <w:p>
      <w:pPr>
        <w:pStyle w:val="ListParagraph"/>
        <w:numPr>
          <w:ilvl w:val="0"/>
          <w:numId w:val="3"/>
        </w:numPr>
        <w:spacing w:after="80"/>
      </w:pPr>
      <w:r>
        <w:t xml:space="preserve">Sản lượng, sản lượng tiêu thụ và cách lưu vẫn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Trong ngày bán bao nhiêu hợp đồng thì thêm bấy nhiêu dòng, hệ thống tự cộng lại.</w:t>
      </w:r>
    </w:p>
    <w:p>
      <w:pPr>
        <w:spacing w:after="60" w:before="60"/>
        <w:jc w:val="center"/>
      </w:pPr>
      <w:r>
        <w:drawing>
          <wp:inline distT="0" distB="0" distL="0" distR="0">
            <wp:extent cx="6191250" cy="371475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5. Phiếu Tiêu thụ — bảng nhiều dòng</w:t>
      </w:r>
    </w:p>
    <w:p>
      <w:pPr>
        <w:spacing w:after="80"/>
      </w:pPr>
      <w:r>
        <w:rPr>
          <w:b/>
          <w:bCs/>
        </w:rPr>
        <w:t xml:space="preserve">Các bước:</w:t>
      </w:r>
    </w:p>
    <w:p>
      <w:pPr>
        <w:pStyle w:val="ListParagraph"/>
        <w:numPr>
          <w:ilvl w:val="0"/>
          <w:numId w:val="7"/>
        </w:numPr>
        <w:spacing w:after="100"/>
      </w:pPr>
      <w:r>
        <w:t xml:space="preserve">Đang ở tab </w:t>
      </w:r>
      <w:r>
        <w:rPr>
          <w:b/>
          <w:bCs/>
        </w:rPr>
        <w:t xml:space="preserve">Tiêu thụ</w:t>
      </w:r>
      <w:r>
        <w:t xml:space="preserve">.</w:t>
      </w:r>
    </w:p>
    <w:p>
      <w:pPr>
        <w:pStyle w:val="ListParagraph"/>
        <w:numPr>
          <w:ilvl w:val="0"/>
          <w:numId w:val="7"/>
        </w:numPr>
        <w:spacing w:after="100"/>
      </w:pPr>
      <w:r>
        <w:rPr>
          <w:b/>
          <w:bCs/>
        </w:rPr>
        <w:t xml:space="preserve">Loại HĐ</w:t>
      </w:r>
      <w:r>
        <w:t xml:space="preserve"> — chọn Dài hạn hoặc Chuyến.</w:t>
      </w:r>
    </w:p>
    <w:p>
      <w:pPr>
        <w:pStyle w:val="ListParagraph"/>
        <w:numPr>
          <w:ilvl w:val="0"/>
          <w:numId w:val="7"/>
        </w:numPr>
        <w:spacing w:after="100"/>
      </w:pPr>
      <w:r>
        <w:rPr>
          <w:b/>
          <w:bCs/>
        </w:rPr>
        <w:t xml:space="preserve">Hình thức</w:t>
      </w:r>
      <w:r>
        <w:t xml:space="preserve"> — chọn XK / UTXK hoặc Nội tiêu.</w:t>
      </w:r>
    </w:p>
    <w:p>
      <w:pPr>
        <w:pStyle w:val="ListParagraph"/>
        <w:numPr>
          <w:ilvl w:val="0"/>
          <w:numId w:val="7"/>
        </w:numPr>
        <w:spacing w:after="100"/>
      </w:pPr>
      <w:r>
        <w:rPr>
          <w:b/>
          <w:bCs/>
        </w:rPr>
        <w:t xml:space="preserve">Loại mủ</w:t>
      </w:r>
      <w:r>
        <w:t xml:space="preserve"> — chọn chủng loại bán.</w:t>
      </w:r>
    </w:p>
    <w:p>
      <w:pPr>
        <w:pStyle w:val="ListParagraph"/>
        <w:numPr>
          <w:ilvl w:val="0"/>
          <w:numId w:val="7"/>
        </w:numPr>
        <w:spacing w:after="100"/>
      </w:pPr>
      <w:r>
        <w:rPr>
          <w:b/>
          <w:bCs/>
        </w:rPr>
        <w:t xml:space="preserve">SL (tấn)</w:t>
      </w:r>
      <w:r>
        <w:t xml:space="preserve"> — số lượng bán của dòng này.</w:t>
      </w:r>
    </w:p>
    <w:p>
      <w:pPr>
        <w:pStyle w:val="ListParagraph"/>
        <w:numPr>
          <w:ilvl w:val="0"/>
          <w:numId w:val="7"/>
        </w:numPr>
        <w:spacing w:after="100"/>
      </w:pPr>
      <w:r>
        <w:rPr>
          <w:b/>
          <w:bCs/>
        </w:rPr>
        <w:t xml:space="preserve">Giá bán</w:t>
      </w:r>
      <w:r>
        <w:t xml:space="preserve"> — đơn vị trong nước nhập triệu đ/tấn; đơn vị nước ngoài nhập USD/tấn.</w:t>
      </w:r>
    </w:p>
    <w:p>
      <w:pPr>
        <w:pStyle w:val="ListParagraph"/>
        <w:numPr>
          <w:ilvl w:val="0"/>
          <w:numId w:val="7"/>
        </w:numPr>
        <w:spacing w:after="100"/>
      </w:pPr>
      <w:r>
        <w:t xml:space="preserve">Bấm </w:t>
      </w:r>
      <w:r>
        <w:rPr>
          <w:b/>
          <w:bCs/>
        </w:rPr>
        <w:t xml:space="preserve">Thêm dòng</w:t>
      </w:r>
      <w:r>
        <w:t xml:space="preserve"> nếu trong ngày có nhiều hợp đồng, rồi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Doanh thu</w:t>
      </w:r>
      <w:r>
        <w:t xml:space="preserve"> của từng dòng và toàn bộ khối </w:t>
      </w:r>
      <w:r>
        <w:rPr>
          <w:b/>
          <w:bCs/>
        </w:rPr>
        <w:t xml:space="preserve">Tổng hợp tiêu thụ</w:t>
      </w:r>
      <w:r>
        <w:t xml:space="preserve"> (tổng tiêu thụ, tổng XK, tổng nội tiêu, giá bán bình quân…) đều </w:t>
      </w:r>
      <w:r>
        <w:rPr>
          <w:b/>
          <w:bCs/>
        </w:rPr>
        <w:t xml:space="preserve">tự tính</w:t>
      </w:r>
      <w:r>
        <w:t xml:space="preserve"> — không nhập tay.</w:t>
      </w:r>
    </w:p>
    <w:p>
      <w:pPr>
        <w:pStyle w:val="ListParagraph"/>
        <w:numPr>
          <w:ilvl w:val="0"/>
          <w:numId w:val="3"/>
        </w:numPr>
        <w:spacing w:after="80"/>
      </w:pPr>
      <w:r>
        <w:t xml:space="preserve">Xoá một dòng bằng biểu tượng thùng rác ở cuối dòng.</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tại thời điểm cuối ngày, tách thành hai bảng theo tình trạng hợp đồng.</w:t>
      </w:r>
    </w:p>
    <w:p>
      <w:pPr>
        <w:spacing w:after="60" w:before="60"/>
        <w:jc w:val="center"/>
      </w:pPr>
      <w:r>
        <w:drawing>
          <wp:inline distT="0" distB="0" distL="0" distR="0">
            <wp:extent cx="6191250" cy="3714750"/>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6. Phiếu Tồn kho — hai bảng theo tình trạng hợp đồng</w:t>
      </w:r>
    </w:p>
    <w:p>
      <w:pPr>
        <w:spacing w:after="80"/>
      </w:pPr>
      <w:r>
        <w:rPr>
          <w:b/>
          <w:bCs/>
        </w:rPr>
        <w:t xml:space="preserve">Các bước:</w:t>
      </w:r>
    </w:p>
    <w:p>
      <w:pPr>
        <w:pStyle w:val="ListParagraph"/>
        <w:numPr>
          <w:ilvl w:val="0"/>
          <w:numId w:val="8"/>
        </w:numPr>
        <w:spacing w:after="100"/>
      </w:pPr>
      <w:r>
        <w:t xml:space="preserve">Chuyển sang tab </w:t>
      </w:r>
      <w:r>
        <w:rPr>
          <w:b/>
          <w:bCs/>
        </w:rPr>
        <w:t xml:space="preserve">Tồn kho</w:t>
      </w:r>
      <w:r>
        <w:t xml:space="preserve">.</w:t>
      </w:r>
    </w:p>
    <w:p>
      <w:pPr>
        <w:pStyle w:val="ListParagraph"/>
        <w:numPr>
          <w:ilvl w:val="0"/>
          <w:numId w:val="8"/>
        </w:numPr>
        <w:spacing w:after="100"/>
      </w:pPr>
      <w:r>
        <w:t xml:space="preserve">Bảng </w:t>
      </w:r>
      <w:r>
        <w:rPr>
          <w:b/>
          <w:bCs/>
        </w:rPr>
        <w:t xml:space="preserve">CHƯA có hợp đồng</w:t>
      </w:r>
      <w:r>
        <w:t xml:space="preserve"> — mỗi dòng: chủng loại, loại bành, số lượng (kg).</w:t>
      </w:r>
    </w:p>
    <w:p>
      <w:pPr>
        <w:pStyle w:val="ListParagraph"/>
        <w:numPr>
          <w:ilvl w:val="0"/>
          <w:numId w:val="8"/>
        </w:numPr>
        <w:spacing w:after="100"/>
      </w:pPr>
      <w:r>
        <w:t xml:space="preserve">Bấm </w:t>
      </w:r>
      <w:r>
        <w:rPr>
          <w:b/>
          <w:bCs/>
        </w:rPr>
        <w:t xml:space="preserve">Thêm dòng</w:t>
      </w:r>
      <w:r>
        <w:t xml:space="preserve"> để khai thêm chủng loại.</w:t>
      </w:r>
    </w:p>
    <w:p>
      <w:pPr>
        <w:pStyle w:val="ListParagraph"/>
        <w:numPr>
          <w:ilvl w:val="0"/>
          <w:numId w:val="8"/>
        </w:numPr>
        <w:spacing w:after="100"/>
      </w:pPr>
      <w:r>
        <w:t xml:space="preserve">Bảng </w:t>
      </w:r>
      <w:r>
        <w:rPr>
          <w:b/>
          <w:bCs/>
        </w:rPr>
        <w:t xml:space="preserve">ĐÃ có hợp đồng</w:t>
      </w:r>
      <w:r>
        <w:t xml:space="preserve"> — mỗi dòng khai chi tiết hơn: chủng loại, số lượng, đơn giá, lịch giao và </w:t>
      </w:r>
      <w:r>
        <w:rPr>
          <w:b/>
          <w:bCs/>
        </w:rPr>
        <w:t xml:space="preserve">đính kèm file hợp đồng</w:t>
      </w:r>
      <w:r>
        <w:t xml:space="preserve">.</w:t>
      </w:r>
    </w:p>
    <w:p>
      <w:pPr>
        <w:pStyle w:val="ListParagraph"/>
        <w:numPr>
          <w:ilvl w:val="0"/>
          <w:numId w:val="8"/>
        </w:numPr>
        <w:spacing w:after="100"/>
      </w:pPr>
      <w:r>
        <w:t xml:space="preserve">Bấm </w:t>
      </w:r>
      <w:r>
        <w:rPr>
          <w:b/>
          <w:bCs/>
        </w:rPr>
        <w:t xml:space="preserve">Thêm dòng</w:t>
      </w:r>
      <w:r>
        <w:t xml:space="preserve"> rồi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Khối </w:t>
      </w:r>
      <w:r>
        <w:rPr>
          <w:b/>
          <w:bCs/>
        </w:rPr>
        <w:t xml:space="preserve">Tổng hợp tồn kho</w:t>
      </w:r>
      <w:r>
        <w:t xml:space="preserve"> ở cuối phiếu tự cộng, không nhập tay.</w:t>
      </w:r>
    </w:p>
    <w:p>
      <w:pPr>
        <w:pStyle w:val="ListParagraph"/>
        <w:numPr>
          <w:ilvl w:val="0"/>
          <w:numId w:val="3"/>
        </w:numPr>
        <w:spacing w:after="80"/>
      </w:pPr>
      <w:r>
        <w:t xml:space="preserve">Ô </w:t>
      </w:r>
      <w:r>
        <w:rPr>
          <w:b/>
          <w:bCs/>
        </w:rPr>
        <w:t xml:space="preserve">Tồn kho nguyên liệu</w:t>
      </w:r>
      <w:r>
        <w:t xml:space="preserve"> chỉ hiện với đơn vị </w:t>
      </w:r>
      <w:r>
        <w:rPr>
          <w:b/>
          <w:bCs/>
        </w:rPr>
        <w:t xml:space="preserve">chưa có nhà máy chế biến</w:t>
      </w:r>
      <w:r>
        <w:t xml:space="preserve">. Nếu đơn vị anh/chị có nhà máy thì không thấy ô này — đó là đúng.</w:t>
      </w:r>
    </w:p>
    <w:p>
      <w:pPr>
        <w:pStyle w:val="ListParagraph"/>
        <w:numPr>
          <w:ilvl w:val="0"/>
          <w:numId w:val="3"/>
        </w:numPr>
        <w:spacing w:after="80"/>
      </w:pPr>
      <w:r>
        <w:t xml:space="preserve">File hợp đồng nhận định dạng PDF hoặc ảnh; bấm </w:t>
      </w:r>
      <w:r>
        <w:rPr>
          <w:b/>
          <w:bCs/>
        </w:rPr>
        <w:t xml:space="preserve">Chọn</w:t>
      </w:r>
      <w:r>
        <w:t xml:space="preserve"> để tải lên.</w:t>
      </w:r>
    </w:p>
    <w:p>
      <w:pPr>
        <w:pStyle w:val="Heading2"/>
        <w:pageBreakBefore/>
      </w:pPr>
      <w:r>
        <w:t xml:space="preserve">7.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7. Màn Kế hoạch năm</w:t>
      </w:r>
    </w:p>
    <w:p>
      <w:pPr>
        <w:spacing w:after="80"/>
      </w:pPr>
      <w:r>
        <w:rPr>
          <w:b/>
          <w:bCs/>
        </w:rPr>
        <w:t xml:space="preserve">Các bước:</w:t>
      </w:r>
    </w:p>
    <w:p>
      <w:pPr>
        <w:pStyle w:val="ListParagraph"/>
        <w:numPr>
          <w:ilvl w:val="0"/>
          <w:numId w:val="9"/>
        </w:numPr>
        <w:spacing w:after="100"/>
      </w:pPr>
      <w:r>
        <w:t xml:space="preserve">Chọn </w:t>
      </w:r>
      <w:r>
        <w:rPr>
          <w:b/>
          <w:bCs/>
        </w:rPr>
        <w:t xml:space="preserve">năm</w:t>
      </w:r>
      <w:r>
        <w:t xml:space="preserve"> cần khai.</w:t>
      </w:r>
    </w:p>
    <w:p>
      <w:pPr>
        <w:pStyle w:val="ListParagraph"/>
        <w:numPr>
          <w:ilvl w:val="0"/>
          <w:numId w:val="9"/>
        </w:numPr>
        <w:spacing w:after="100"/>
      </w:pPr>
      <w:r>
        <w:rPr>
          <w:b/>
          <w:bCs/>
        </w:rPr>
        <w:t xml:space="preserve">Kế hoạch thu mua</w:t>
      </w:r>
      <w:r>
        <w:t xml:space="preserve"> (tấn) — chỉ tiêu Tập đoàn giao hoặc kế hoạch của công ty.</w:t>
      </w:r>
    </w:p>
    <w:p>
      <w:pPr>
        <w:pStyle w:val="ListParagraph"/>
        <w:numPr>
          <w:ilvl w:val="0"/>
          <w:numId w:val="9"/>
        </w:numPr>
        <w:spacing w:after="100"/>
      </w:pPr>
      <w:r>
        <w:rPr>
          <w:b/>
          <w:bCs/>
        </w:rPr>
        <w:t xml:space="preserve">HĐ dài hạn đã ký</w:t>
      </w:r>
      <w:r>
        <w:t xml:space="preserve"> (tấn) — tổng sản lượng đã ký hợp đồng dài hạn trong năm.</w:t>
      </w:r>
    </w:p>
    <w:p>
      <w:pPr>
        <w:pStyle w:val="ListParagraph"/>
        <w:numPr>
          <w:ilvl w:val="0"/>
          <w:numId w:val="9"/>
        </w:numPr>
        <w:spacing w:after="100"/>
      </w:pPr>
      <w:r>
        <w:rPr>
          <w:b/>
          <w:bCs/>
        </w:rPr>
        <w:t xml:space="preserve">HĐ dài hạn năm trước chuyển sang</w:t>
      </w:r>
      <w:r>
        <w:t xml:space="preserve"> (tấn).</w:t>
      </w:r>
    </w:p>
    <w:p>
      <w:pPr>
        <w:pStyle w:val="ListParagraph"/>
        <w:numPr>
          <w:ilvl w:val="0"/>
          <w:numId w:val="9"/>
        </w:numPr>
        <w:spacing w:after="100"/>
      </w:pPr>
      <w:r>
        <w:rPr>
          <w:b/>
          <w:bCs/>
        </w:rPr>
        <w:t xml:space="preserve">HĐ chuyến năm trước chuyển sang</w:t>
      </w:r>
      <w:r>
        <w:t xml:space="preserve"> (tấn).</w:t>
      </w:r>
    </w:p>
    <w:p>
      <w:pPr>
        <w:pStyle w:val="ListParagraph"/>
        <w:numPr>
          <w:ilvl w:val="0"/>
          <w:numId w:val="9"/>
        </w:numPr>
        <w:spacing w:after="100"/>
      </w:pPr>
      <w:r>
        <w:t xml:space="preserve">Số liệu </w:t>
      </w:r>
      <w:r>
        <w:rPr>
          <w:b/>
          <w:bCs/>
        </w:rPr>
        <w:t xml:space="preserve">tự lưu khi rời khỏi ô</w:t>
      </w:r>
      <w:r>
        <w:t xml:space="preserve"> — không có nút Lưu riêng.</w:t>
      </w:r>
    </w:p>
    <w:p>
      <w:pPr>
        <w:spacing w:after="80" w:before="140"/>
      </w:pPr>
      <w:r>
        <w:rPr>
          <w:b/>
          <w:bCs/>
        </w:rPr>
        <w:t xml:space="preserve">Lưu ý:</w:t>
      </w:r>
    </w:p>
    <w:p>
      <w:pPr>
        <w:pStyle w:val="ListParagraph"/>
        <w:numPr>
          <w:ilvl w:val="0"/>
          <w:numId w:val="3"/>
        </w:numPr>
        <w:spacing w:after="80"/>
      </w:pPr>
      <w:r>
        <w:t xml:space="preserve">Nếu tài khoản được giao nhiều đơn vị thì màn này hiện đủ các đơn vị đó.</w:t>
      </w:r>
    </w:p>
    <w:p>
      <w:pPr>
        <w:pStyle w:val="Heading2"/>
        <w:pageBreakBefore/>
      </w:pPr>
      <w:r>
        <w:t xml:space="preserve">8. Nhập Nhu cầu thị trường</w:t>
      </w:r>
    </w:p>
    <w:p>
      <w:pPr>
        <w:spacing w:after="60"/>
      </w:pPr>
      <w:r>
        <w:rPr>
          <w:b/>
          <w:bCs/>
        </w:rPr>
        <w:t xml:space="preserve">Vị trí: </w:t>
      </w:r>
      <w:r>
        <w:t xml:space="preserve">Menu → Nhu cầu thị trường</w:t>
      </w:r>
    </w:p>
    <w:p>
      <w:pPr>
        <w:spacing w:after="140"/>
      </w:pPr>
      <w:r>
        <w:t xml:space="preserve">Mục này ghi lại nhu cầu và tín hiệu thị trường mà đơn vị nắm được: khách hỏi mua, chào giá, đơn hàng sắp ký… Đây là phần nhập </w:t>
      </w:r>
      <w:r>
        <w:rPr>
          <w:b/>
          <w:bCs/>
        </w:rPr>
        <w:t xml:space="preserve">tự do bằng chữ</w:t>
      </w:r>
      <w:r>
        <w:t xml:space="preserve">, không có ô số liệu, giúp Ban Thị trường Kinh doanh nắm tình hình thực tế tại đơn vị.</w:t>
      </w:r>
    </w:p>
    <w:p>
      <w:pPr>
        <w:spacing w:after="60" w:before="60"/>
        <w:jc w:val="center"/>
      </w:pPr>
      <w:r>
        <w:drawing>
          <wp:inline distT="0" distB="0" distL="0" distR="0">
            <wp:extent cx="6191250" cy="3714750"/>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9. Nhập Nhu cầu thị trường</w:t>
      </w:r>
    </w:p>
    <w:p>
      <w:pPr>
        <w:spacing w:after="80"/>
      </w:pPr>
      <w:r>
        <w:rPr>
          <w:b/>
          <w:bCs/>
        </w:rPr>
        <w:t xml:space="preserve">Các bước:</w:t>
      </w:r>
    </w:p>
    <w:p>
      <w:pPr>
        <w:pStyle w:val="ListParagraph"/>
        <w:numPr>
          <w:ilvl w:val="0"/>
          <w:numId w:val="10"/>
        </w:numPr>
        <w:spacing w:after="100"/>
      </w:pPr>
      <w:r>
        <w:t xml:space="preserve">Bấm </w:t>
      </w:r>
      <w:r>
        <w:rPr>
          <w:b/>
          <w:bCs/>
        </w:rPr>
        <w:t xml:space="preserve">Thêm nhu cầu</w:t>
      </w:r>
      <w:r>
        <w:t xml:space="preserve"> để mở ô nhập.</w:t>
      </w:r>
    </w:p>
    <w:p>
      <w:pPr>
        <w:pStyle w:val="ListParagraph"/>
        <w:numPr>
          <w:ilvl w:val="0"/>
          <w:numId w:val="10"/>
        </w:numPr>
        <w:spacing w:after="100"/>
      </w:pPr>
      <w:r>
        <w:t xml:space="preserve">Chọn </w:t>
      </w:r>
      <w:r>
        <w:rPr>
          <w:b/>
          <w:bCs/>
        </w:rPr>
        <w:t xml:space="preserve">ngày</w:t>
      </w:r>
      <w:r>
        <w:t xml:space="preserve"> ghi nhận nhu cầu.</w:t>
      </w:r>
    </w:p>
    <w:p>
      <w:pPr>
        <w:pStyle w:val="ListParagraph"/>
        <w:numPr>
          <w:ilvl w:val="0"/>
          <w:numId w:val="10"/>
        </w:numPr>
        <w:spacing w:after="100"/>
      </w:pPr>
      <w:r>
        <w:t xml:space="preserve">Chọn </w:t>
      </w:r>
      <w:r>
        <w:rPr>
          <w:b/>
          <w:bCs/>
        </w:rPr>
        <w:t xml:space="preserve">đơn vị</w:t>
      </w:r>
      <w:r>
        <w:t xml:space="preserve"> (tài khoản chỉ có đơn vị của mình).</w:t>
      </w:r>
    </w:p>
    <w:p>
      <w:pPr>
        <w:pStyle w:val="ListParagraph"/>
        <w:numPr>
          <w:ilvl w:val="0"/>
          <w:numId w:val="10"/>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10"/>
        </w:numPr>
        <w:spacing w:after="100"/>
      </w:pPr>
      <w:r>
        <w:t xml:space="preserve">Bấm </w:t>
      </w:r>
      <w:r>
        <w:rPr>
          <w:b/>
          <w:bCs/>
        </w:rPr>
        <w:t xml:space="preserve">Lưu</w:t>
      </w:r>
      <w:r>
        <w:t xml:space="preserve">.</w:t>
      </w:r>
    </w:p>
    <w:p>
      <w:pPr>
        <w:pStyle w:val="ListParagraph"/>
        <w:numPr>
          <w:ilvl w:val="0"/>
          <w:numId w:val="10"/>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Danh sách bên dưới xếp theo </w:t>
      </w:r>
      <w:r>
        <w:rPr>
          <w:b/>
          <w:bCs/>
        </w:rPr>
        <w:t xml:space="preserve">dòng thời gian</w:t>
      </w:r>
      <w:r>
        <w:t xml:space="preserve">, chỉ hiện những ngày đã có nhập.</w:t>
      </w:r>
    </w:p>
    <w:p>
      <w:pPr>
        <w:pStyle w:val="ListParagraph"/>
        <w:numPr>
          <w:ilvl w:val="0"/>
          <w:numId w:val="3"/>
        </w:numPr>
        <w:spacing w:after="80"/>
      </w:pPr>
      <w:r>
        <w:t xml:space="preserve">Mỗi ngày mỗi đơn vị chỉ có </w:t>
      </w:r>
      <w:r>
        <w:rPr>
          <w:b/>
          <w:bCs/>
        </w:rPr>
        <w:t xml:space="preserve">một nội dung</w:t>
      </w:r>
      <w:r>
        <w:t xml:space="preserve">; nhập lại cho ngày đã có sẽ được nhắc dùng chức năng Sửa.</w:t>
      </w:r>
    </w:p>
    <w:p>
      <w:pPr>
        <w:pStyle w:val="ListParagraph"/>
        <w:numPr>
          <w:ilvl w:val="0"/>
          <w:numId w:val="3"/>
        </w:numPr>
        <w:spacing w:after="80"/>
      </w:pPr>
      <w:r>
        <w:t xml:space="preserve">Mục này </w:t>
      </w:r>
      <w:r>
        <w:rPr>
          <w:b/>
          <w:bCs/>
        </w:rPr>
        <w:t xml:space="preserve">không có nhập bằng Excel</w:t>
      </w:r>
      <w:r>
        <w:t xml:space="preserve"> — chỉ nhập trực tiếp trên màn hình.</w:t>
      </w:r>
    </w:p>
    <w:p>
      <w:pPr>
        <w:pStyle w:val="ListParagraph"/>
        <w:numPr>
          <w:ilvl w:val="0"/>
          <w:numId w:val="3"/>
        </w:numPr>
        <w:spacing w:after="80"/>
      </w:pPr>
      <w:r>
        <w:t xml:space="preserve">Cũng áp dụng cửa sổ thời gian như các báo cáo khác: ngày quá cũ chỉ để xem.</w:t>
      </w:r>
    </w:p>
    <w:p>
      <w:pPr>
        <w:pStyle w:val="Heading2"/>
        <w:pageBreakBefore/>
      </w:pPr>
      <w:r>
        <w:t xml:space="preserve">9. Nhập nhanh bằng Excel (tải mẫu → nhập lên)</w:t>
      </w:r>
    </w:p>
    <w:p>
      <w:pPr>
        <w:spacing w:after="60"/>
      </w:pPr>
      <w:r>
        <w:rPr>
          <w:b/>
          <w:bCs/>
        </w:rPr>
        <w:t xml:space="preserve">Vị trí: </w:t>
      </w:r>
      <w:r>
        <w:t xml:space="preserve">Có ở 4 màn báo cáo: Thu mua / Tiêu thụ / Tồn kho / Kế hoạch năm</w:t>
      </w:r>
    </w:p>
    <w:p>
      <w:pPr>
        <w:spacing w:after="140"/>
      </w:pPr>
      <w:r>
        <w:t xml:space="preserve">Khi cần nhập nhiều ngày cùng lúc, nên dùng Excel thay vì gõ từng phiếu. Quy trình 3 bước: tải mẫu → điền ngoại tuyến → nhập lên và xem trước.</w:t>
      </w:r>
    </w:p>
    <w:p>
      <w:pPr>
        <w:spacing w:after="60" w:before="60"/>
        <w:jc w:val="center"/>
      </w:pPr>
      <w:r>
        <w:drawing>
          <wp:inline distT="0" distB="0" distL="0" distR="0">
            <wp:extent cx="6191250" cy="3714750"/>
            <wp:effectExtent t="0" r="0" b="0" l="0"/>
            <wp:docPr id="1" name="img" descr="Ảnh hướng dẫn có đánh số bước" title="img/08-import-xem-tru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8. Bảng xem trước trước khi ghi vào hệ thống</w:t>
      </w:r>
    </w:p>
    <w:p>
      <w:pPr>
        <w:spacing w:after="100"/>
      </w:pPr>
      <w:r>
        <w:t xml:space="preserve">Cách làm:</w:t>
      </w:r>
    </w:p>
    <w:p>
      <w:pPr>
        <w:spacing w:after="80"/>
      </w:pPr>
      <w:r>
        <w:rPr>
          <w:b/>
          <w:bCs/>
        </w:rPr>
        <w:t xml:space="preserve">Các bước:</w:t>
      </w:r>
    </w:p>
    <w:p>
      <w:pPr>
        <w:pStyle w:val="ListParagraph"/>
        <w:numPr>
          <w:ilvl w:val="0"/>
          <w:numId w:val="11"/>
        </w:numPr>
        <w:spacing w:after="100"/>
      </w:pPr>
      <w:r>
        <w:t xml:space="preserve">Bấm </w:t>
      </w:r>
      <w:r>
        <w:rPr>
          <w:b/>
          <w:bCs/>
        </w:rPr>
        <w:t xml:space="preserve">Tải mẫu Excel</w:t>
      </w:r>
      <w:r>
        <w:t xml:space="preserve"> ở màn tương ứng, mở file và điền số liệu. Cột tô đỏ là </w:t>
      </w:r>
      <w:r>
        <w:rPr>
          <w:b/>
          <w:bCs/>
        </w:rPr>
        <w:t xml:space="preserve">bắt buộc</w:t>
      </w:r>
      <w:r>
        <w:t xml:space="preserve">; các ô Đơn vị / Loại HĐ / Chủng loại có sẵn danh sách chọn.</w:t>
      </w:r>
    </w:p>
    <w:p>
      <w:pPr>
        <w:pStyle w:val="ListParagraph"/>
        <w:numPr>
          <w:ilvl w:val="0"/>
          <w:numId w:val="11"/>
        </w:numPr>
        <w:spacing w:after="100"/>
      </w:pPr>
      <w:r>
        <w:t xml:space="preserve">Bấm </w:t>
      </w:r>
      <w:r>
        <w:rPr>
          <w:b/>
          <w:bCs/>
        </w:rPr>
        <w:t xml:space="preserve">Nhập từ Excel</w:t>
      </w:r>
      <w:r>
        <w:t xml:space="preserve"> và chọn file vừa điền. Hệ thống đọc file và hiện </w:t>
      </w:r>
      <w:r>
        <w:rPr>
          <w:b/>
          <w:bCs/>
        </w:rPr>
        <w:t xml:space="preserve">bảng xem trước</w:t>
      </w:r>
      <w:r>
        <w:t xml:space="preserve"> — chưa ghi gì.</w:t>
      </w:r>
    </w:p>
    <w:p>
      <w:pPr>
        <w:pStyle w:val="ListParagraph"/>
        <w:numPr>
          <w:ilvl w:val="0"/>
          <w:numId w:val="11"/>
        </w:numPr>
        <w:spacing w:after="100"/>
      </w:pPr>
      <w:r>
        <w:t xml:space="preserve">Đọc dòng tóm tắt: </w:t>
      </w:r>
      <w:r>
        <w:rPr>
          <w:b/>
          <w:bCs/>
        </w:rPr>
        <w:t xml:space="preserve">số dòng hợp lệ và số dòng lỗi</w:t>
      </w:r>
      <w:r>
        <w:t xml:space="preserve">.</w:t>
      </w:r>
    </w:p>
    <w:p>
      <w:pPr>
        <w:pStyle w:val="ListParagraph"/>
        <w:numPr>
          <w:ilvl w:val="0"/>
          <w:numId w:val="11"/>
        </w:numPr>
        <w:spacing w:after="100"/>
      </w:pPr>
      <w:r>
        <w:t xml:space="preserve">Dòng ghi </w:t>
      </w:r>
      <w:r>
        <w:rPr>
          <w:b/>
          <w:bCs/>
        </w:rPr>
        <w:t xml:space="preserve">“Tạo mới”</w:t>
      </w:r>
      <w:r>
        <w:t xml:space="preserve"> là ngày chưa có số liệu; dòng ghi </w:t>
      </w:r>
      <w:r>
        <w:rPr>
          <w:b/>
          <w:bCs/>
        </w:rPr>
        <w:t xml:space="preserve">“Ghi đè”</w:t>
      </w:r>
      <w:r>
        <w:t xml:space="preserve"> sẽ thay số đã có của ngày đó.</w:t>
      </w:r>
    </w:p>
    <w:p>
      <w:pPr>
        <w:pStyle w:val="ListParagraph"/>
        <w:numPr>
          <w:ilvl w:val="0"/>
          <w:numId w:val="11"/>
        </w:numPr>
        <w:spacing w:after="100"/>
      </w:pPr>
      <w:r>
        <w:t xml:space="preserve">Dòng nền đỏ ghi </w:t>
      </w:r>
      <w:r>
        <w:rPr>
          <w:b/>
          <w:bCs/>
        </w:rPr>
        <w:t xml:space="preserve">“Lỗi”</w:t>
      </w:r>
      <w:r>
        <w:t xml:space="preserve"> kèm lý do ở cột Ghi chú (ví dụ ngày sai định dạng). Các dòng này </w:t>
      </w:r>
      <w:r>
        <w:rPr>
          <w:b/>
          <w:bCs/>
        </w:rPr>
        <w:t xml:space="preserve">sẽ bị bỏ qua</w:t>
      </w:r>
      <w:r>
        <w:t xml:space="preserve">.</w:t>
      </w:r>
    </w:p>
    <w:p>
      <w:pPr>
        <w:pStyle w:val="ListParagraph"/>
        <w:numPr>
          <w:ilvl w:val="0"/>
          <w:numId w:val="11"/>
        </w:numPr>
        <w:spacing w:after="100"/>
      </w:pPr>
      <w:r>
        <w:t xml:space="preserve">Bấm </w:t>
      </w:r>
      <w:r>
        <w:rPr>
          <w:b/>
          <w:bCs/>
        </w:rPr>
        <w:t xml:space="preserve">Xác nhận ghi</w:t>
      </w:r>
      <w:r>
        <w:t xml:space="preserve"> để lưu các dòng hợp lệ vào hệ thống.</w:t>
      </w:r>
    </w:p>
    <w:p>
      <w:pPr>
        <w:spacing w:after="80" w:before="140"/>
      </w:pPr>
      <w:r>
        <w:rPr>
          <w:b/>
          <w:bCs/>
        </w:rPr>
        <w:t xml:space="preserve">Lưu ý:</w:t>
      </w:r>
    </w:p>
    <w:p>
      <w:pPr>
        <w:pStyle w:val="ListParagraph"/>
        <w:numPr>
          <w:ilvl w:val="0"/>
          <w:numId w:val="3"/>
        </w:numPr>
        <w:spacing w:after="80"/>
      </w:pPr>
      <w:r>
        <w:t xml:space="preserve">File mẫu của đơn vị </w:t>
      </w:r>
      <w:r>
        <w:rPr>
          <w:b/>
          <w:bCs/>
        </w:rPr>
        <w:t xml:space="preserve">không có cột “Đơn vị”</w:t>
      </w:r>
      <w:r>
        <w:t xml:space="preserve"> — hệ thống tự gán đúng đơn vị của tài khoản, không cần gõ tên.</w:t>
      </w:r>
    </w:p>
    <w:p>
      <w:pPr>
        <w:pStyle w:val="ListParagraph"/>
        <w:numPr>
          <w:ilvl w:val="0"/>
          <w:numId w:val="3"/>
        </w:numPr>
        <w:spacing w:after="80"/>
      </w:pPr>
      <w:r>
        <w:rPr>
          <w:b/>
          <w:bCs/>
        </w:rPr>
        <w:t xml:space="preserve">Không đổi tên hoặc xoá dòng tiêu đề</w:t>
      </w:r>
      <w:r>
        <w:t xml:space="preserve"> của file mẫu; nếu thiếu cột bắt buộc hệ thống sẽ báo và không đọc file.</w:t>
      </w:r>
    </w:p>
    <w:p>
      <w:pPr>
        <w:pStyle w:val="ListParagraph"/>
        <w:numPr>
          <w:ilvl w:val="0"/>
          <w:numId w:val="3"/>
        </w:numPr>
        <w:spacing w:after="80"/>
      </w:pPr>
      <w:r>
        <w:t xml:space="preserve">Muốn sửa dòng lỗi: sửa lại trong file Excel rồi nhập lên lần nữa — các dòng đã ghi đúng sẽ được ghi đè, không bị nhân đôi.</w:t>
      </w:r>
    </w:p>
    <w:p>
      <w:pPr>
        <w:pStyle w:val="ListParagraph"/>
        <w:numPr>
          <w:ilvl w:val="0"/>
          <w:numId w:val="3"/>
        </w:numPr>
        <w:spacing w:after="80"/>
      </w:pPr>
      <w:r>
        <w:t xml:space="preserve">Nhập Tiêu thụ không làm mất số Tồn kho của cùng ngày và ngược lại.</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66d02d0a0f31b917ba28bd54b550f63282a174ad.png"/><Relationship Id="rId9" Type="http://schemas.openxmlformats.org/officeDocument/2006/relationships/image" Target="media/c15c1dace40301c8e1b9ec4dff50ef1a314522bb.png"/><Relationship Id="rId10" Type="http://schemas.openxmlformats.org/officeDocument/2006/relationships/image" Target="media/f5b3845efd719cb65923bd56245f8c6d51b42a1f.png"/><Relationship Id="rId11" Type="http://schemas.openxmlformats.org/officeDocument/2006/relationships/image" Target="media/98679e038fc61703791fb979b7b8a3894882c181.png"/><Relationship Id="rId12" Type="http://schemas.openxmlformats.org/officeDocument/2006/relationships/image" Target="media/208c63f70b4d9e1267d229fdb66d1fc000b43d28.png"/><Relationship Id="rId13" Type="http://schemas.openxmlformats.org/officeDocument/2006/relationships/image" Target="media/28282f9c5483625c190c55921b994cca10f5ce83.png"/><Relationship Id="rId14" Type="http://schemas.openxmlformats.org/officeDocument/2006/relationships/image" Target="media/176e76149cfd80a1539750cc6d0bbde5750179f5.png"/><Relationship Id="rId15" Type="http://schemas.openxmlformats.org/officeDocument/2006/relationships/image" Target="media/53a745ad3b02e7fcbb3965b63d014f04475c4040.png"/><Relationship Id="rId16" Type="http://schemas.openxmlformats.org/officeDocument/2006/relationships/image" Target="media/017a9af8a65c1dc2590a3ed7d5e1dc78cd42568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2026-07-20T01:15:15.327Z</dcterms:created>
  <dcterms:modified xsi:type="dcterms:W3CDTF">2026-07-20T01:15:15.327Z</dcterms:modified>
</cp:coreProperties>
</file>

<file path=docProps/custom.xml><?xml version="1.0" encoding="utf-8"?>
<Properties xmlns="http://schemas.openxmlformats.org/officeDocument/2006/custom-properties" xmlns:vt="http://schemas.openxmlformats.org/officeDocument/2006/docPropsVTypes"/>
</file>