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Hợp đồng dài hạn nay đi theo cặp: hồ sơ HỢP ĐỒNG MẸ + các phụ lục.</w:t>
      </w:r>
      <w:r>
        <w:t xml:space="preserve"> Đơn vị ký HĐ nguyên tắc (HĐNT) hoặc HĐ dài hạn (HĐDH) thì lập </w:t>
      </w:r>
      <w:r>
        <w:rPr>
          <w:b/>
          <w:bCs/>
        </w:rPr>
        <w:t xml:space="preserve">một hồ sơ hợp đồng mẹ</w:t>
      </w:r>
      <w:r>
        <w:t xml:space="preserve"> (mục 8), rồi mỗi lần ký một hợp đồng dài hạn là </w:t>
      </w:r>
      <w:r>
        <w:rPr>
          <w:b/>
          <w:bCs/>
        </w:rPr>
        <w:t xml:space="preserve">một phụ lục</w:t>
      </w:r>
      <w:r>
        <w:t xml:space="preserve"> nối về hồ sơ đó. </w:t>
      </w:r>
      <w:r>
        <w:rPr>
          <w:b/>
          <w:bCs/>
        </w:rPr>
        <w:t xml:space="preserve">HĐ chuyến không nằm trong hồ sơ nào</w:t>
      </w:r>
      <w:r>
        <w:t xml:space="preserve"> — bán đứt từng chuyến, nhập y như trước.</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ListParagraph"/>
        <w:numPr>
          <w:ilvl w:val="0"/>
          <w:numId w:val="3"/>
        </w:numPr>
        <w:spacing w:after="80"/>
      </w:pPr>
      <w:r>
        <w:rPr>
          <w:b/>
          <w:bCs/>
        </w:rPr>
        <w:t xml:space="preserve">Từ 22/08/2026 — tỷ giá chỉ bắt buộc khi đã điền Ngày giao.</w:t>
      </w:r>
      <w:r>
        <w:t xml:space="preserve"> Lúc ký hợp đồng chưa ai biết tỷ giá ngày giao hàng, nên ô này để trống vẫn lưu được; ô ghi *“khi giao”* thay vì *“bắt buộc”*. Khi chưa có tỷ giá thì </w:t>
      </w:r>
      <w:r>
        <w:rPr>
          <w:b/>
          <w:bCs/>
        </w:rPr>
        <w:t xml:space="preserve">doanh thu tạm để trống</w:t>
      </w:r>
      <w:r>
        <w:t xml:space="preserve">, không tính bằng 0.</w:t>
      </w:r>
    </w:p>
    <w:p>
      <w:pPr>
        <w:pStyle w:val="ListParagraph"/>
        <w:numPr>
          <w:ilvl w:val="0"/>
          <w:numId w:val="3"/>
        </w:numPr>
        <w:spacing w:after="80"/>
      </w:pPr>
      <w:r>
        <w:rPr>
          <w:b/>
          <w:bCs/>
        </w:rPr>
        <w:t xml:space="preserve">Từ 24/08/2026 — có thêm mục Hợp đồng mẹ (HĐNT/HĐDH)</w:t>
      </w:r>
      <w:r>
        <w:t xml:space="preserve"> trong nhóm Quản lý hợp đồng (mục 8). Kèm theo đó, **HĐ dài hạn nay là *phụ lục* của một hợp đồng mẹ nên bắt buộc chọn hồ sơ mới lưu được</w:t>
      </w:r>
      <w:r>
        <w:rPr>
          <w:b/>
          <w:bCs/>
        </w:rPr>
        <w:t xml:space="preserve">; </w:t>
      </w:r>
      <w:r>
        <w:t xml:space="preserve">HĐ chuyến không đổi gì</w:t>
      </w:r>
      <w:r>
        <w:rPr>
          <w:b/>
          <w:bCs/>
        </w:rPr>
        <w:t xml:space="preserve"> — ô hợp đồng mẹ không hiện. Hợp đồng dài hạn đã nhập trước đây vẫn còn nguyên và vẫn lên báo cáo bình thường, chỉ khi </w:t>
      </w:r>
      <w:r>
        <w:t xml:space="preserve">sửa** mới phải chọn hồ sơ — cứ dọn dần, không phải làm gấp.</w:t>
      </w:r>
    </w:p>
    <w:p>
      <w:pPr>
        <w:pStyle w:val="ListParagraph"/>
        <w:numPr>
          <w:ilvl w:val="0"/>
          <w:numId w:val="3"/>
        </w:numPr>
        <w:spacing w:after="80"/>
      </w:pPr>
      <w:r>
        <w:rPr>
          <w:b/>
          <w:bCs/>
        </w:rPr>
        <w:t xml:space="preserve">Từ 24/08/2026 — Kế hoạch năm có thêm ô Kế hoạch doanh thu (tỷ đồng)</w:t>
      </w:r>
      <w:r>
        <w:t xml:space="preserve"> — xem mục 16.</w:t>
      </w:r>
    </w:p>
    <w:p>
      <w:pPr>
        <w:pStyle w:val="ListParagraph"/>
        <w:numPr>
          <w:ilvl w:val="0"/>
          <w:numId w:val="3"/>
        </w:numPr>
        <w:spacing w:after="80"/>
      </w:pPr>
      <w:r>
        <w:rPr>
          <w:b/>
          <w:bCs/>
        </w:rPr>
        <w:t xml:space="preserve">Từ 29/09/2026 — Kế hoạch năm có thêm ô Kế hoạch hàng hóa</w:t>
      </w:r>
      <w:r>
        <w:t xml:space="preserve"> (thành phẩm mua của đơn vị khác để bán lại) — xem mục 16.</w:t>
      </w:r>
    </w:p>
    <w:p>
      <w:pPr>
        <w:pStyle w:val="ListParagraph"/>
        <w:numPr>
          <w:ilvl w:val="0"/>
          <w:numId w:val="3"/>
        </w:numPr>
        <w:spacing w:after="80"/>
      </w:pPr>
      <w:r>
        <w:rPr>
          <w:b/>
          <w:bCs/>
        </w:rPr>
        <w:t xml:space="preserve">Từ 17/09/2026 — Nhu cầu thị trường nhập theo phiếu</w:t>
      </w:r>
      <w:r>
        <w:t xml:space="preserve"> thay cho ô chữ theo ngày: mỗi lần khách hỏi mua là một phiếu có khách hàng, chủng loại, số lượng, đơn giá, thời gian giao và kết quả — xem mục 15. Nội dung đã nhập trước đó được chuyển sang phiếu, không phải nhập lại.</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Số liệu mỗi ngày nhập/sửa được đến </w:t>
      </w:r>
      <w:r>
        <w:rPr>
          <w:b/>
          <w:bCs/>
        </w:rPr>
        <w:t xml:space="preserve">11:00</w:t>
      </w:r>
      <w:r>
        <w:t xml:space="preserve"> theo hạn quy định (ví dụ: đến 11:00 ngày hôm sau). Quá hạn, ngày đó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mẹ (HĐNT/HĐDH)</w:t>
      </w:r>
    </w:p>
    <w:p>
      <w:pPr>
        <w:spacing w:after="60"/>
      </w:pPr>
      <w:r>
        <w:rPr>
          <w:b/>
          <w:bCs/>
        </w:rPr>
        <w:t xml:space="preserve">Vị trí: </w:t>
      </w:r>
      <w:r>
        <w:t xml:space="preserve">Quản lý hợp đồng → Hợp đồng mẹ (HĐNT/HĐDH)</w:t>
      </w:r>
    </w:p>
    <w:p>
      <w:pPr>
        <w:spacing w:after="140"/>
      </w:pPr>
      <w:r>
        <w:t xml:space="preserve">Nơi lưu </w:t>
      </w:r>
      <w:r>
        <w:rPr>
          <w:b/>
          <w:bCs/>
        </w:rPr>
        <w:t xml:space="preserve">hồ sơ gốc</w:t>
      </w:r>
      <w:r>
        <w:t xml:space="preserve"> của hợp đồng nguyên tắc (HĐNT) hoặc hợp đồng dài hạn (HĐDH) đã ký với khách hàng: số hợp đồng, khách hàng, chủng loại kèm sản lượng cam kết, công thức giá và bản scan. </w:t>
      </w:r>
      <w:r>
        <w:rPr>
          <w:b/>
          <w:bCs/>
        </w:rPr>
        <w:t xml:space="preserve">Mọi HĐ dài hạn đều là phụ lục của một hồ sơ</w:t>
      </w:r>
      <w:r>
        <w:t xml:space="preserve"> nên đơn vị có bán dài hạn thì phải lập hồ sơ ở đây trước. HĐ chuyến thì không cần.</w:t>
      </w:r>
    </w:p>
    <w:p>
      <w:pPr>
        <w:spacing w:after="60" w:before="60"/>
        <w:jc w:val="center"/>
      </w:pPr>
      <w:r>
        <w:drawing>
          <wp:inline distT="0" distB="0" distL="0" distR="0">
            <wp:extent cx="6191250" cy="3381375"/>
            <wp:effectExtent t="0" r="0" b="0" l="0"/>
            <wp:docPr id="1" name="img" descr="Ảnh hướng dẫn có đánh số bước" title="img/05c-hop-dong-me-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5c. Danh sách hồ sơ hợp đồng mẹ</w:t>
      </w:r>
    </w:p>
    <w:p>
      <w:pPr>
        <w:spacing w:after="60" w:before="60"/>
        <w:jc w:val="center"/>
      </w:pPr>
      <w:r>
        <w:drawing>
          <wp:inline distT="0" distB="0" distL="0" distR="0">
            <wp:extent cx="6191250" cy="3381375"/>
            <wp:effectExtent t="0" r="0" b="0" l="0"/>
            <wp:docPr id="1" name="img" descr="Ảnh hướng dẫn có đánh số bước" title="img/05d-hop-dong-m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5d. Phiếu thêm hợp đồng mẹ</w:t>
      </w:r>
    </w:p>
    <w:p>
      <w:pPr>
        <w:spacing w:after="60" w:before="60"/>
        <w:jc w:val="center"/>
      </w:pPr>
      <w:r>
        <w:drawing>
          <wp:inline distT="0" distB="0" distL="0" distR="0">
            <wp:extent cx="6191250" cy="3381375"/>
            <wp:effectExtent t="0" r="0" b="0" l="0"/>
            <wp:docPr id="1" name="img" descr="Ảnh hướng dẫn có đánh số bước" title="img/05e-hop-dong-me-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5e. Chi tiết hồ sơ và danh sách phụ lục</w:t>
      </w:r>
    </w:p>
    <w:p>
      <w:pPr>
        <w:spacing w:after="100"/>
      </w:pPr>
      <w:r>
        <w:t xml:space="preserve">Lập hồ sơ:</w:t>
      </w:r>
    </w:p>
    <w:p>
      <w:pPr>
        <w:spacing w:after="80"/>
      </w:pPr>
      <w:r>
        <w:rPr>
          <w:b/>
          <w:bCs/>
        </w:rPr>
        <w:t xml:space="preserve">Các bước:</w:t>
      </w:r>
    </w:p>
    <w:p>
      <w:pPr>
        <w:pStyle w:val="ListParagraph"/>
        <w:numPr>
          <w:ilvl w:val="0"/>
          <w:numId w:val="10"/>
        </w:numPr>
        <w:spacing w:after="100"/>
      </w:pPr>
      <w:r>
        <w:t xml:space="preserve">Bấm </w:t>
      </w:r>
      <w:r>
        <w:rPr>
          <w:b/>
          <w:bCs/>
        </w:rPr>
        <w:t xml:space="preserve">Thêm hợp đồng mẹ</w:t>
      </w:r>
      <w:r>
        <w:t xml:space="preserve">.</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Loại hợp đồng mẹ</w:t>
      </w:r>
      <w:r>
        <w:t xml:space="preserve"> — bắt buộc: *HĐ nguyên tắc (HĐNT)* hay *HĐ dài hạn (HĐDH)*.</w:t>
      </w:r>
    </w:p>
    <w:p>
      <w:pPr>
        <w:pStyle w:val="ListParagraph"/>
        <w:numPr>
          <w:ilvl w:val="0"/>
          <w:numId w:val="10"/>
        </w:numPr>
        <w:spacing w:after="100"/>
      </w:pPr>
      <w:r>
        <w:rPr>
          <w:b/>
          <w:bCs/>
        </w:rPr>
        <w:t xml:space="preserve">Khách hàng</w:t>
      </w:r>
      <w:r>
        <w:t xml:space="preserve"> — bắt buộc, chọn trong danh mục khách của đơn vị (mục 7).</w:t>
      </w:r>
    </w:p>
    <w:p>
      <w:pPr>
        <w:pStyle w:val="ListParagraph"/>
        <w:numPr>
          <w:ilvl w:val="0"/>
          <w:numId w:val="10"/>
        </w:numPr>
        <w:spacing w:after="100"/>
      </w:pPr>
      <w:r>
        <w:rPr>
          <w:b/>
          <w:bCs/>
        </w:rPr>
        <w:t xml:space="preserve">Chủng loại &amp; sản lượng cam kết</w:t>
      </w:r>
      <w:r>
        <w:t xml:space="preserve"> — mỗi chủng loại một dòng: *Chủng loại* · *SL (tấn)*. </w:t>
      </w:r>
      <w:r>
        <w:rPr>
          <w:b/>
          <w:bCs/>
        </w:rPr>
        <w:t xml:space="preserve">Số lượng để trống được</w:t>
      </w:r>
      <w:r>
        <w:t xml:space="preserve"> nếu hợp đồng chưa chốt sản lượng (HĐNT thường chỉ ghi chủng loại). Với </w:t>
      </w:r>
      <w:r>
        <w:rPr>
          <w:b/>
          <w:bCs/>
        </w:rPr>
        <w:t xml:space="preserve">LATEX</w:t>
      </w:r>
      <w:r>
        <w:t xml:space="preserve"> và 2 loại mủ nguyên liệu, ô SL đổi nhãn thành </w:t>
      </w:r>
      <w:r>
        <w:rPr>
          <w:b/>
          <w:bCs/>
        </w:rPr>
        <w:t xml:space="preserve">SL nước</w:t>
      </w:r>
      <w:r>
        <w:t xml:space="preserve"> và hiện thêm ô </w:t>
      </w:r>
      <w:r>
        <w:rPr>
          <w:b/>
          <w:bCs/>
        </w:rPr>
        <w:t xml:space="preserve">Quy khô (tấn)</w:t>
      </w:r>
      <w:r>
        <w:t xml:space="preserve"> — đã ghi số lượng thì phải ghi cả quy khô.
   Hồ sơ mẹ </w:t>
      </w:r>
      <w:r>
        <w:rPr>
          <w:b/>
          <w:bCs/>
        </w:rPr>
        <w:t xml:space="preserve">không nhập đơn giá</w:t>
      </w:r>
      <w:r>
        <w:t xml:space="preserve">: giá là số của từng chuyến, khai ở phụ lục; giá theo công thức thì ghi ở ô *Công thức giá*.</w:t>
      </w:r>
    </w:p>
    <w:p>
      <w:pPr>
        <w:pStyle w:val="ListParagraph"/>
        <w:numPr>
          <w:ilvl w:val="0"/>
          <w:numId w:val="10"/>
        </w:numPr>
        <w:spacing w:after="100"/>
      </w:pPr>
      <w:r>
        <w:rPr>
          <w:b/>
          <w:bCs/>
        </w:rPr>
        <w:t xml:space="preserve">Hàng có chứng chỉ</w:t>
      </w:r>
      <w:r>
        <w:t xml:space="preserve"> — tick các chứng chỉ của lô hàng (</w:t>
      </w:r>
      <w:r>
        <w:rPr>
          <w:b/>
          <w:bCs/>
        </w:rPr>
        <w:t xml:space="preserve">PEFC · EUDR · VRG GREEN</w:t>
      </w:r>
      <w:r>
        <w:t xml:space="preserve">, chọn được nhiều) và ô </w:t>
      </w:r>
      <w:r>
        <w:rPr>
          <w:b/>
          <w:bCs/>
        </w:rPr>
        <w:t xml:space="preserve">Premium</w:t>
      </w:r>
      <w:r>
        <w:t xml:space="preserve"> là khoản khách trả thêm: tự nhập số tiền, chọn </w:t>
      </w:r>
      <w:r>
        <w:rPr>
          <w:b/>
          <w:bCs/>
        </w:rPr>
        <w:t xml:space="preserve">USD</w:t>
      </w:r>
      <w:r>
        <w:t xml:space="preserve"> hay </w:t>
      </w:r>
      <w:r>
        <w:rPr>
          <w:b/>
          <w:bCs/>
        </w:rPr>
        <w:t xml:space="preserve">VNĐ</w:t>
      </w:r>
      <w:r>
        <w:t xml:space="preserve">. </w:t>
      </w:r>
      <w:r>
        <w:rPr>
          <w:b/>
          <w:bCs/>
        </w:rPr>
        <w:t xml:space="preserve">Không có premium thì để trống ô tiền.</w:t>
      </w:r>
      <w:r>
        <w:t xml:space="preserve"> Premium chỉ để ghi nhận — </w:t>
      </w:r>
      <w:r>
        <w:rPr>
          <w:b/>
          <w:bCs/>
        </w:rPr>
        <w:t xml:space="preserve">không tự cộng vào đơn giá</w:t>
      </w:r>
      <w:r>
        <w:t xml:space="preserve"> ở phần chi tiết.</w:t>
      </w:r>
    </w:p>
    <w:p>
      <w:pPr>
        <w:pStyle w:val="ListParagraph"/>
        <w:numPr>
          <w:ilvl w:val="0"/>
          <w:numId w:val="10"/>
        </w:numPr>
        <w:spacing w:after="100"/>
      </w:pPr>
      <w:r>
        <w:rPr>
          <w:b/>
          <w:bCs/>
        </w:rPr>
        <w:t xml:space="preserve">Công thức giá</w:t>
      </w:r>
      <w:r>
        <w:t xml:space="preserve"> — ô này </w:t>
      </w:r>
      <w:r>
        <w:rPr>
          <w:b/>
          <w:bCs/>
        </w:rPr>
        <w:t xml:space="preserve">chỉ hiện với HĐ dài hạn</w:t>
      </w:r>
      <w:r>
        <w:t xml:space="preserve">; HĐ nguyên tắc không có phần này.</w:t>
      </w:r>
    </w:p>
    <w:p>
      <w:pPr>
        <w:pStyle w:val="ListParagraph"/>
        <w:numPr>
          <w:ilvl w:val="0"/>
          <w:numId w:val="10"/>
        </w:numPr>
        <w:spacing w:after="100"/>
      </w:pPr>
      <w:r>
        <w:rPr>
          <w:b/>
          <w:bCs/>
        </w:rPr>
        <w:t xml:space="preserve">Hợp đồng mẹ đã ký (scan)</w:t>
      </w:r>
      <w:r>
        <w:t xml:space="preserve"> — đính kèm bản scan; </w:t>
      </w:r>
      <w:r>
        <w:rPr>
          <w:b/>
          <w:bCs/>
        </w:rPr>
        <w:t xml:space="preserve">Ghi chú</w:t>
      </w:r>
      <w:r>
        <w:t xml:space="preserve"> nếu cần.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Đơn vị có bán dài hạn thì lập hồ sơ ở đây trước.</w:t>
      </w:r>
      <w:r>
        <w:t xml:space="preserve"> Mọi HĐ dài hạn đều phải thuộc một hồ sơ mới lưu được (mục 10), nên chưa có hồ sơ là không nhập được hợp đồng dài hạn.</w:t>
      </w:r>
    </w:p>
    <w:p>
      <w:pPr>
        <w:pStyle w:val="ListParagraph"/>
        <w:numPr>
          <w:ilvl w:val="0"/>
          <w:numId w:val="3"/>
        </w:numPr>
        <w:spacing w:after="80"/>
      </w:pPr>
      <w:r>
        <w:rPr>
          <w:b/>
          <w:bCs/>
        </w:rPr>
        <w:t xml:space="preserve">Nối phụ lục vào hồ sơ — có 2 cách</w:t>
      </w:r>
      <w:r>
        <w:t xml:space="preserve">, đều nằm trong mục *Phụ lục* ở màn chi tiết hồ sơ (bấm </w:t>
      </w:r>
      <w:r>
        <w:rPr>
          <w:b/>
          <w:bCs/>
        </w:rPr>
        <w:t xml:space="preserve">Xem</w:t>
      </w:r>
      <w:r>
        <w:t xml:space="preserve">): </w:t>
      </w:r>
      <w:r>
        <w:rPr>
          <w:b/>
          <w:bCs/>
        </w:rPr>
        <w:t xml:space="preserve">Thêm phụ lục</w:t>
      </w:r>
      <w:r>
        <w:t xml:space="preserve"> để nhập một hợp đồng mới ngay tại chỗ (đơn vị và hồ sơ đã chọn sẵn), hoặc </w:t>
      </w:r>
      <w:r>
        <w:rPr>
          <w:b/>
          <w:bCs/>
        </w:rPr>
        <w:t xml:space="preserve">Gắn hợp đồng có sẵn</w:t>
      </w:r>
      <w:r>
        <w:t xml:space="preserve"> để chọn các hợp đồng đã nhập trước đó — danh sách chỉ hiện hợp đồng </w:t>
      </w:r>
      <w:r>
        <w:rPr>
          <w:b/>
          <w:bCs/>
        </w:rPr>
        <w:t xml:space="preserve">của đơn vị mình</w:t>
      </w:r>
      <w:r>
        <w:t xml:space="preserve"> và </w:t>
      </w:r>
      <w:r>
        <w:rPr>
          <w:b/>
          <w:bCs/>
        </w:rPr>
        <w:t xml:space="preserve">chưa thuộc hồ sơ nào</w:t>
      </w:r>
      <w:r>
        <w:t xml:space="preserve">.</w:t>
      </w:r>
    </w:p>
    <w:p>
      <w:pPr>
        <w:pStyle w:val="ListParagraph"/>
        <w:numPr>
          <w:ilvl w:val="0"/>
          <w:numId w:val="3"/>
        </w:numPr>
        <w:spacing w:after="80"/>
      </w:pPr>
      <w:r>
        <w:rPr>
          <w:b/>
          <w:bCs/>
        </w:rPr>
        <w:t xml:space="preserve">Nối hoặc gỡ chỉ đổi liên kết</w:t>
      </w:r>
      <w:r>
        <w:t xml:space="preserve">, KHÔNG đổi khách hàng, loại hợp đồng hay bất kỳ số liệu nào của hợp đồng. Gỡ ra thì hợp đồng vẫn còn nguyên, chỉ thôi thuộc hồ sơ — nhưng nếu đó là </w:t>
      </w:r>
      <w:r>
        <w:rPr>
          <w:b/>
          <w:bCs/>
        </w:rPr>
        <w:t xml:space="preserve">HĐ dài hạn</w:t>
      </w:r>
      <w:r>
        <w:t xml:space="preserve"> thì lần </w:t>
      </w:r>
      <w:r>
        <w:rPr>
          <w:b/>
          <w:bCs/>
        </w:rPr>
        <w:t xml:space="preserve">sửa</w:t>
      </w:r>
      <w:r>
        <w:t xml:space="preserve"> sau hệ thống sẽ hỏi hợp đồng mẹ, nên chỉ gỡ khi định chuyển sang hồ sơ khác.</w:t>
      </w:r>
    </w:p>
    <w:p>
      <w:pPr>
        <w:pStyle w:val="ListParagraph"/>
        <w:numPr>
          <w:ilvl w:val="0"/>
          <w:numId w:val="3"/>
        </w:numPr>
        <w:spacing w:after="80"/>
      </w:pPr>
      <w:r>
        <w:rPr>
          <w:b/>
          <w:bCs/>
        </w:rPr>
        <w:t xml:space="preserve">Hồ sơ hợp đồng mẹ không vào báo cáo sản lượng.</w:t>
      </w:r>
      <w:r>
        <w:t xml:space="preserve"> Tiêu thụ và “đã ký HĐ chưa giao” vẫn tính trên hợp đồng/đợt giao như trước — cộng cả hai cấp là đếm hai lần. Số *Đã ký phụ lục* trên hồ sơ chỉ để đối chiếu với sản lượng cam kết.</w:t>
      </w:r>
    </w:p>
    <w:p>
      <w:pPr>
        <w:pStyle w:val="ListParagraph"/>
        <w:numPr>
          <w:ilvl w:val="0"/>
          <w:numId w:val="3"/>
        </w:numPr>
        <w:spacing w:after="80"/>
      </w:pPr>
      <w:r>
        <w:t xml:space="preserve">Muốn </w:t>
      </w:r>
      <w:r>
        <w:rPr>
          <w:b/>
          <w:bCs/>
        </w:rPr>
        <w:t xml:space="preserve">xoá hồ sơ</w:t>
      </w:r>
      <w:r>
        <w:t xml:space="preserve"> thì phải </w:t>
      </w:r>
      <w:r>
        <w:rPr>
          <w:b/>
          <w:bCs/>
        </w:rPr>
        <w:t xml:space="preserve">gỡ hết phụ lục</w:t>
      </w:r>
      <w:r>
        <w:t xml:space="preserve"> trước — tránh xoá nhầm làm mất liên kết của hàng loạt hợp đồng.</w:t>
      </w:r>
    </w:p>
    <w:p>
      <w:pPr>
        <w:pStyle w:val="ListParagraph"/>
        <w:numPr>
          <w:ilvl w:val="0"/>
          <w:numId w:val="3"/>
        </w:numPr>
        <w:spacing w:after="80"/>
      </w:pPr>
      <w:r>
        <w:t xml:space="preserve">Ở màn *Hợp đồng &amp; đợt giao* có ô lọc </w:t>
      </w:r>
      <w:r>
        <w:rPr>
          <w:b/>
          <w:bCs/>
        </w:rPr>
        <w:t xml:space="preserve">Hợp đồng mẹ</w:t>
      </w:r>
      <w:r>
        <w:t xml:space="preserve"> để xem trọn các phụ lục của một hồ sơ, và ô tick </w:t>
      </w:r>
      <w:r>
        <w:rPr>
          <w:b/>
          <w:bCs/>
        </w:rPr>
        <w:t xml:space="preserve">Chưa gắn hồ sơ</w:t>
      </w:r>
      <w:r>
        <w:t xml:space="preserve"> để rà những hợp đồng còn phải đưa vào hồ sơ.</w:t>
      </w:r>
    </w:p>
    <w:p>
      <w:pPr>
        <w:pStyle w:val="Heading2"/>
        <w:pageBreakBefore/>
      </w:pPr>
      <w:r>
        <w:t xml:space="preserve">9.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1"/>
        </w:numPr>
        <w:spacing w:after="100"/>
      </w:pPr>
      <w:r>
        <w:rPr>
          <w:b/>
          <w:bCs/>
        </w:rPr>
        <w:t xml:space="preserve">Thêm hợp đồng</w:t>
      </w:r>
      <w:r>
        <w:t xml:space="preserve"> — lập hợp đồng mới (xem mục 10).</w:t>
      </w:r>
    </w:p>
    <w:p>
      <w:pPr>
        <w:pStyle w:val="ListParagraph"/>
        <w:numPr>
          <w:ilvl w:val="0"/>
          <w:numId w:val="11"/>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1"/>
        </w:numPr>
        <w:spacing w:after="100"/>
      </w:pPr>
      <w:r>
        <w:rPr>
          <w:b/>
          <w:bCs/>
        </w:rPr>
        <w:t xml:space="preserve">Xem / Sửa / Xoá</w:t>
      </w:r>
      <w:r>
        <w:t xml:space="preserve"> ở cuối mỗi dòng. Bấm </w:t>
      </w:r>
      <w:r>
        <w:rPr>
          <w:b/>
          <w:bCs/>
        </w:rPr>
        <w:t xml:space="preserve">Xem</w:t>
      </w:r>
      <w:r>
        <w:t xml:space="preserve"> để mở màn chi tiết (mục 11).</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10.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2"/>
        </w:numPr>
        <w:spacing w:after="100"/>
      </w:pPr>
      <w:r>
        <w:rPr>
          <w:b/>
          <w:bCs/>
        </w:rPr>
        <w:t xml:space="preserve">Số hợp đồng</w:t>
      </w:r>
      <w:r>
        <w:t xml:space="preserve"> — bắt buộc, không trùng trong cùng đơn vị.</w:t>
      </w:r>
    </w:p>
    <w:p>
      <w:pPr>
        <w:pStyle w:val="ListParagraph"/>
        <w:numPr>
          <w:ilvl w:val="0"/>
          <w:numId w:val="12"/>
        </w:numPr>
        <w:spacing w:after="100"/>
      </w:pPr>
      <w:r>
        <w:rPr>
          <w:b/>
          <w:bCs/>
        </w:rPr>
        <w:t xml:space="preserve">Hợp đồng mẹ (HĐNT/HĐDH)</w:t>
      </w:r>
      <w:r>
        <w:t xml:space="preserve"> — theo </w:t>
      </w:r>
      <w:r>
        <w:rPr>
          <w:b/>
          <w:bCs/>
        </w:rPr>
        <w:t xml:space="preserve">Loại hợp đồng</w:t>
      </w:r>
      <w:r>
        <w:t xml:space="preserve"> bên cạnh: </w:t>
      </w:r>
      <w:r>
        <w:rPr>
          <w:b/>
          <w:bCs/>
        </w:rPr>
        <w:t xml:space="preserve">HĐ dài hạn</w:t>
      </w:r>
      <w:r>
        <w:t xml:space="preserve"> là *phụ lục* của một hợp đồng mẹ nên </w:t>
      </w:r>
      <w:r>
        <w:rPr>
          <w:b/>
          <w:bCs/>
        </w:rPr>
        <w:t xml:space="preserve">bắt buộc</w:t>
      </w:r>
      <w:r>
        <w:t xml:space="preserve"> chọn hồ sơ (chưa có thì lập ở mục 8 trước, rồi quay lại). </w:t>
      </w:r>
      <w:r>
        <w:rPr>
          <w:b/>
          <w:bCs/>
        </w:rPr>
        <w:t xml:space="preserve">HĐ chuyến</w:t>
      </w:r>
      <w:r>
        <w:t xml:space="preserve"> bán đứt từng chuyến nên </w:t>
      </w:r>
      <w:r>
        <w:rPr>
          <w:b/>
          <w:bCs/>
        </w:rPr>
        <w:t xml:space="preserve">không có hợp đồng mẹ</w:t>
      </w:r>
      <w:r>
        <w:t xml:space="preserve"> — chọn loại đó thì ô này không hiện.</w:t>
      </w:r>
    </w:p>
    <w:p>
      <w:pPr>
        <w:pStyle w:val="ListParagraph"/>
        <w:numPr>
          <w:ilvl w:val="0"/>
          <w:numId w:val="12"/>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2"/>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2"/>
        </w:numPr>
        <w:spacing w:after="100"/>
      </w:pPr>
      <w:r>
        <w:rPr>
          <w:b/>
          <w:bCs/>
        </w:rPr>
        <w:t xml:space="preserve">Loại giao</w:t>
      </w:r>
      <w:r>
        <w:t xml:space="preserve"> — *Giao 1 lần* (cả hợp đồng giao trọn một lần) hay *Giao nhiều lần* (chia thành nhiều đợt giao). Chọn nhầm vẫn đổi được sau, xem mục 11.</w:t>
      </w:r>
    </w:p>
    <w:p>
      <w:pPr>
        <w:pStyle w:val="ListParagraph"/>
        <w:numPr>
          <w:ilvl w:val="0"/>
          <w:numId w:val="12"/>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2"/>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2"/>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 và </w:t>
      </w:r>
      <w:r>
        <w:rPr>
          <w:b/>
          <w:bCs/>
        </w:rPr>
        <w:t xml:space="preserve">chỉ bắt buộc khi đã điền Ngày giao</w:t>
      </w:r>
      <w:r>
        <w:t xml:space="preserve">.</w:t>
      </w:r>
    </w:p>
    <w:p>
      <w:pPr>
        <w:pStyle w:val="ListParagraph"/>
        <w:numPr>
          <w:ilvl w:val="0"/>
          <w:numId w:val="12"/>
        </w:numPr>
        <w:spacing w:after="100"/>
      </w:pPr>
      <w:r>
        <w:rPr>
          <w:b/>
          <w:bCs/>
        </w:rPr>
        <w:t xml:space="preserve">Hàng có chứng chỉ</w:t>
      </w:r>
      <w:r>
        <w:t xml:space="preserve"> — tick các chứng chỉ của lô hàng (</w:t>
      </w:r>
      <w:r>
        <w:rPr>
          <w:b/>
          <w:bCs/>
        </w:rPr>
        <w:t xml:space="preserve">PEFC · EUDR · VRG GREEN</w:t>
      </w:r>
      <w:r>
        <w:t xml:space="preserve">, chọn được nhiều) và ô </w:t>
      </w:r>
      <w:r>
        <w:rPr>
          <w:b/>
          <w:bCs/>
        </w:rPr>
        <w:t xml:space="preserve">Premium</w:t>
      </w:r>
      <w:r>
        <w:t xml:space="preserve"> là khoản khách trả thêm: tự nhập số tiền, chọn </w:t>
      </w:r>
      <w:r>
        <w:rPr>
          <w:b/>
          <w:bCs/>
        </w:rPr>
        <w:t xml:space="preserve">USD</w:t>
      </w:r>
      <w:r>
        <w:t xml:space="preserve"> hay </w:t>
      </w:r>
      <w:r>
        <w:rPr>
          <w:b/>
          <w:bCs/>
        </w:rPr>
        <w:t xml:space="preserve">VNĐ</w:t>
      </w:r>
      <w:r>
        <w:t xml:space="preserve">. </w:t>
      </w:r>
      <w:r>
        <w:rPr>
          <w:b/>
          <w:bCs/>
        </w:rPr>
        <w:t xml:space="preserve">Không có premium thì để trống ô tiền.</w:t>
      </w:r>
      <w:r>
        <w:t xml:space="preserve"> Premium chỉ để ghi nhận — </w:t>
      </w:r>
      <w:r>
        <w:rPr>
          <w:b/>
          <w:bCs/>
        </w:rPr>
        <w:t xml:space="preserve">không tự cộng vào đơn giá</w:t>
      </w:r>
      <w:r>
        <w:t xml:space="preserve"> ở phần chi tiết.</w:t>
      </w:r>
    </w:p>
    <w:p>
      <w:pPr>
        <w:pStyle w:val="ListParagraph"/>
        <w:numPr>
          <w:ilvl w:val="0"/>
          <w:numId w:val="12"/>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HĐ dài hạn cũ chưa gắn hồ sơ:</w:t>
      </w:r>
      <w:r>
        <w:t xml:space="preserve"> lần sửa tiếp theo hệ thống sẽ yêu cầu chọn hợp đồng mẹ mới lưu được — đây là cách dọn dần hồ sơ cũ. Bấm *Hoàn thành hợp đồng*, *Chuyển loại giao* và mọi thao tác trên </w:t>
      </w:r>
      <w:r>
        <w:rPr>
          <w:b/>
          <w:bCs/>
        </w:rPr>
        <w:t xml:space="preserve">đợt giao</w:t>
      </w:r>
      <w:r>
        <w:t xml:space="preserve"> thì không bị hỏi.</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w:t>
      </w:r>
      <w:r>
        <w:rPr>
          <w:b/>
          <w:bCs/>
        </w:rPr>
        <w:t xml:space="preserve">Tỷ giá chỉ bắt buộc khi đã điền Ngày giao</w:t>
      </w:r>
      <w:r>
        <w:t xml:space="preserve"> — lúc ký hợp đồng chưa biết tỷ giá ngày giao hàng nên để trống vẫn lưu được, khi đó doanh thu hiện “—” cho tới lúc điền tỷ giá.</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11.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3"/>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3"/>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3"/>
        </w:numPr>
        <w:spacing w:after="100"/>
      </w:pPr>
      <w:r>
        <w:rPr>
          <w:b/>
          <w:bCs/>
        </w:rPr>
        <w:t xml:space="preserve">Hoàn thành hợp đồng</w:t>
      </w:r>
      <w:r>
        <w:t xml:space="preserve"> — chốt thời điểm kết thúc (xem mục 13).</w:t>
      </w:r>
    </w:p>
    <w:p>
      <w:pPr>
        <w:pStyle w:val="ListParagraph"/>
        <w:numPr>
          <w:ilvl w:val="0"/>
          <w:numId w:val="13"/>
        </w:numPr>
        <w:spacing w:after="100"/>
      </w:pPr>
      <w:r>
        <w:rPr>
          <w:b/>
          <w:bCs/>
        </w:rPr>
        <w:t xml:space="preserve">Tab Thông tin hợp đồng</w:t>
      </w:r>
      <w:r>
        <w:t xml:space="preserve"> — sửa hợp đồng, file scan, ghi chú và các dòng chi tiết đã ký.</w:t>
      </w:r>
    </w:p>
    <w:p>
      <w:pPr>
        <w:pStyle w:val="ListParagraph"/>
        <w:numPr>
          <w:ilvl w:val="0"/>
          <w:numId w:val="13"/>
        </w:numPr>
        <w:spacing w:after="100"/>
      </w:pPr>
      <w:r>
        <w:rPr>
          <w:b/>
          <w:bCs/>
        </w:rPr>
        <w:t xml:space="preserve">Tab Đợt giao</w:t>
      </w:r>
      <w:r>
        <w:t xml:space="preserve"> — danh sách các lần giao; hợp đồng giao nhiều lần mở thẳng vào tab này.</w:t>
      </w:r>
    </w:p>
    <w:p>
      <w:pPr>
        <w:pStyle w:val="ListParagraph"/>
        <w:numPr>
          <w:ilvl w:val="0"/>
          <w:numId w:val="13"/>
        </w:numPr>
        <w:spacing w:after="100"/>
      </w:pPr>
      <w:r>
        <w:rPr>
          <w:b/>
          <w:bCs/>
        </w:rPr>
        <w:t xml:space="preserve">Thêm đợt giao</w:t>
      </w:r>
      <w:r>
        <w:t xml:space="preserve"> — ghi một lần giao mới (xem mục 12).</w:t>
      </w:r>
    </w:p>
    <w:p>
      <w:pPr>
        <w:spacing w:after="80" w:before="140"/>
      </w:pPr>
      <w:r>
        <w:rPr>
          <w:b/>
          <w:bCs/>
        </w:rPr>
        <w:t xml:space="preserve">Lưu ý:</w:t>
      </w:r>
    </w:p>
    <w:p>
      <w:pPr>
        <w:pStyle w:val="ListParagraph"/>
        <w:numPr>
          <w:ilvl w:val="0"/>
          <w:numId w:val="3"/>
        </w:numPr>
        <w:spacing w:after="80"/>
      </w:pPr>
      <w:r>
        <w:rPr>
          <w:b/>
          <w:bCs/>
        </w:rPr>
        <w:t xml:space="preserve">Tăng sản lượng sau khi ký:</w:t>
      </w:r>
      <w:r>
        <w:t xml:space="preserve"> bấm *Sửa thông tin hợp đồng* → *Thêm dòng*, chọn chủng loại, nhập </w:t>
      </w:r>
      <w:r>
        <w:rPr>
          <w:b/>
          <w:bCs/>
        </w:rPr>
        <w:t xml:space="preserve">phần tăng thêm</w:t>
      </w:r>
      <w:r>
        <w:t xml:space="preserve"> và điền </w:t>
      </w:r>
      <w:r>
        <w:rPr>
          <w:b/>
          <w:bCs/>
        </w:rPr>
        <w:t xml:space="preserve">Hiệu lực từ</w:t>
      </w:r>
      <w:r>
        <w:t xml:space="preserve"> = ngày điều chỉnh. Từ ngày đó phần tăng mới tính vào “đã ký HĐ chưa giao”; để trống = tính từ ngày ký. </w:t>
      </w:r>
      <w:r>
        <w:rPr>
          <w:b/>
          <w:bCs/>
        </w:rPr>
        <w:t xml:space="preserve">Giảm sản lượng:</w:t>
      </w:r>
      <w:r>
        <w:t xml:space="preserve"> sửa thẳng số lượng của dòng — số mới tính từ ngày hiệu lực của dòng đó (kể cả các ngày đã qua). Ngày hiệu lực không được sau </w:t>
      </w:r>
      <w:r>
        <w:rPr>
          <w:b/>
          <w:bCs/>
        </w:rPr>
        <w:t xml:space="preserve">Thời hạn hợp đồng</w:t>
      </w:r>
      <w:r>
        <w:t xml:space="preserve">; đợt giao và ngày hoàn thành không được sớm hơn ngày hiệu lực của dòng. Ô *Hiệu lực từ* chỉ có khi sửa hợp đồng, lúc thêm mới không có.</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12. Thêm đợt giao — mỗi đợt là một lần giao</w:t>
      </w:r>
    </w:p>
    <w:p>
      <w:pPr>
        <w:spacing w:after="60"/>
      </w:pPr>
      <w:r>
        <w:rPr>
          <w:b/>
          <w:bCs/>
        </w:rPr>
        <w:t xml:space="preserve">Vị trí: </w:t>
      </w:r>
      <w:r>
        <w:t xml:space="preserve">Màn chi tiết hợp đồng (mục 11)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4"/>
        </w:numPr>
        <w:spacing w:after="100"/>
      </w:pPr>
      <w:r>
        <w:rPr>
          <w:b/>
          <w:bCs/>
        </w:rPr>
        <w:t xml:space="preserve">Số đợt giao</w:t>
      </w:r>
      <w:r>
        <w:t xml:space="preserve"> — bắt buộc, không trùng trong cùng đơn vị (ví dụ *Đợt 01/HĐ-102*).</w:t>
      </w:r>
    </w:p>
    <w:p>
      <w:pPr>
        <w:pStyle w:val="ListParagraph"/>
        <w:numPr>
          <w:ilvl w:val="0"/>
          <w:numId w:val="14"/>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4"/>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4"/>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4"/>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4"/>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quá </w:t>
      </w:r>
      <w:r>
        <w:rPr>
          <w:b/>
          <w:bCs/>
        </w:rPr>
        <w:t xml:space="preserve">hạn sửa</w:t>
      </w:r>
      <w:r>
        <w:t xml:space="preserve"> (11:00 theo quy định, tính từ ngày giao)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ListParagraph"/>
        <w:numPr>
          <w:ilvl w:val="0"/>
          <w:numId w:val="3"/>
        </w:numPr>
        <w:spacing w:after="80"/>
      </w:pPr>
      <w:r>
        <w:rPr>
          <w:b/>
          <w:bCs/>
        </w:rPr>
        <w:t xml:space="preserve">Tỷ giá:</w:t>
      </w:r>
      <w:r>
        <w:t xml:space="preserve"> đợt chưa điền *Ngày giao* thì để trống được (ô ghi “khi giao”); vừa điền ngày giao là </w:t>
      </w:r>
      <w:r>
        <w:rPr>
          <w:b/>
          <w:bCs/>
        </w:rPr>
        <w:t xml:space="preserve">bắt buộc</w:t>
      </w:r>
      <w:r>
        <w:t xml:space="preserve"> phải có tỷ giá, nếu không sẽ không lưu được.</w:t>
      </w:r>
    </w:p>
    <w:p>
      <w:pPr>
        <w:pStyle w:val="Heading2"/>
        <w:pageBreakBefore/>
      </w:pPr>
      <w:r>
        <w:t xml:space="preserve">13. Hoàn thành hợp đồng</w:t>
      </w:r>
    </w:p>
    <w:p>
      <w:pPr>
        <w:spacing w:after="60"/>
      </w:pPr>
      <w:r>
        <w:rPr>
          <w:b/>
          <w:bCs/>
        </w:rPr>
        <w:t xml:space="preserve">Vị trí: </w:t>
      </w:r>
      <w:r>
        <w:t xml:space="preserve">Màn chi tiết hợp đồng (mục 11)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5"/>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5"/>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5"/>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14.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6"/>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6"/>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15. Nhu cầu thị trường</w:t>
      </w:r>
    </w:p>
    <w:p>
      <w:pPr>
        <w:spacing w:after="60"/>
      </w:pPr>
      <w:r>
        <w:rPr>
          <w:b/>
          <w:bCs/>
        </w:rPr>
        <w:t xml:space="preserve">Vị trí: </w:t>
      </w:r>
      <w:r>
        <w:t xml:space="preserve">Nhập liệu số liệu → Nhu cầu thị trường</w:t>
      </w:r>
    </w:p>
    <w:p>
      <w:pPr>
        <w:spacing w:after="140"/>
      </w:pPr>
      <w:r>
        <w:t xml:space="preserve">Mỗi lần khách hỏi mua, đơn vị ghi thành </w:t>
      </w:r>
      <w:r>
        <w:rPr>
          <w:b/>
          <w:bCs/>
        </w:rPr>
        <w:t xml:space="preserve">một phiếu</w:t>
      </w:r>
      <w:r>
        <w:t xml:space="preserve">. Mỗi phiếu là </w:t>
      </w:r>
      <w:r>
        <w:rPr>
          <w:b/>
          <w:bCs/>
        </w:rPr>
        <w:t xml:space="preserve">một chủng loại</w:t>
      </w:r>
      <w:r>
        <w:t xml:space="preserve">. Khi có kết quả thì mở lại phiếu, ghi vào ô </w:t>
      </w:r>
      <w:r>
        <w:rPr>
          <w:b/>
          <w:bCs/>
        </w:rPr>
        <w:t xml:space="preserve">Kết quả</w:t>
      </w:r>
      <w:r>
        <w:t xml:space="preserve"> — không phải nhập lại mỗi ngày.</w:t>
      </w:r>
    </w:p>
    <w:p>
      <w:pPr>
        <w:spacing w:after="60" w:before="60"/>
        <w:jc w:val="center"/>
      </w:pPr>
      <w:r>
        <w:drawing>
          <wp:inline distT="0" distB="0" distL="0" distR="0">
            <wp:extent cx="6191250" cy="3257550"/>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257550"/>
                    </a:xfrm>
                    <a:prstGeom prst="rect">
                      <a:avLst/>
                    </a:prstGeom>
                  </pic:spPr>
                </pic:pic>
              </a:graphicData>
            </a:graphic>
          </wp:inline>
        </w:drawing>
      </w:r>
    </w:p>
    <w:p>
      <w:pPr>
        <w:spacing w:after="180"/>
        <w:jc w:val="center"/>
      </w:pPr>
      <w:r>
        <w:rPr>
          <w:i/>
          <w:iCs/>
          <w:color w:val="888888"/>
          <w:sz w:val="17"/>
          <w:szCs w:val="17"/>
        </w:rPr>
        <w:t xml:space="preserve">Hình 12. Danh sách phiếu nhu cầu thị trường</w:t>
      </w:r>
    </w:p>
    <w:p>
      <w:pPr>
        <w:spacing w:after="60" w:before="60"/>
        <w:jc w:val="center"/>
      </w:pPr>
      <w:r>
        <w:drawing>
          <wp:inline distT="0" distB="0" distL="0" distR="0">
            <wp:extent cx="6191250" cy="4295775"/>
            <wp:effectExtent t="0" r="0" b="0" l="0"/>
            <wp:docPr id="1" name="img" descr="Ảnh hướng dẫn có đánh số bước" title="img/12b-nhu-cau-thi-truong-them-phi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12b. Phiếu thêm nhu cầu</w:t>
      </w:r>
    </w:p>
    <w:p>
      <w:pPr>
        <w:spacing w:after="60" w:before="60"/>
        <w:jc w:val="center"/>
      </w:pPr>
      <w:r>
        <w:drawing>
          <wp:inline distT="0" distB="0" distL="0" distR="0">
            <wp:extent cx="6191250" cy="4295775"/>
            <wp:effectExtent t="0" r="0" b="0" l="0"/>
            <wp:docPr id="1" name="img" descr="Ảnh hướng dẫn có đánh số bước" title="img/12c-nhu-cau-thi-truong-phieu-qua-h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12c. Phiếu đã quá hạn sửa — chỉ cập nhật được kết quả và ghi chú</w:t>
      </w:r>
    </w:p>
    <w:p>
      <w:pPr>
        <w:spacing w:after="100"/>
      </w:pPr>
      <w:r>
        <w:t xml:space="preserve">Bước 1–9: thêm một phiếu. Bước 10–14: cập nhật kết quả, nhân bản, phiếu cũ và tìm lại phiếu.</w:t>
      </w:r>
    </w:p>
    <w:p>
      <w:pPr>
        <w:spacing w:after="80"/>
      </w:pPr>
      <w:r>
        <w:rPr>
          <w:b/>
          <w:bCs/>
        </w:rPr>
        <w:t xml:space="preserve">Các bước:</w:t>
      </w:r>
    </w:p>
    <w:p>
      <w:pPr>
        <w:pStyle w:val="ListParagraph"/>
        <w:numPr>
          <w:ilvl w:val="0"/>
          <w:numId w:val="17"/>
        </w:numPr>
        <w:spacing w:after="100"/>
      </w:pPr>
      <w:r>
        <w:t xml:space="preserve">Bấm </w:t>
      </w:r>
      <w:r>
        <w:rPr>
          <w:b/>
          <w:bCs/>
        </w:rPr>
        <w:t xml:space="preserve">Thêm nhu cầu</w:t>
      </w:r>
      <w:r>
        <w:t xml:space="preserve"> ở đầu trang (Hình 12 · ①). Phiếu trống hiện ra.</w:t>
      </w:r>
    </w:p>
    <w:p>
      <w:pPr>
        <w:pStyle w:val="ListParagraph"/>
        <w:numPr>
          <w:ilvl w:val="0"/>
          <w:numId w:val="17"/>
        </w:numPr>
        <w:spacing w:after="100"/>
      </w:pPr>
      <w:r>
        <w:t xml:space="preserve">Trong phiếu (Hình 12b), chọn </w:t>
      </w:r>
      <w:r>
        <w:rPr>
          <w:b/>
          <w:bCs/>
        </w:rPr>
        <w:t xml:space="preserve">Ngày nhận</w:t>
      </w:r>
      <w:r>
        <w:t xml:space="preserve"> (1) — ngày khách hỏi mua, không chọn được ngày sau hôm nay.</w:t>
      </w:r>
    </w:p>
    <w:p>
      <w:pPr>
        <w:pStyle w:val="ListParagraph"/>
        <w:numPr>
          <w:ilvl w:val="0"/>
          <w:numId w:val="17"/>
        </w:numPr>
        <w:spacing w:after="100"/>
      </w:pPr>
      <w:r>
        <w:t xml:space="preserve">Gõ tên </w:t>
      </w:r>
      <w:r>
        <w:rPr>
          <w:b/>
          <w:bCs/>
        </w:rPr>
        <w:t xml:space="preserve">Khách hàng</w:t>
      </w:r>
      <w:r>
        <w:t xml:space="preserve"> (2). Ô tự gợi ý các khách đơn vị đã ghi trước đó.</w:t>
      </w:r>
    </w:p>
    <w:p>
      <w:pPr>
        <w:pStyle w:val="ListParagraph"/>
        <w:numPr>
          <w:ilvl w:val="0"/>
          <w:numId w:val="17"/>
        </w:numPr>
        <w:spacing w:after="100"/>
      </w:pPr>
      <w:r>
        <w:t xml:space="preserve">Chọn </w:t>
      </w:r>
      <w:r>
        <w:rPr>
          <w:b/>
          <w:bCs/>
        </w:rPr>
        <w:t xml:space="preserve">Chủng loại</w:t>
      </w:r>
      <w:r>
        <w:t xml:space="preserve"> (3). Mỗi phiếu chỉ một chủng loại.</w:t>
      </w:r>
    </w:p>
    <w:p>
      <w:pPr>
        <w:pStyle w:val="ListParagraph"/>
        <w:numPr>
          <w:ilvl w:val="0"/>
          <w:numId w:val="17"/>
        </w:numPr>
        <w:spacing w:after="100"/>
      </w:pPr>
      <w:r>
        <w:rPr>
          <w:b/>
          <w:bCs/>
        </w:rPr>
        <w:t xml:space="preserve">Số lượng</w:t>
      </w:r>
      <w:r>
        <w:t xml:space="preserve"> (4) — gõ số rồi chọn </w:t>
      </w:r>
      <w:r>
        <w:rPr>
          <w:b/>
          <w:bCs/>
        </w:rPr>
        <w:t xml:space="preserve">tấn</w:t>
      </w:r>
      <w:r>
        <w:t xml:space="preserve"> hay </w:t>
      </w:r>
      <w:r>
        <w:rPr>
          <w:b/>
          <w:bCs/>
        </w:rPr>
        <w:t xml:space="preserve">container</w:t>
      </w:r>
      <w:r>
        <w:t xml:space="preserve">.</w:t>
      </w:r>
    </w:p>
    <w:p>
      <w:pPr>
        <w:pStyle w:val="ListParagraph"/>
        <w:numPr>
          <w:ilvl w:val="0"/>
          <w:numId w:val="17"/>
        </w:numPr>
        <w:spacing w:after="100"/>
      </w:pPr>
      <w:r>
        <w:rPr>
          <w:b/>
          <w:bCs/>
        </w:rPr>
        <w:t xml:space="preserve">Đơn giá</w:t>
      </w:r>
      <w:r>
        <w:t xml:space="preserve"> (5) — gõ số rồi chọn </w:t>
      </w:r>
      <w:r>
        <w:rPr>
          <w:b/>
          <w:bCs/>
        </w:rPr>
        <w:t xml:space="preserve">triệu đồng/tấn</w:t>
      </w:r>
      <w:r>
        <w:t xml:space="preserve"> hay </w:t>
      </w:r>
      <w:r>
        <w:rPr>
          <w:b/>
          <w:bCs/>
        </w:rPr>
        <w:t xml:space="preserve">USD/tấn</w:t>
      </w:r>
      <w:r>
        <w:t xml:space="preserve">. Khách chưa nói số lượng hay giá thì để trống hai ô này.</w:t>
      </w:r>
    </w:p>
    <w:p>
      <w:pPr>
        <w:pStyle w:val="ListParagraph"/>
        <w:numPr>
          <w:ilvl w:val="0"/>
          <w:numId w:val="17"/>
        </w:numPr>
        <w:spacing w:after="100"/>
      </w:pPr>
      <w:r>
        <w:rPr>
          <w:b/>
          <w:bCs/>
        </w:rPr>
        <w:t xml:space="preserve">Giao tại</w:t>
      </w:r>
      <w:r>
        <w:t xml:space="preserve"> (6) và </w:t>
      </w:r>
      <w:r>
        <w:rPr>
          <w:b/>
          <w:bCs/>
        </w:rPr>
        <w:t xml:space="preserve">Thời gian giao</w:t>
      </w:r>
      <w:r>
        <w:t xml:space="preserve"> (7) — gõ đúng như khách yêu cầu, ví dụ “Đến 30/11/2026”, “T9+10/2026”, “Tháng 9/2026”. Biết đến đâu ghi đến đó.</w:t>
      </w:r>
    </w:p>
    <w:p>
      <w:pPr>
        <w:pStyle w:val="ListParagraph"/>
        <w:numPr>
          <w:ilvl w:val="0"/>
          <w:numId w:val="17"/>
        </w:numPr>
        <w:spacing w:after="100"/>
      </w:pPr>
      <w:r>
        <w:rPr>
          <w:b/>
          <w:bCs/>
        </w:rPr>
        <w:t xml:space="preserve">Kết quả</w:t>
      </w:r>
      <w:r>
        <w:t xml:space="preserve"> (8) — phiếu mới thường để trống, nghĩa là chưa có kết quả. Có kết quả thì ghi ngắn gọn, ví dụ “Đã ký HĐMB số 1752 ngày 17/09/2026”.</w:t>
      </w:r>
    </w:p>
    <w:p>
      <w:pPr>
        <w:pStyle w:val="ListParagraph"/>
        <w:numPr>
          <w:ilvl w:val="0"/>
          <w:numId w:val="17"/>
        </w:numPr>
        <w:spacing w:after="100"/>
      </w:pPr>
      <w:r>
        <w:t xml:space="preserve">Ghi thêm </w:t>
      </w:r>
      <w:r>
        <w:rPr>
          <w:b/>
          <w:bCs/>
        </w:rPr>
        <w:t xml:space="preserve">Ghi chú</w:t>
      </w:r>
      <w:r>
        <w:t xml:space="preserve"> nếu cần, rồi bấm </w:t>
      </w:r>
      <w:r>
        <w:rPr>
          <w:b/>
          <w:bCs/>
        </w:rPr>
        <w:t xml:space="preserve">Lưu</w:t>
      </w:r>
      <w:r>
        <w:t xml:space="preserve"> (9). Phiếu hiện ngay trong bảng, dòng mới nhất ở trên. Cột </w:t>
      </w:r>
      <w:r>
        <w:rPr>
          <w:b/>
          <w:bCs/>
        </w:rPr>
        <w:t xml:space="preserve">Giao hàng</w:t>
      </w:r>
      <w:r>
        <w:t xml:space="preserve"> (Hình 12 · ③) hiện nơi giao ở dòng trên, thời gian giao ở dòng dưới.</w:t>
      </w:r>
    </w:p>
    <w:p>
      <w:pPr>
        <w:pStyle w:val="ListParagraph"/>
        <w:numPr>
          <w:ilvl w:val="0"/>
          <w:numId w:val="17"/>
        </w:numPr>
        <w:spacing w:after="100"/>
      </w:pPr>
      <w:r>
        <w:rPr>
          <w:b/>
          <w:bCs/>
        </w:rPr>
        <w:t xml:space="preserve">Khi có kết quả:</w:t>
      </w:r>
      <w:r>
        <w:t xml:space="preserve"> bấm </w:t>
      </w:r>
      <w:r>
        <w:rPr>
          <w:b/>
          <w:bCs/>
        </w:rPr>
        <w:t xml:space="preserve">bút chì</w:t>
      </w:r>
      <w:r>
        <w:t xml:space="preserve"> ở cuối dòng (Hình 12 · ⑤). Ghi vào ô </w:t>
      </w:r>
      <w:r>
        <w:rPr>
          <w:b/>
          <w:bCs/>
        </w:rPr>
        <w:t xml:space="preserve">Kết quả</w:t>
      </w:r>
      <w:r>
        <w:t xml:space="preserve">, rồi bấm </w:t>
      </w:r>
      <w:r>
        <w:rPr>
          <w:b/>
          <w:bCs/>
        </w:rPr>
        <w:t xml:space="preserve">Lưu</w:t>
      </w:r>
      <w:r>
        <w:t xml:space="preserve">. Nội dung hiện ở cột </w:t>
      </w:r>
      <w:r>
        <w:rPr>
          <w:b/>
          <w:bCs/>
        </w:rPr>
        <w:t xml:space="preserve">Kết quả</w:t>
      </w:r>
      <w:r>
        <w:t xml:space="preserve"> (Hình 12 · ④).</w:t>
      </w:r>
    </w:p>
    <w:p>
      <w:pPr>
        <w:pStyle w:val="ListParagraph"/>
        <w:numPr>
          <w:ilvl w:val="0"/>
          <w:numId w:val="17"/>
        </w:numPr>
        <w:spacing w:after="100"/>
      </w:pPr>
      <w:r>
        <w:rPr>
          <w:b/>
          <w:bCs/>
        </w:rPr>
        <w:t xml:space="preserve">Khách hỏi 2 chủng loại trở lên:</w:t>
      </w:r>
      <w:r>
        <w:t xml:space="preserve"> lưu xong dòng thứ nhất, bấm </w:t>
      </w:r>
      <w:r>
        <w:rPr>
          <w:b/>
          <w:bCs/>
        </w:rPr>
        <w:t xml:space="preserve">Nhân bản</w:t>
      </w:r>
      <w:r>
        <w:t xml:space="preserve"> (biểu tượng hai tờ giấy, cạnh bút chì) ở dòng đó. Phiếu mới mở ra với cùng khách hàng, nơi giao, thời gian giao và ghi chú; ô </w:t>
      </w:r>
      <w:r>
        <w:rPr>
          <w:b/>
          <w:bCs/>
        </w:rPr>
        <w:t xml:space="preserve">Kết quả</w:t>
      </w:r>
      <w:r>
        <w:t xml:space="preserve"> để trống. Đổi </w:t>
      </w:r>
      <w:r>
        <w:rPr>
          <w:b/>
          <w:bCs/>
        </w:rPr>
        <w:t xml:space="preserve">Chủng loại</w:t>
      </w:r>
      <w:r>
        <w:t xml:space="preserve">, số lượng, đơn giá rồi bấm </w:t>
      </w:r>
      <w:r>
        <w:rPr>
          <w:b/>
          <w:bCs/>
        </w:rPr>
        <w:t xml:space="preserve">Lưu</w:t>
      </w:r>
      <w:r>
        <w:t xml:space="preserve">.</w:t>
      </w:r>
    </w:p>
    <w:p>
      <w:pPr>
        <w:pStyle w:val="ListParagraph"/>
        <w:numPr>
          <w:ilvl w:val="0"/>
          <w:numId w:val="17"/>
        </w:numPr>
        <w:spacing w:after="100"/>
      </w:pPr>
      <w:r>
        <w:rPr>
          <w:b/>
          <w:bCs/>
        </w:rPr>
        <w:t xml:space="preserve">Phiếu đã quá hạn sửa</w:t>
      </w:r>
      <w:r>
        <w:t xml:space="preserve"> (Hình 12c): bút chì vẫn mở được phiếu. Dòng chữ đỏ (1) báo phiếu đã quá hạn. Các ô nội dung chuyển </w:t>
      </w:r>
      <w:r>
        <w:rPr>
          <w:b/>
          <w:bCs/>
        </w:rPr>
        <w:t xml:space="preserve">xám</w:t>
      </w:r>
      <w:r>
        <w:t xml:space="preserve">, kể cả </w:t>
      </w:r>
      <w:r>
        <w:rPr>
          <w:b/>
          <w:bCs/>
        </w:rPr>
        <w:t xml:space="preserve">Thời gian giao</w:t>
      </w:r>
      <w:r>
        <w:t xml:space="preserve"> (2). Chỉ sửa được </w:t>
      </w:r>
      <w:r>
        <w:rPr>
          <w:b/>
          <w:bCs/>
        </w:rPr>
        <w:t xml:space="preserve">Kết quả</w:t>
      </w:r>
      <w:r>
        <w:t xml:space="preserve"> (3) và </w:t>
      </w:r>
      <w:r>
        <w:rPr>
          <w:b/>
          <w:bCs/>
        </w:rPr>
        <w:t xml:space="preserve">Ghi chú</w:t>
      </w:r>
      <w:r>
        <w:t xml:space="preserve"> (4), rồi bấm </w:t>
      </w:r>
      <w:r>
        <w:rPr>
          <w:b/>
          <w:bCs/>
        </w:rPr>
        <w:t xml:space="preserve">Lưu</w:t>
      </w:r>
      <w:r>
        <w:t xml:space="preserve"> (5).</w:t>
      </w:r>
    </w:p>
    <w:p>
      <w:pPr>
        <w:pStyle w:val="ListParagraph"/>
        <w:numPr>
          <w:ilvl w:val="0"/>
          <w:numId w:val="17"/>
        </w:numPr>
        <w:spacing w:after="100"/>
      </w:pPr>
      <w:r>
        <w:t xml:space="preserve">Muốn sửa các ô xám của phiếu cũ, bấm </w:t>
      </w:r>
      <w:r>
        <w:rPr>
          <w:b/>
          <w:bCs/>
        </w:rPr>
        <w:t xml:space="preserve">Đề nghị sửa</w:t>
      </w:r>
      <w:r>
        <w:t xml:space="preserve"> ở cuối dòng (Hình 12 · ⑥) để gửi Ban duyệt — cách làm xem sổ tay “Đề nghị sửa số liệu”.</w:t>
      </w:r>
    </w:p>
    <w:p>
      <w:pPr>
        <w:pStyle w:val="ListParagraph"/>
        <w:numPr>
          <w:ilvl w:val="0"/>
          <w:numId w:val="17"/>
        </w:numPr>
        <w:spacing w:after="100"/>
      </w:pPr>
      <w:r>
        <w:rPr>
          <w:b/>
          <w:bCs/>
        </w:rPr>
        <w:t xml:space="preserve">Tìm lại phiếu:</w:t>
      </w:r>
      <w:r>
        <w:t xml:space="preserve"> dùng thanh lọc (Hình 12 · ②) — chọn khoảng thời gian (30 đến 365 ngày gần nhất), chủng loại, hoặc gõ tên khách, chữ trong kết quả hay ghi chú vào ô tìm rồi bấm Enter.</w:t>
      </w:r>
    </w:p>
    <w:p>
      <w:pPr>
        <w:spacing w:after="80" w:before="140"/>
      </w:pPr>
      <w:r>
        <w:rPr>
          <w:b/>
          <w:bCs/>
        </w:rPr>
        <w:t xml:space="preserve">Lưu ý:</w:t>
      </w:r>
    </w:p>
    <w:p>
      <w:pPr>
        <w:pStyle w:val="ListParagraph"/>
        <w:numPr>
          <w:ilvl w:val="0"/>
          <w:numId w:val="3"/>
        </w:numPr>
        <w:spacing w:after="80"/>
      </w:pPr>
      <w:r>
        <w:rPr>
          <w:b/>
          <w:bCs/>
        </w:rPr>
        <w:t xml:space="preserve">Mỗi dòng một chủng loại.</w:t>
      </w:r>
      <w:r>
        <w:t xml:space="preserve"> Khách hỏi SVR 3L và LATEX thì ghi </w:t>
      </w:r>
      <w:r>
        <w:rPr>
          <w:b/>
          <w:bCs/>
        </w:rPr>
        <w:t xml:space="preserve">2 dòng</w:t>
      </w:r>
      <w:r>
        <w:t xml:space="preserve"> — dùng </w:t>
      </w:r>
      <w:r>
        <w:rPr>
          <w:b/>
          <w:bCs/>
        </w:rPr>
        <w:t xml:space="preserve">Nhân bản</w:t>
      </w:r>
      <w:r>
        <w:t xml:space="preserve"> cho nhanh.</w:t>
      </w:r>
    </w:p>
    <w:p>
      <w:pPr>
        <w:pStyle w:val="ListParagraph"/>
        <w:numPr>
          <w:ilvl w:val="0"/>
          <w:numId w:val="3"/>
        </w:numPr>
        <w:spacing w:after="80"/>
      </w:pPr>
      <w:r>
        <w:t xml:space="preserve">Đơn giá bằng </w:t>
      </w:r>
      <w:r>
        <w:rPr>
          <w:b/>
          <w:bCs/>
        </w:rPr>
        <w:t xml:space="preserve">VNĐ</w:t>
      </w:r>
      <w:r>
        <w:t xml:space="preserve"> gõ theo </w:t>
      </w:r>
      <w:r>
        <w:rPr>
          <w:b/>
          <w:bCs/>
        </w:rPr>
        <w:t xml:space="preserve">triệu đồng/tấn</w:t>
      </w:r>
      <w:r>
        <w:t xml:space="preserve">: gõ 40 là 40 triệu, không gõ đủ số đồng. Dòng chữ đỏ dưới ô Đơn giá nhắc điều này. Đơn giá bằng </w:t>
      </w:r>
      <w:r>
        <w:rPr>
          <w:b/>
          <w:bCs/>
        </w:rPr>
        <w:t xml:space="preserve">USD</w:t>
      </w:r>
      <w:r>
        <w:t xml:space="preserve"> gõ theo USD/tấn. Gõ quá lớn hệ thống sẽ báo và không lưu.</w:t>
      </w:r>
    </w:p>
    <w:p>
      <w:pPr>
        <w:pStyle w:val="ListParagraph"/>
        <w:numPr>
          <w:ilvl w:val="0"/>
          <w:numId w:val="3"/>
        </w:numPr>
        <w:spacing w:after="80"/>
      </w:pPr>
      <w:r>
        <w:rPr>
          <w:b/>
          <w:bCs/>
        </w:rPr>
        <w:t xml:space="preserve">Kết quả</w:t>
      </w:r>
      <w:r>
        <w:t xml:space="preserve"> và </w:t>
      </w:r>
      <w:r>
        <w:rPr>
          <w:b/>
          <w:bCs/>
        </w:rPr>
        <w:t xml:space="preserve">Ghi chú</w:t>
      </w:r>
      <w:r>
        <w:t xml:space="preserve"> cập nhật được </w:t>
      </w:r>
      <w:r>
        <w:rPr>
          <w:b/>
          <w:bCs/>
        </w:rPr>
        <w:t xml:space="preserve">bất cứ lúc nào</w:t>
      </w:r>
      <w:r>
        <w:t xml:space="preserve">, kể cả phiếu đã cũ — kết quả đàm phán thường đến sau vài tuần.</w:t>
      </w:r>
    </w:p>
    <w:p>
      <w:pPr>
        <w:pStyle w:val="ListParagraph"/>
        <w:numPr>
          <w:ilvl w:val="0"/>
          <w:numId w:val="3"/>
        </w:numPr>
        <w:spacing w:after="80"/>
      </w:pPr>
      <w:r>
        <w:t xml:space="preserve">Đàm phán không thành thì ghi “Không thành” vào ô </w:t>
      </w:r>
      <w:r>
        <w:rPr>
          <w:b/>
          <w:bCs/>
        </w:rPr>
        <w:t xml:space="preserve">Kết quả</w:t>
      </w:r>
      <w:r>
        <w:t xml:space="preserve"> (kèm lý do nếu biết), đừng xoá phiếu. </w:t>
      </w:r>
      <w:r>
        <w:rPr>
          <w:b/>
          <w:bCs/>
        </w:rPr>
        <w:t xml:space="preserve">Thùng rác</w:t>
      </w:r>
      <w:r>
        <w:t xml:space="preserve"> chỉ dùng khi nhập nhầm. Phiếu đã quá hạn sửa thì bấm xoá sẽ thành </w:t>
      </w:r>
      <w:r>
        <w:rPr>
          <w:b/>
          <w:bCs/>
        </w:rPr>
        <w:t xml:space="preserve">đề nghị xoá</w:t>
      </w:r>
      <w:r>
        <w:t xml:space="preserve">, Ban duyệt xong mới xoá thật.</w:t>
      </w:r>
    </w:p>
    <w:p>
      <w:pPr>
        <w:pStyle w:val="ListParagraph"/>
        <w:numPr>
          <w:ilvl w:val="0"/>
          <w:numId w:val="3"/>
        </w:numPr>
        <w:spacing w:after="80"/>
      </w:pPr>
      <w:r>
        <w:t xml:space="preserve">Phiếu có nhãn </w:t>
      </w:r>
      <w:r>
        <w:rPr>
          <w:b/>
          <w:bCs/>
        </w:rPr>
        <w:t xml:space="preserve">Chuyển từ bản cũ</w:t>
      </w:r>
      <w:r>
        <w:t xml:space="preserve"> ở cột Ghi chú là nội dung đơn vị viết dạng chữ trước 17/09/2026. Ghi chú giữ nguyên văn cũ, rê chuột vào ô để đọc hết. Rà lại các phiếu này và ghi </w:t>
      </w:r>
      <w:r>
        <w:rPr>
          <w:b/>
          <w:bCs/>
        </w:rPr>
        <w:t xml:space="preserve">Kết quả</w:t>
      </w:r>
      <w:r>
        <w:t xml:space="preserve"> cho đúng.</w:t>
      </w:r>
    </w:p>
    <w:p>
      <w:pPr>
        <w:pStyle w:val="ListParagraph"/>
        <w:numPr>
          <w:ilvl w:val="0"/>
          <w:numId w:val="3"/>
        </w:numPr>
        <w:spacing w:after="80"/>
      </w:pPr>
      <w:r>
        <w:t xml:space="preserve">Ghi đủ </w:t>
      </w:r>
      <w:r>
        <w:rPr>
          <w:b/>
          <w:bCs/>
        </w:rPr>
        <w:t xml:space="preserve">con số cụ thể</w:t>
      </w:r>
      <w:r>
        <w:t xml:space="preserve"> (chủng loại, số lượng, mức giá) — Ban TTKD dùng thông tin này để đối chiếu với diễn biến giá sàn.</w:t>
      </w:r>
    </w:p>
    <w:p>
      <w:pPr>
        <w:pStyle w:val="Heading2"/>
        <w:pageBreakBefore/>
      </w:pPr>
      <w:r>
        <w:t xml:space="preserve">16.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8"/>
        </w:numPr>
        <w:spacing w:after="100"/>
      </w:pPr>
      <w:r>
        <w:rPr>
          <w:b/>
          <w:bCs/>
        </w:rPr>
        <w:t xml:space="preserve">Kế hoạch thu mua</w:t>
      </w:r>
      <w:r>
        <w:t xml:space="preserve"> (tấn) — dùng để tính % hoàn thành kế hoạch trên báo cáo.</w:t>
      </w:r>
    </w:p>
    <w:p>
      <w:pPr>
        <w:pStyle w:val="ListParagraph"/>
        <w:numPr>
          <w:ilvl w:val="0"/>
          <w:numId w:val="18"/>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8"/>
        </w:numPr>
        <w:spacing w:after="100"/>
      </w:pPr>
      <w:r>
        <w:rPr>
          <w:b/>
          <w:bCs/>
        </w:rPr>
        <w:t xml:space="preserve">HĐ dài hạn đã ký</w:t>
      </w:r>
      <w:r>
        <w:t xml:space="preserve"> (tấn) trong năm.</w:t>
      </w:r>
    </w:p>
    <w:p>
      <w:pPr>
        <w:pStyle w:val="ListParagraph"/>
        <w:numPr>
          <w:ilvl w:val="0"/>
          <w:numId w:val="18"/>
        </w:numPr>
        <w:spacing w:after="100"/>
      </w:pPr>
      <w:r>
        <w:rPr>
          <w:b/>
          <w:bCs/>
        </w:rPr>
        <w:t xml:space="preserve">HĐ dài hạn / HĐ chuyến năm trước chuyển sang</w:t>
      </w:r>
      <w:r>
        <w:t xml:space="preserve"> (tấn).</w:t>
      </w:r>
    </w:p>
    <w:p>
      <w:pPr>
        <w:pStyle w:val="ListParagraph"/>
        <w:numPr>
          <w:ilvl w:val="0"/>
          <w:numId w:val="18"/>
        </w:numPr>
        <w:spacing w:after="100"/>
      </w:pPr>
      <w:r>
        <w:rPr>
          <w:b/>
          <w:bCs/>
        </w:rPr>
        <w:t xml:space="preserve">Kế hoạch doanh thu</w:t>
      </w:r>
      <w:r>
        <w:t xml:space="preserve"> — chỉ tiêu doanh thu cả năm, đơn vị </w:t>
      </w:r>
      <w:r>
        <w:rPr>
          <w:b/>
          <w:bCs/>
        </w:rPr>
        <w:t xml:space="preserve">TỶ ĐỒNG</w:t>
      </w:r>
      <w:r>
        <w:t xml:space="preserve">. Đây là ô TIỀN duy nhất của bảng (các ô còn lại đều là </w:t>
      </w:r>
      <w:r>
        <w:rPr>
          <w:b/>
          <w:bCs/>
        </w:rPr>
        <w:t xml:space="preserve">tấn</w:t>
      </w:r>
      <w:r>
        <w:t xml:space="preserve">) — nhập nhầm sang tấn là % thực hiện sai hàng nghìn lần.</w:t>
      </w:r>
    </w:p>
    <w:p>
      <w:pPr>
        <w:spacing w:after="80" w:before="140"/>
      </w:pPr>
      <w:r>
        <w:rPr>
          <w:b/>
          <w:bCs/>
        </w:rPr>
        <w:t xml:space="preserve">Lưu ý:</w:t>
      </w:r>
    </w:p>
    <w:p>
      <w:pPr>
        <w:pStyle w:val="ListParagraph"/>
        <w:numPr>
          <w:ilvl w:val="0"/>
          <w:numId w:val="3"/>
        </w:numPr>
        <w:spacing w:after="80"/>
      </w:pPr>
      <w:r>
        <w:t xml:space="preserve">Kế hoạch bán hàng = </w:t>
      </w:r>
      <w:r>
        <w:rPr>
          <w:b/>
          <w:bCs/>
        </w:rPr>
        <w:t xml:space="preserve">khai thác + thu mua + hàng hóa</w:t>
      </w:r>
      <w:r>
        <w:t xml:space="preserve">. Ô </w:t>
      </w:r>
      <w:r>
        <w:rPr>
          <w:b/>
          <w:bCs/>
        </w:rPr>
        <w:t xml:space="preserve">Kế hoạch thu mua</w:t>
      </w:r>
      <w:r>
        <w:t xml:space="preserve"> chỉ gồm mủ nguyên liệu (mủ nước, mủ chén, mủ dây). Thành phẩm mua của đơn vị khác để bán lại thì nhập ở ô </w:t>
      </w:r>
      <w:r>
        <w:rPr>
          <w:b/>
          <w:bCs/>
        </w:rPr>
        <w:t xml:space="preserve">Kế hoạch hàng hóa</w:t>
      </w:r>
      <w:r>
        <w:t xml:space="preserve">, không cộng vào thu mua. Không kinh doanh hàng hóa thì nhập 0.</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ListParagraph"/>
        <w:numPr>
          <w:ilvl w:val="0"/>
          <w:numId w:val="3"/>
        </w:numPr>
        <w:spacing w:after="80"/>
      </w:pPr>
      <w:r>
        <w:t xml:space="preserve">Kế hoạch doanh thu dùng để tính </w:t>
      </w:r>
      <w:r>
        <w:rPr>
          <w:b/>
          <w:bCs/>
        </w:rPr>
        <w:t xml:space="preserve">% thực hiện</w:t>
      </w:r>
      <w:r>
        <w:t xml:space="preserve"> ở màn *Thống kê tiêu thụ* của Ban TTKD (= doanh thu trong kỳ / kế hoạch năm). Để trống ô này = không đặt chỉ tiêu, không phải đặt bằng 0.</w:t>
      </w:r>
    </w:p>
    <w:p>
      <w:pPr>
        <w:pStyle w:val="Heading2"/>
        <w:pageBreakBefore/>
      </w:pPr>
      <w:r>
        <w:t xml:space="preserve">17.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9"/>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18. Chốt số liệu định kỳ</w:t>
      </w:r>
    </w:p>
    <w:p>
      <w:pPr>
        <w:spacing w:after="60"/>
      </w:pPr>
      <w:r>
        <w:rPr>
          <w:b/>
          <w:bCs/>
        </w:rPr>
        <w:t xml:space="preserve">Vị trí: </w:t>
      </w:r>
      <w:r>
        <w:t xml:space="preserve">Hiện ở đầu mọi màn hình khi Ban TTKD phát yêu cầu chốt</w:t>
      </w:r>
    </w:p>
    <w:p>
      <w:pPr>
        <w:spacing w:after="140"/>
      </w:pPr>
      <w:r>
        <w:t xml:space="preserve">Định kỳ Ban TTKD yêu cầu các đơn vị </w:t>
      </w:r>
      <w:r>
        <w:rPr>
          <w:b/>
          <w:bCs/>
        </w:rPr>
        <w:t xml:space="preserve">chốt số liệu đến một ngày</w:t>
      </w:r>
      <w:r>
        <w:t xml:space="preserve"> (vd đến hết 25/08/2026). Khi đó đầu mọi màn hình của đơn vị hiện </w:t>
      </w:r>
      <w:r>
        <w:rPr>
          <w:b/>
          <w:bCs/>
        </w:rPr>
        <w:t xml:space="preserve">hàng cảnh báo đỏ</w:t>
      </w:r>
      <w:r>
        <w:t xml:space="preserve">. </w:t>
      </w:r>
      <w:r>
        <w:rPr>
          <w:b/>
          <w:bCs/>
        </w:rPr>
        <w:t xml:space="preserve">Chốt xong đơn vị không tự sửa được số liệu của những ngày đã chốt nữa</w:t>
      </w:r>
      <w:r>
        <w:t xml:space="preserve"> — nên rà kỹ trước khi bấm.</w:t>
      </w:r>
    </w:p>
    <w:p>
      <w:pPr>
        <w:spacing w:after="100"/>
      </w:pPr>
      <w:r>
        <w:t xml:space="preserve">Các bước:</w:t>
      </w:r>
    </w:p>
    <w:p>
      <w:pPr>
        <w:spacing w:after="80"/>
      </w:pPr>
      <w:r>
        <w:rPr>
          <w:b/>
          <w:bCs/>
        </w:rPr>
        <w:t xml:space="preserve">Các bước:</w:t>
      </w:r>
    </w:p>
    <w:p>
      <w:pPr>
        <w:pStyle w:val="ListParagraph"/>
        <w:numPr>
          <w:ilvl w:val="0"/>
          <w:numId w:val="20"/>
        </w:numPr>
        <w:spacing w:after="100"/>
      </w:pPr>
      <w:r>
        <w:t xml:space="preserve">Bấm </w:t>
      </w:r>
      <w:r>
        <w:rPr>
          <w:b/>
          <w:bCs/>
        </w:rPr>
        <w:t xml:space="preserve">Xem số liệu &amp; xác nhận chốt</w:t>
      </w:r>
      <w:r>
        <w:t xml:space="preserve"> trên hàng cảnh báo đỏ.</w:t>
      </w:r>
    </w:p>
    <w:p>
      <w:pPr>
        <w:pStyle w:val="ListParagraph"/>
        <w:numPr>
          <w:ilvl w:val="0"/>
          <w:numId w:val="20"/>
        </w:numPr>
        <w:spacing w:after="100"/>
      </w:pPr>
      <w:r>
        <w:t xml:space="preserve">Đọc bảng số liệu hiện ra: </w:t>
      </w:r>
      <w:r>
        <w:rPr>
          <w:b/>
          <w:bCs/>
        </w:rPr>
        <w:t xml:space="preserve">Thu mua</w:t>
      </w:r>
      <w:r>
        <w:t xml:space="preserve"> (cộng các ngày đơn vị nhập ở biểu Thu mua), </w:t>
      </w:r>
      <w:r>
        <w:rPr>
          <w:b/>
          <w:bCs/>
        </w:rPr>
        <w:t xml:space="preserve">Tiêu thụ</w:t>
      </w:r>
      <w:r>
        <w:t xml:space="preserve"> (hệ thống tự tính từ các </w:t>
      </w:r>
      <w:r>
        <w:rPr>
          <w:b/>
          <w:bCs/>
        </w:rPr>
        <w:t xml:space="preserve">lần giao của hợp đồng</w:t>
      </w:r>
      <w:r>
        <w:t xml:space="preserve">, đơn vị không nhập tay) và </w:t>
      </w:r>
      <w:r>
        <w:rPr>
          <w:b/>
          <w:bCs/>
        </w:rPr>
        <w:t xml:space="preserve">Tồn kho</w:t>
      </w:r>
      <w:r>
        <w:t xml:space="preserve"> tại ngày chốt (lần nhập tồn gần nhất ở biểu Tồn kho). Đây đúng là những con số Ban TTKD sẽ dùng để tổng hợp.</w:t>
      </w:r>
    </w:p>
    <w:p>
      <w:pPr>
        <w:pStyle w:val="ListParagraph"/>
        <w:numPr>
          <w:ilvl w:val="0"/>
          <w:numId w:val="20"/>
        </w:numPr>
        <w:spacing w:after="100"/>
      </w:pPr>
      <w:r>
        <w:t xml:space="preserve">Nếu bảng báo </w:t>
      </w:r>
      <w:r>
        <w:rPr>
          <w:b/>
          <w:bCs/>
        </w:rPr>
        <w:t xml:space="preserve">còn ngày chưa nộp</w:t>
      </w:r>
      <w:r>
        <w:t xml:space="preserve">, nên thoát ra nhập bù trước rồi quay lại chốt (vẫn chốt được, nhưng chốt xong là không tự nhập bù được nữa). Riêng </w:t>
      </w:r>
      <w:r>
        <w:rPr>
          <w:b/>
          <w:bCs/>
        </w:rPr>
        <w:t xml:space="preserve">Tồn kho</w:t>
      </w:r>
      <w:r>
        <w:t xml:space="preserve"> chỉ đếm </w:t>
      </w:r>
      <w:r>
        <w:rPr>
          <w:b/>
          <w:bCs/>
        </w:rPr>
        <w:t xml:space="preserve">từ 24/07/2026</w:t>
      </w:r>
      <w:r>
        <w:t xml:space="preserve"> trở đi — trước ngày đó đơn vị chưa phải nộp biểu này.</w:t>
      </w:r>
    </w:p>
    <w:p>
      <w:pPr>
        <w:pStyle w:val="ListParagraph"/>
        <w:numPr>
          <w:ilvl w:val="0"/>
          <w:numId w:val="20"/>
        </w:numPr>
        <w:spacing w:after="100"/>
      </w:pPr>
      <w:r>
        <w:t xml:space="preserve">Số liệu đã đúng thì bấm </w:t>
      </w:r>
      <w:r>
        <w:rPr>
          <w:b/>
          <w:bCs/>
        </w:rPr>
        <w:t xml:space="preserve">Xác nhận chốt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Chốt xong sửa thế nào?</w:t>
      </w:r>
      <w:r>
        <w:t xml:space="preserve"> Không tự sửa được nữa — </w:t>
      </w:r>
      <w:r>
        <w:rPr>
          <w:b/>
          <w:bCs/>
        </w:rPr>
        <w:t xml:space="preserve">báo Ban TTKD</w:t>
      </w:r>
      <w:r>
        <w:t xml:space="preserve"> để chuyên viên sửa hộ, hoặc đề nghị Ban mở khoá cho đơn vị nhập lại.</w:t>
      </w:r>
    </w:p>
    <w:p>
      <w:pPr>
        <w:pStyle w:val="ListParagraph"/>
        <w:numPr>
          <w:ilvl w:val="0"/>
          <w:numId w:val="3"/>
        </w:numPr>
        <w:spacing w:after="80"/>
      </w:pPr>
      <w:r>
        <w:rPr>
          <w:b/>
          <w:bCs/>
        </w:rPr>
        <w:t xml:space="preserve">Những gì bị khoá</w:t>
      </w:r>
      <w:r>
        <w:t xml:space="preserve">: phiếu </w:t>
      </w:r>
      <w:r>
        <w:rPr>
          <w:b/>
          <w:bCs/>
        </w:rPr>
        <w:t xml:space="preserve">Thu mua</w:t>
      </w:r>
      <w:r>
        <w:t xml:space="preserve">, phiếu </w:t>
      </w:r>
      <w:r>
        <w:rPr>
          <w:b/>
          <w:bCs/>
        </w:rPr>
        <w:t xml:space="preserve">Tồn kho</w:t>
      </w:r>
      <w:r>
        <w:t xml:space="preserve">, </w:t>
      </w:r>
      <w:r>
        <w:rPr>
          <w:b/>
          <w:bCs/>
        </w:rPr>
        <w:t xml:space="preserve">các đợt giao đã có ngày giao trước hoặc bằng ngày chốt</w:t>
      </w:r>
      <w:r>
        <w:t xml:space="preserve"> (tiêu thụ tính từ đây, không nhập tay), và đơn giá mủ nguyên liệu của những ngày đó.</w:t>
      </w:r>
    </w:p>
    <w:p>
      <w:pPr>
        <w:pStyle w:val="ListParagraph"/>
        <w:numPr>
          <w:ilvl w:val="0"/>
          <w:numId w:val="3"/>
        </w:numPr>
        <w:spacing w:after="80"/>
      </w:pPr>
      <w:r>
        <w:rPr>
          <w:b/>
          <w:bCs/>
        </w:rPr>
        <w:t xml:space="preserve">Những gì KHÔNG bị khoá</w:t>
      </w:r>
      <w:r>
        <w:t xml:space="preserve">: hợp đồng vẫn sửa được, vẫn </w:t>
      </w:r>
      <w:r>
        <w:rPr>
          <w:b/>
          <w:bCs/>
        </w:rPr>
        <w:t xml:space="preserve">thêm đợt giao mới</w:t>
      </w:r>
      <w:r>
        <w:t xml:space="preserve"> cho những ngày sau ngày chốt như bình thường.</w:t>
      </w:r>
    </w:p>
    <w:p>
      <w:pPr>
        <w:pStyle w:val="ListParagraph"/>
        <w:numPr>
          <w:ilvl w:val="0"/>
          <w:numId w:val="3"/>
        </w:numPr>
        <w:spacing w:after="80"/>
      </w:pPr>
      <w:r>
        <w:t xml:space="preserve">Sau khi chốt, hàng cảnh báo đổi thành </w:t>
      </w:r>
      <w:r>
        <w:rPr>
          <w:b/>
          <w:bCs/>
        </w:rPr>
        <w:t xml:space="preserve">dòng xanh “Đã chốt số liệu”</w:t>
      </w:r>
      <w:r>
        <w:t xml:space="preserve">; bấm *xem lại số đã chốt* để mở lại đúng bảng số liệu đã xác nhận.</w:t>
      </w:r>
    </w:p>
    <w:p>
      <w:pPr>
        <w:pStyle w:val="ListParagraph"/>
        <w:numPr>
          <w:ilvl w:val="0"/>
          <w:numId w:val="3"/>
        </w:numPr>
        <w:spacing w:after="80"/>
      </w:pPr>
      <w:r>
        <w:t xml:space="preserve">Nếu đơn vị chưa bấm xác nhận, Ban TTKD vẫn có thể </w:t>
      </w:r>
      <w:r>
        <w:rPr>
          <w:b/>
          <w:bCs/>
        </w:rPr>
        <w:t xml:space="preserve">khoá hộ</w:t>
      </w:r>
      <w:r>
        <w:t xml:space="preserve"> khi thấy số liệu đã đủ.</w:t>
      </w:r>
    </w:p>
    <w:p>
      <w:pPr>
        <w:pStyle w:val="Heading2"/>
        <w:pageBreakBefore/>
      </w:pPr>
      <w:r>
        <w:t xml:space="preserve">19.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lần giao đó, điền tỷ giá quy ra VNĐ. Hợp đồng </w:t>
      </w:r>
      <w:r>
        <w:rPr>
          <w:b/>
          <w:bCs/>
        </w:rPr>
        <w:t xml:space="preserve">chưa tới ngày giao</w:t>
      </w:r>
      <w:r>
        <w:t xml:space="preserve"> mà chưa có tỷ giá là bình thường.</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Ngày đó đã quá hạn nhập (11:00 theo quy định). Mở ngày đó ra, bấm </w:t>
      </w:r>
      <w:r>
        <w:rPr>
          <w:b/>
          <w:bCs/>
        </w:rPr>
        <w:t xml:space="preserve">Đề nghị sửa</w:t>
      </w:r>
      <w:r>
        <w:t xml:space="preserve"> để gửi Ban duyệt.</w:t>
      </w:r>
    </w:p>
    <w:p>
      <w:pPr>
        <w:pStyle w:val="ListParagraph"/>
        <w:numPr>
          <w:ilvl w:val="0"/>
          <w:numId w:val="3"/>
        </w:numPr>
        <w:spacing w:after="80"/>
      </w:pPr>
      <w:r>
        <w:rPr>
          <w:b/>
          <w:bCs/>
        </w:rPr>
        <w:t xml:space="preserve">Đợt giao hiện “(chỉ xem)”, không có nút Sửa</w:t>
      </w:r>
      <w:r>
        <w:t xml:space="preserve"> → Lần giao đã quá hạn sửa. Bấm </w:t>
      </w:r>
      <w:r>
        <w:rPr>
          <w:b/>
          <w:bCs/>
        </w:rPr>
        <w:t xml:space="preserve">Đề nghị sửa</w:t>
      </w:r>
      <w:r>
        <w:t xml:space="preserve"> để gửi Ban duyệt nếu thật sự cần chỉnh.</w:t>
      </w:r>
    </w:p>
    <w:p>
      <w:pPr>
        <w:pStyle w:val="ListParagraph"/>
        <w:numPr>
          <w:ilvl w:val="0"/>
          <w:numId w:val="3"/>
        </w:numPr>
        <w:spacing w:after="80"/>
      </w:pPr>
      <w:r>
        <w:rPr>
          <w:b/>
          <w:bCs/>
        </w:rPr>
        <w:t xml:space="preserve">Không thấy hợp đồng cần gắn trong danh sách “Gắn hợp đồng có sẵn”</w:t>
      </w:r>
      <w:r>
        <w:t xml:space="preserve"> → Hợp đồng đó đã thuộc một hồ sơ khác. Mở hồ sơ đó gỡ ra trước, rồi gắn sang hồ sơ mới.</w:t>
      </w:r>
    </w:p>
    <w:p>
      <w:pPr>
        <w:pStyle w:val="ListParagraph"/>
        <w:numPr>
          <w:ilvl w:val="0"/>
          <w:numId w:val="3"/>
        </w:numPr>
        <w:spacing w:after="80"/>
      </w:pPr>
      <w:r>
        <w:rPr>
          <w:b/>
          <w:bCs/>
        </w:rPr>
        <w:t xml:space="preserve">Không xoá được hợp đồng mẹ</w:t>
      </w:r>
      <w:r>
        <w:t xml:space="preserve"> → Hồ sơ còn phụ lục. Gỡ hết phụ lục ở màn chi tiết rồi mới xoá.</w:t>
      </w:r>
    </w:p>
    <w:p>
      <w:pPr>
        <w:pStyle w:val="ListParagraph"/>
        <w:numPr>
          <w:ilvl w:val="0"/>
          <w:numId w:val="3"/>
        </w:numPr>
        <w:spacing w:after="80"/>
      </w:pPr>
      <w:r>
        <w:rPr>
          <w:b/>
          <w:bCs/>
        </w:rPr>
        <w:t xml:space="preserve">Không lưu được HĐ dài hạn, báo phải chọn hợp đồng mẹ</w:t>
      </w:r>
      <w:r>
        <w:t xml:space="preserve"> → HĐ dài hạn là phụ lục của một hồ sơ. Lập hồ sơ ở mục 8 rồi quay lại chọn; hoặc đổi </w:t>
      </w:r>
      <w:r>
        <w:rPr>
          <w:b/>
          <w:bCs/>
        </w:rPr>
        <w:t xml:space="preserve">Loại hợp đồng</w:t>
      </w:r>
      <w:r>
        <w:t xml:space="preserve"> sang *HĐ chuyến* nếu bán đứt.</w:t>
      </w:r>
    </w:p>
    <w:p>
      <w:pPr>
        <w:pStyle w:val="ListParagraph"/>
        <w:numPr>
          <w:ilvl w:val="0"/>
          <w:numId w:val="3"/>
        </w:numPr>
        <w:spacing w:after="80"/>
      </w:pPr>
      <w:r>
        <w:rPr>
          <w:b/>
          <w:bCs/>
        </w:rPr>
        <w:t xml:space="preserve">Không thấy ô Hợp đồng mẹ</w:t>
      </w:r>
      <w:r>
        <w:t xml:space="preserve"> → Đang để </w:t>
      </w:r>
      <w:r>
        <w:rPr>
          <w:b/>
          <w:bCs/>
        </w:rPr>
        <w:t xml:space="preserve">Loại hợp đồng = HĐ chuyến</w:t>
      </w:r>
      <w:r>
        <w:t xml:space="preserve">. HĐ chuyến không thuộc hồ sơ nào nên ô đó ẩn đi; đổi sang *HĐ dài hạn* thì ô hiện ra.</w:t>
      </w:r>
    </w:p>
    <w:p>
      <w:pPr>
        <w:pStyle w:val="ListParagraph"/>
        <w:numPr>
          <w:ilvl w:val="0"/>
          <w:numId w:val="3"/>
        </w:numPr>
        <w:spacing w:after="80"/>
      </w:pPr>
      <w:r>
        <w:rPr>
          <w:b/>
          <w:bCs/>
        </w:rPr>
        <w:t xml:space="preserve">Không lưu được phiếu nhu cầu, báo đơn giá tính bằng TRIỆU đồng/tấn</w:t>
      </w:r>
      <w:r>
        <w:t xml:space="preserve"> → Đang gõ đủ số đồng. Gõ lại theo triệu đồng/tấn (40 = 40 triệu), hoặc đổi loại tiền sang USD/tấn nếu khách chào bằng USD.</w:t>
      </w:r>
    </w:p>
    <w:p>
      <w:pPr>
        <w:pStyle w:val="ListParagraph"/>
        <w:numPr>
          <w:ilvl w:val="0"/>
          <w:numId w:val="3"/>
        </w:numPr>
        <w:spacing w:after="80"/>
      </w:pPr>
      <w:r>
        <w:rPr>
          <w:b/>
          <w:bCs/>
        </w:rPr>
        <w:t xml:space="preserve">Phiếu nhu cầu cũ có ô xám, không sửa được số lượng, đơn giá</w:t>
      </w:r>
      <w:r>
        <w:t xml:space="preserve"> → Ngày nhận đã quá hạn sửa. Vẫn cập nhật được kết quả và ghi chú. Muốn sửa ô khác thì bấm </w:t>
      </w:r>
      <w:r>
        <w:rPr>
          <w:b/>
          <w:bCs/>
        </w:rPr>
        <w:t xml:space="preserve">Đề nghị sửa</w:t>
      </w:r>
      <w:r>
        <w:t xml:space="preserve"> ở cuối dòng.</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decimal"/>
      <w:lvlText w:val="%1."/>
      <w:lvlJc w:val="left"/>
      <w:pPr>
        <w:ind w:left="620" w:hanging="360"/>
      </w:pPr>
    </w:lvl>
  </w:abstractNum>
  <w:abstractNum w:abstractNumId="2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384914d59046b075c06185d73afc4262dd660f9.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6802e2d429bdfd0c26fcbdc8a9e1633236bf3082.png"/><Relationship Id="rId16" Type="http://schemas.openxmlformats.org/officeDocument/2006/relationships/image" Target="media/5fe45c83275b9ea63942f603761ebe62effac455.png"/><Relationship Id="rId17" Type="http://schemas.openxmlformats.org/officeDocument/2006/relationships/image" Target="media/c251e087113d2d9778e0fe492bce655393afa621.png"/><Relationship Id="rId18" Type="http://schemas.openxmlformats.org/officeDocument/2006/relationships/image" Target="media/47e68b85bd228d4d5f49a0cbfb00590e91e59439.png"/><Relationship Id="rId19" Type="http://schemas.openxmlformats.org/officeDocument/2006/relationships/image" Target="media/7de155af89fab3189208f9376b1f81b8f48746be.png"/><Relationship Id="rId20" Type="http://schemas.openxmlformats.org/officeDocument/2006/relationships/image" Target="media/0c678c52951a8ebd628abe233983f329d2425968.png"/><Relationship Id="rId21" Type="http://schemas.openxmlformats.org/officeDocument/2006/relationships/image" Target="media/977f5a3826c7d2448f259a03cf15821efac4bf44.png"/><Relationship Id="rId22" Type="http://schemas.openxmlformats.org/officeDocument/2006/relationships/image" Target="media/986ba7bd0ea7c5a05a3736a6730043409c4e5d94.png"/><Relationship Id="rId23" Type="http://schemas.openxmlformats.org/officeDocument/2006/relationships/image" Target="media/fce8ee0a5c9470ea4809ccaef628bdeb1089ddec.png"/><Relationship Id="rId24" Type="http://schemas.openxmlformats.org/officeDocument/2006/relationships/image" Target="media/6355b0e4d57d468bd9a3f95a477732540370b8b5.png"/><Relationship Id="rId25" Type="http://schemas.openxmlformats.org/officeDocument/2006/relationships/image" Target="media/5246874a0ce41aed729005ede30f3ebefa56ffd4.png"/><Relationship Id="rId26" Type="http://schemas.openxmlformats.org/officeDocument/2006/relationships/image" Target="media/9b597680ccb2d68b5e31d2978adb2a5caf8611ca.png"/><Relationship Id="rId27" Type="http://schemas.openxmlformats.org/officeDocument/2006/relationships/image" Target="media/b5993c12f296208e0203fbd8c9322aaf6b593fe7.png"/><Relationship Id="rId28" Type="http://schemas.openxmlformats.org/officeDocument/2006/relationships/image" Target="media/8221cc0925a3fa08dbf3288004c03ee20152208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2026-09-30T04:20:53.308Z</dcterms:created>
  <dcterms:modified xsi:type="dcterms:W3CDTF">2026-09-30T04:20:53.308Z</dcterms:modified>
</cp:coreProperties>
</file>

<file path=docProps/custom.xml><?xml version="1.0" encoding="utf-8"?>
<Properties xmlns="http://schemas.openxmlformats.org/officeDocument/2006/custom-properties" xmlns:vt="http://schemas.openxmlformats.org/officeDocument/2006/docPropsVTypes"/>
</file>