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nay đi theo cặp: hồ sơ HỢP ĐỒNG MẸ + các phụ lục.</w:t>
      </w:r>
      <w:r>
        <w:t xml:space="preserve"> Đơn vị ký HĐ nguyên tắc (HĐNT) hoặc HĐ dài hạn (HĐDH) thì lập </w:t>
      </w:r>
      <w:r>
        <w:rPr>
          <w:b/>
          <w:bCs/>
        </w:rPr>
        <w:t xml:space="preserve">một hồ sơ hợp đồng mẹ</w:t>
      </w:r>
      <w:r>
        <w:t xml:space="preserve"> (mục 8), rồi mỗi lần ký một hợp đồng dài hạn là </w:t>
      </w:r>
      <w:r>
        <w:rPr>
          <w:b/>
          <w:bCs/>
        </w:rPr>
        <w:t xml:space="preserve">một phụ lục</w:t>
      </w:r>
      <w:r>
        <w:t xml:space="preserve"> nối về hồ sơ đó. </w:t>
      </w:r>
      <w:r>
        <w:rPr>
          <w:b/>
          <w:bCs/>
        </w:rPr>
        <w:t xml:space="preserve">HĐ chuyến không nằm trong hồ sơ nào</w:t>
      </w:r>
      <w:r>
        <w:t xml:space="preserve"> — bán đứt từng chuyến, nhập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8). Kèm theo đó, **HĐ dài hạn nay là *phụ lục* của một hợp đồng mẹ nên bắt buộc chọn hồ sơ mới lưu được</w:t>
      </w:r>
      <w:r>
        <w:rPr>
          <w:b/>
          <w:bCs/>
        </w:rPr>
        <w:t xml:space="preserve">; </w:t>
      </w:r>
      <w:r>
        <w:t xml:space="preserve">HĐ chuyến không đổi gì</w:t>
      </w:r>
      <w:r>
        <w:rPr>
          <w:b/>
          <w:bCs/>
        </w:rPr>
        <w:t xml:space="preserve"> — ô hợp đồng mẹ không hiện. Hợp đồng dài hạn đã nhập trước đây vẫn còn nguyên và vẫn lên báo cáo bình thường, chỉ khi </w:t>
      </w:r>
      <w:r>
        <w:t xml:space="preserve">sửa** mới phải chọn hồ sơ — cứ dọn dần, không phải làm gấp.</w:t>
      </w:r>
    </w:p>
    <w:p>
      <w:pPr>
        <w:pStyle w:val="ListParagraph"/>
        <w:numPr>
          <w:ilvl w:val="0"/>
          <w:numId w:val="3"/>
        </w:numPr>
        <w:spacing w:after="80"/>
      </w:pPr>
      <w:r>
        <w:rPr>
          <w:b/>
          <w:bCs/>
        </w:rPr>
        <w:t xml:space="preserve">Từ 24/08/2026 — Kế hoạch năm có thêm ô Kế hoạch doanh thu (tỷ đồng)</w:t>
      </w:r>
      <w:r>
        <w:t xml:space="preserve"> — xem mục 16.</w:t>
      </w:r>
    </w:p>
    <w:p>
      <w:pPr>
        <w:pStyle w:val="ListParagraph"/>
        <w:numPr>
          <w:ilvl w:val="0"/>
          <w:numId w:val="3"/>
        </w:numPr>
        <w:spacing w:after="80"/>
      </w:pPr>
      <w:r>
        <w:rPr>
          <w:b/>
          <w:bCs/>
        </w:rPr>
        <w:t xml:space="preserve">Từ 29/09/2026 — Kế hoạch năm có thêm ô Kế hoạch hàng hóa</w:t>
      </w:r>
      <w:r>
        <w:t xml:space="preserve"> (thành phẩm mua của đơn vị khác để bán lại) — xem mục 16.</w:t>
      </w:r>
    </w:p>
    <w:p>
      <w:pPr>
        <w:pStyle w:val="ListParagraph"/>
        <w:numPr>
          <w:ilvl w:val="0"/>
          <w:numId w:val="3"/>
        </w:numPr>
        <w:spacing w:after="80"/>
      </w:pPr>
      <w:r>
        <w:rPr>
          <w:b/>
          <w:bCs/>
        </w:rPr>
        <w:t xml:space="preserve">Từ 17/09/2026 — Nhu cầu thị trường nhập theo phiếu</w:t>
      </w:r>
      <w:r>
        <w:t xml:space="preserve"> thay cho ô chữ theo ngày: mỗi lần khách hỏi mua là một phiếu có khách hàng, chủng loại, số lượng, đơn giá, thời gian giao và kết quả — xem mục 15. Nội dung đã nhập trước đó được chuyển sang phiếu, không phải nhập lại.</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Số liệu mỗi ngày nhập/sửa được đến </w:t>
      </w:r>
      <w:r>
        <w:rPr>
          <w:b/>
          <w:bCs/>
        </w:rPr>
        <w:t xml:space="preserve">11:00</w:t>
      </w:r>
      <w:r>
        <w:t xml:space="preserve"> theo hạn quy định (ví dụ: đến 11:00 ngày hôm sau). Quá hạn, ngày đó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sản lượng cam kết,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sản lượng cam kết</w:t>
      </w:r>
      <w:r>
        <w:t xml:space="preserve"> — mỗi chủng loại một dòng: *Chủng loại* · *SL (tấn)*. </w:t>
      </w:r>
      <w:r>
        <w:rPr>
          <w:b/>
          <w:bCs/>
        </w:rPr>
        <w:t xml:space="preserve">Số lượng để trống được</w:t>
      </w:r>
      <w:r>
        <w:t xml:space="preserve"> nếu hợp đồng chưa chốt sản lượng (HĐNT thường chỉ ghi chủng loại). Với </w:t>
      </w:r>
      <w:r>
        <w:rPr>
          <w:b/>
          <w:bCs/>
        </w:rPr>
        <w:t xml:space="preserve">LATEX</w:t>
      </w:r>
      <w:r>
        <w:t xml:space="preserve"> và 2 loại mủ nguyên liệu, ô SL đổi nhãn thành </w:t>
      </w:r>
      <w:r>
        <w:rPr>
          <w:b/>
          <w:bCs/>
        </w:rPr>
        <w:t xml:space="preserve">SL nước</w:t>
      </w:r>
      <w:r>
        <w:t xml:space="preserve"> và hiện thêm ô </w:t>
      </w:r>
      <w:r>
        <w:rPr>
          <w:b/>
          <w:bCs/>
        </w:rPr>
        <w:t xml:space="preserve">Quy khô (tấn)</w:t>
      </w:r>
      <w:r>
        <w:t xml:space="preserve"> — đã ghi số lượng thì phải ghi cả quy khô.
   Hồ sơ mẹ </w:t>
      </w:r>
      <w:r>
        <w:rPr>
          <w:b/>
          <w:bCs/>
        </w:rPr>
        <w:t xml:space="preserve">không nhập đơn giá</w:t>
      </w:r>
      <w:r>
        <w:t xml:space="preserve">: giá là số của từng chuyến, khai ở phụ lục; giá theo công thức thì ghi ở ô *Công thức giá*.</w:t>
      </w:r>
    </w:p>
    <w:p>
      <w:pPr>
        <w:pStyle w:val="ListParagraph"/>
        <w:numPr>
          <w:ilvl w:val="0"/>
          <w:numId w:val="10"/>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Đơn vị có bán dài hạn thì lập hồ sơ ở đây trước.</w:t>
      </w:r>
      <w:r>
        <w:t xml:space="preserve"> Mọi HĐ dài hạn đều phải thuộc một hồ sơ mới lưu được (mục 10), nên chưa có hồ sơ là không nhập được hợp đồng dài hạn.</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 — nhưng nếu đó là </w:t>
      </w:r>
      <w:r>
        <w:rPr>
          <w:b/>
          <w:bCs/>
        </w:rPr>
        <w:t xml:space="preserve">HĐ dài hạn</w:t>
      </w:r>
      <w:r>
        <w:t xml:space="preserve"> thì lần </w:t>
      </w:r>
      <w:r>
        <w:rPr>
          <w:b/>
          <w:bCs/>
        </w:rPr>
        <w:t xml:space="preserve">sửa</w:t>
      </w:r>
      <w:r>
        <w:t xml:space="preserve"> sau hệ thống sẽ hỏi hợp đồng mẹ, nên chỉ gỡ khi định chuyển sang hồ sơ khác.</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48672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48672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Loại hợp đồng</w:t>
      </w:r>
      <w:r>
        <w:t xml:space="preserve"> — bắt buộc, chọn TRƯỚC: *Phụ lục hợp đồng mẹ* hay *HĐ chuyến*. Chính ô này quyết định ô </w:t>
      </w:r>
      <w:r>
        <w:rPr>
          <w:b/>
          <w:bCs/>
        </w:rPr>
        <w:t xml:space="preserve">Hợp đồng mẹ</w:t>
      </w:r>
      <w:r>
        <w:t xml:space="preserve"> có hiện hay không.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Hợp đồng mẹ (HĐNT/HĐDH)</w:t>
      </w:r>
      <w:r>
        <w:t xml:space="preserve"> — chỉ hiện khi Loại hợp đồng là </w:t>
      </w:r>
      <w:r>
        <w:rPr>
          <w:b/>
          <w:bCs/>
        </w:rPr>
        <w:t xml:space="preserve">Phụ lục hợp đồng mẹ</w:t>
      </w:r>
      <w:r>
        <w:t xml:space="preserve">, khi đó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chọn loại đó thì ô này không hiện.</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 </w:t>
      </w:r>
      <w:r>
        <w:rPr>
          <w:b/>
          <w:bCs/>
        </w:rPr>
        <w:t xml:space="preserve">Nguồn tiêu thụ</w:t>
      </w:r>
      <w:r>
        <w:t xml:space="preserve"> chọn ở từng dòng chủng loại (bước 9).</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Nguồn tiêu thụ</w:t>
      </w:r>
      <w:r>
        <w:t xml:space="preserve"> — chỉ có ở hợp đồng *giao 1 lần*, mỗi dòng chủng loại một ô: *Khai thác* (mủ vườn cây của đơn vị) / *Thu mua* (mủ đơn vị mua vào) / *Hàng hóa cao su* (thành phẩm mua ngoài về bán lại). Bắt buộc khi đã điền Ngày giao; hợp đồng nhiều chủng loại thì mỗi dòng chọn nguồn riêng.</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pStyle w:val="ListParagraph"/>
        <w:numPr>
          <w:ilvl w:val="0"/>
          <w:numId w:val="12"/>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spacing w:after="80" w:before="140"/>
      </w:pPr>
      <w:r>
        <w:rPr>
          <w:b/>
          <w:bCs/>
        </w:rPr>
        <w:t xml:space="preserve">Lưu ý:</w:t>
      </w:r>
    </w:p>
    <w:p>
      <w:pPr>
        <w:pStyle w:val="ListParagraph"/>
        <w:numPr>
          <w:ilvl w:val="0"/>
          <w:numId w:val="3"/>
        </w:numPr>
        <w:spacing w:after="80"/>
      </w:pPr>
      <w:r>
        <w:rPr>
          <w:b/>
          <w:bCs/>
        </w:rPr>
        <w:t xml:space="preserve">Phụ lục hợp đồng mẹ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rPr>
          <w:b/>
          <w:bCs/>
        </w:rPr>
        <w:t xml:space="preserve">Tăng sản lượng sau khi ký:</w:t>
      </w:r>
      <w:r>
        <w:t xml:space="preserve"> bấm *Sửa thông tin hợp đồng* → *Thêm dòng*, chọn chủng loại, nhập </w:t>
      </w:r>
      <w:r>
        <w:rPr>
          <w:b/>
          <w:bCs/>
        </w:rPr>
        <w:t xml:space="preserve">phần tăng thêm</w:t>
      </w:r>
      <w:r>
        <w:t xml:space="preserve"> và điền </w:t>
      </w:r>
      <w:r>
        <w:rPr>
          <w:b/>
          <w:bCs/>
        </w:rPr>
        <w:t xml:space="preserve">Hiệu lực từ</w:t>
      </w:r>
      <w:r>
        <w:t xml:space="preserve"> = ngày điều chỉnh. Từ ngày đó phần tăng mới tính vào “đã ký HĐ chưa giao”; để trống = tính từ ngày ký. </w:t>
      </w:r>
      <w:r>
        <w:rPr>
          <w:b/>
          <w:bCs/>
        </w:rPr>
        <w:t xml:space="preserve">Giảm sản lượng:</w:t>
      </w:r>
      <w:r>
        <w:t xml:space="preserve"> sửa thẳng số lượng của dòng — số mới tính từ ngày hiệu lực của dòng đó (kể cả các ngày đã qua). Ngày hiệu lực không được sau </w:t>
      </w:r>
      <w:r>
        <w:rPr>
          <w:b/>
          <w:bCs/>
        </w:rPr>
        <w:t xml:space="preserve">Thời hạn hợp đồng</w:t>
      </w:r>
      <w:r>
        <w:t xml:space="preserve">; đợt giao và ngày hoàn thành không được sớm hơn ngày hiệu lực của dòng. Ô *Hiệu lực từ* chỉ có khi sửa hợp đồng, lúc thêm mới không có.</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48672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48672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Nguồn tiêu thụ</w:t>
      </w:r>
      <w:r>
        <w:t xml:space="preserve"> — ở từng dòng chủng loại: mủ </w:t>
      </w:r>
      <w:r>
        <w:rPr>
          <w:b/>
          <w:bCs/>
        </w:rPr>
        <w:t xml:space="preserve">Khai thác</w:t>
      </w:r>
      <w:r>
        <w:t xml:space="preserve"> (vườn cây của đơn vị), mủ </w:t>
      </w:r>
      <w:r>
        <w:rPr>
          <w:b/>
          <w:bCs/>
        </w:rPr>
        <w:t xml:space="preserve">Thu mua</w:t>
      </w:r>
      <w:r>
        <w:t xml:space="preserve"> hay </w:t>
      </w:r>
      <w:r>
        <w:rPr>
          <w:b/>
          <w:bCs/>
        </w:rPr>
        <w:t xml:space="preserve">Hàng hóa cao su</w:t>
      </w:r>
      <w:r>
        <w:t xml:space="preserve"> (thành phẩm mua ngoài về bán lại). Bắt buộc khi đã điền Ngày giao. Một đợt có nhiều chủng loại thì mỗi dòng chọn nguồn riêng.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quá </w:t>
      </w:r>
      <w:r>
        <w:rPr>
          <w:b/>
          <w:bCs/>
        </w:rPr>
        <w:t xml:space="preserve">hạn sửa</w:t>
      </w:r>
      <w:r>
        <w:t xml:space="preserve"> (11:00 theo quy định, tính từ ngày giao)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ListParagraph"/>
        <w:numPr>
          <w:ilvl w:val="0"/>
          <w:numId w:val="3"/>
        </w:numPr>
        <w:spacing w:after="80"/>
      </w:pPr>
      <w:r>
        <w:t xml:space="preserve">Hợp đồng </w:t>
      </w:r>
      <w:r>
        <w:rPr>
          <w:b/>
          <w:bCs/>
        </w:rPr>
        <w:t xml:space="preserve">giao 1 lần chưa có ngày giao</w:t>
      </w:r>
      <w:r>
        <w:t xml:space="preserve">: chốt hoàn thành chính là ghi nhận </w:t>
      </w:r>
      <w:r>
        <w:rPr>
          <w:b/>
          <w:bCs/>
        </w:rPr>
        <w:t xml:space="preserve">đã giao</w:t>
      </w:r>
      <w:r>
        <w:t xml:space="preserve">, nên màn này hỏi thêm Ngày giao, </w:t>
      </w:r>
      <w:r>
        <w:rPr>
          <w:b/>
          <w:bCs/>
        </w:rPr>
        <w:t xml:space="preserve">Hình thức tiêu thụ</w:t>
      </w:r>
      <w:r>
        <w:t xml:space="preserve"> và </w:t>
      </w:r>
      <w:r>
        <w:rPr>
          <w:b/>
          <w:bCs/>
        </w:rPr>
        <w:t xml:space="preserve">Nguồn tiêu thụ</w:t>
      </w:r>
      <w:r>
        <w:t xml:space="preserve"> của từng dòng chủng loại (khai thác / thu mua / hàng hóa cao su). Hợp đồng huỷ, không giao nữa thì tích ô *huỷ / không giao nữa*.</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5238750"/>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5238750"/>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w:t>
      </w:r>
      <w:r>
        <w:rPr>
          <w:b/>
          <w:bCs/>
        </w:rPr>
        <w:t xml:space="preserve">Nguồn khai thác · Nguồn thu mua · Nguồn hàng hóa cao su</w:t>
      </w:r>
      <w:r>
        <w:t xml:space="preserve"> · Doanh thu · </w:t>
      </w:r>
      <w:r>
        <w:rPr>
          <w:b/>
          <w:bCs/>
        </w:rPr>
        <w:t xml:space="preserve">Chưa giao</w:t>
      </w:r>
      <w:r>
        <w:t xml:space="preserve">.</w:t>
      </w:r>
    </w:p>
    <w:p>
      <w:pPr>
        <w:pStyle w:val="ListParagraph"/>
        <w:numPr>
          <w:ilvl w:val="0"/>
          <w:numId w:val="16"/>
        </w:numPr>
        <w:spacing w:after="100"/>
      </w:pPr>
      <w:r>
        <w:rPr>
          <w:b/>
          <w:bCs/>
        </w:rPr>
        <w:t xml:space="preserve">Tiêu thụ theo nguồn × chủng loại</w:t>
      </w:r>
      <w:r>
        <w:t xml:space="preserve"> — mỗi chủng loại bao nhiêu tấn (quy khô) từ mỗi nguồn và chiếm bao nhiêu phần trăm; dòng Tổng cộng cho tỷ trọng từng nguồn. Cùng các đơn vị của bảng trên.</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Mỗi lần khách hỏi mua, đơn vị ghi thành </w:t>
      </w:r>
      <w:r>
        <w:rPr>
          <w:b/>
          <w:bCs/>
        </w:rPr>
        <w:t xml:space="preserve">một phiếu</w:t>
      </w:r>
      <w:r>
        <w:t xml:space="preserve">. Mỗi phiếu là </w:t>
      </w:r>
      <w:r>
        <w:rPr>
          <w:b/>
          <w:bCs/>
        </w:rPr>
        <w:t xml:space="preserve">một chủng loại</w:t>
      </w:r>
      <w:r>
        <w:t xml:space="preserve">. Khi có kết quả thì mở lại phiếu, ghi vào ô </w:t>
      </w:r>
      <w:r>
        <w:rPr>
          <w:b/>
          <w:bCs/>
        </w:rPr>
        <w:t xml:space="preserve">Kết quả</w:t>
      </w:r>
      <w:r>
        <w:t xml:space="preserve"> — không phải nhập lại mỗi ngày.</w:t>
      </w:r>
    </w:p>
    <w:p>
      <w:pPr>
        <w:spacing w:after="60" w:before="60"/>
        <w:jc w:val="center"/>
      </w:pPr>
      <w:r>
        <w:drawing>
          <wp:inline distT="0" distB="0" distL="0" distR="0">
            <wp:extent cx="6191250" cy="3257550"/>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257550"/>
                    </a:xfrm>
                    <a:prstGeom prst="rect">
                      <a:avLst/>
                    </a:prstGeom>
                  </pic:spPr>
                </pic:pic>
              </a:graphicData>
            </a:graphic>
          </wp:inline>
        </w:drawing>
      </w:r>
    </w:p>
    <w:p>
      <w:pPr>
        <w:spacing w:after="180"/>
        <w:jc w:val="center"/>
      </w:pPr>
      <w:r>
        <w:rPr>
          <w:i/>
          <w:iCs/>
          <w:color w:val="888888"/>
          <w:sz w:val="17"/>
          <w:szCs w:val="17"/>
        </w:rPr>
        <w:t xml:space="preserve">Hình 12. Danh sách phiếu nhu cầu thị trường</w:t>
      </w:r>
    </w:p>
    <w:p>
      <w:pPr>
        <w:spacing w:after="60" w:before="60"/>
        <w:jc w:val="center"/>
      </w:pPr>
      <w:r>
        <w:drawing>
          <wp:inline distT="0" distB="0" distL="0" distR="0">
            <wp:extent cx="6191250" cy="4295775"/>
            <wp:effectExtent t="0" r="0" b="0" l="0"/>
            <wp:docPr id="1" name="img" descr="Ảnh hướng dẫn có đánh số bước" title="img/12b-nhu-cau-thi-truong-them-ph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12b. Phiếu thêm nhu cầu</w:t>
      </w:r>
    </w:p>
    <w:p>
      <w:pPr>
        <w:spacing w:after="60" w:before="60"/>
        <w:jc w:val="center"/>
      </w:pPr>
      <w:r>
        <w:drawing>
          <wp:inline distT="0" distB="0" distL="0" distR="0">
            <wp:extent cx="6191250" cy="4295775"/>
            <wp:effectExtent t="0" r="0" b="0" l="0"/>
            <wp:docPr id="1" name="img" descr="Ảnh hướng dẫn có đánh số bước" title="img/12c-nhu-cau-thi-truong-phieu-qua-h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12c. Phiếu đã quá hạn sửa — chỉ cập nhật được kết quả và ghi chú</w:t>
      </w:r>
    </w:p>
    <w:p>
      <w:pPr>
        <w:spacing w:after="100"/>
      </w:pPr>
      <w:r>
        <w:t xml:space="preserve">Bước 1–9: thêm một phiếu. Bước 10–14: cập nhật kết quả, nhân bản, phiếu cũ và tìm lại phiếu.</w:t>
      </w:r>
    </w:p>
    <w:p>
      <w:pPr>
        <w:spacing w:after="80"/>
      </w:pPr>
      <w:r>
        <w:rPr>
          <w:b/>
          <w:bCs/>
        </w:rPr>
        <w:t xml:space="preserve">Các bước:</w:t>
      </w:r>
    </w:p>
    <w:p>
      <w:pPr>
        <w:pStyle w:val="ListParagraph"/>
        <w:numPr>
          <w:ilvl w:val="0"/>
          <w:numId w:val="17"/>
        </w:numPr>
        <w:spacing w:after="100"/>
      </w:pPr>
      <w:r>
        <w:t xml:space="preserve">Bấm </w:t>
      </w:r>
      <w:r>
        <w:rPr>
          <w:b/>
          <w:bCs/>
        </w:rPr>
        <w:t xml:space="preserve">Thêm nhu cầu</w:t>
      </w:r>
      <w:r>
        <w:t xml:space="preserve"> ở đầu trang (Hình 12 · ①). Phiếu trống hiện ra.</w:t>
      </w:r>
    </w:p>
    <w:p>
      <w:pPr>
        <w:pStyle w:val="ListParagraph"/>
        <w:numPr>
          <w:ilvl w:val="0"/>
          <w:numId w:val="17"/>
        </w:numPr>
        <w:spacing w:after="100"/>
      </w:pPr>
      <w:r>
        <w:t xml:space="preserve">Trong phiếu (Hình 12b), chọn </w:t>
      </w:r>
      <w:r>
        <w:rPr>
          <w:b/>
          <w:bCs/>
        </w:rPr>
        <w:t xml:space="preserve">Ngày nhận</w:t>
      </w:r>
      <w:r>
        <w:t xml:space="preserve"> (1) — ngày khách hỏi mua, không chọn được ngày sau hôm nay.</w:t>
      </w:r>
    </w:p>
    <w:p>
      <w:pPr>
        <w:pStyle w:val="ListParagraph"/>
        <w:numPr>
          <w:ilvl w:val="0"/>
          <w:numId w:val="17"/>
        </w:numPr>
        <w:spacing w:after="100"/>
      </w:pPr>
      <w:r>
        <w:t xml:space="preserve">Gõ tên </w:t>
      </w:r>
      <w:r>
        <w:rPr>
          <w:b/>
          <w:bCs/>
        </w:rPr>
        <w:t xml:space="preserve">Khách hàng</w:t>
      </w:r>
      <w:r>
        <w:t xml:space="preserve"> (2). Ô tự gợi ý các khách đơn vị đã ghi trước đó.</w:t>
      </w:r>
    </w:p>
    <w:p>
      <w:pPr>
        <w:pStyle w:val="ListParagraph"/>
        <w:numPr>
          <w:ilvl w:val="0"/>
          <w:numId w:val="17"/>
        </w:numPr>
        <w:spacing w:after="100"/>
      </w:pPr>
      <w:r>
        <w:t xml:space="preserve">Chọn </w:t>
      </w:r>
      <w:r>
        <w:rPr>
          <w:b/>
          <w:bCs/>
        </w:rPr>
        <w:t xml:space="preserve">Chủng loại</w:t>
      </w:r>
      <w:r>
        <w:t xml:space="preserve"> (3). Mỗi phiếu chỉ một chủng loại.</w:t>
      </w:r>
    </w:p>
    <w:p>
      <w:pPr>
        <w:pStyle w:val="ListParagraph"/>
        <w:numPr>
          <w:ilvl w:val="0"/>
          <w:numId w:val="17"/>
        </w:numPr>
        <w:spacing w:after="100"/>
      </w:pPr>
      <w:r>
        <w:rPr>
          <w:b/>
          <w:bCs/>
        </w:rPr>
        <w:t xml:space="preserve">Số lượng</w:t>
      </w:r>
      <w:r>
        <w:t xml:space="preserve"> (4) — gõ số rồi chọn </w:t>
      </w:r>
      <w:r>
        <w:rPr>
          <w:b/>
          <w:bCs/>
        </w:rPr>
        <w:t xml:space="preserve">tấn</w:t>
      </w:r>
      <w:r>
        <w:t xml:space="preserve"> hay </w:t>
      </w:r>
      <w:r>
        <w:rPr>
          <w:b/>
          <w:bCs/>
        </w:rPr>
        <w:t xml:space="preserve">container</w:t>
      </w:r>
      <w:r>
        <w:t xml:space="preserve">.</w:t>
      </w:r>
    </w:p>
    <w:p>
      <w:pPr>
        <w:pStyle w:val="ListParagraph"/>
        <w:numPr>
          <w:ilvl w:val="0"/>
          <w:numId w:val="17"/>
        </w:numPr>
        <w:spacing w:after="100"/>
      </w:pPr>
      <w:r>
        <w:rPr>
          <w:b/>
          <w:bCs/>
        </w:rPr>
        <w:t xml:space="preserve">Đơn giá</w:t>
      </w:r>
      <w:r>
        <w:t xml:space="preserve"> (5) — gõ số rồi chọn </w:t>
      </w:r>
      <w:r>
        <w:rPr>
          <w:b/>
          <w:bCs/>
        </w:rPr>
        <w:t xml:space="preserve">triệu đồng/tấn</w:t>
      </w:r>
      <w:r>
        <w:t xml:space="preserve"> hay </w:t>
      </w:r>
      <w:r>
        <w:rPr>
          <w:b/>
          <w:bCs/>
        </w:rPr>
        <w:t xml:space="preserve">USD/tấn</w:t>
      </w:r>
      <w:r>
        <w:t xml:space="preserve">. Khách chưa nói số lượng hay giá thì để trống hai ô này.</w:t>
      </w:r>
    </w:p>
    <w:p>
      <w:pPr>
        <w:pStyle w:val="ListParagraph"/>
        <w:numPr>
          <w:ilvl w:val="0"/>
          <w:numId w:val="17"/>
        </w:numPr>
        <w:spacing w:after="100"/>
      </w:pPr>
      <w:r>
        <w:rPr>
          <w:b/>
          <w:bCs/>
        </w:rPr>
        <w:t xml:space="preserve">Giao tại</w:t>
      </w:r>
      <w:r>
        <w:t xml:space="preserve"> (6) và </w:t>
      </w:r>
      <w:r>
        <w:rPr>
          <w:b/>
          <w:bCs/>
        </w:rPr>
        <w:t xml:space="preserve">Thời gian giao</w:t>
      </w:r>
      <w:r>
        <w:t xml:space="preserve"> (7) — gõ đúng như khách yêu cầu, ví dụ “Đến 30/11/2026”, “T9+10/2026”, “Tháng 9/2026”. Biết đến đâu ghi đến đó.</w:t>
      </w:r>
    </w:p>
    <w:p>
      <w:pPr>
        <w:pStyle w:val="ListParagraph"/>
        <w:numPr>
          <w:ilvl w:val="0"/>
          <w:numId w:val="17"/>
        </w:numPr>
        <w:spacing w:after="100"/>
      </w:pPr>
      <w:r>
        <w:rPr>
          <w:b/>
          <w:bCs/>
        </w:rPr>
        <w:t xml:space="preserve">Kết quả</w:t>
      </w:r>
      <w:r>
        <w:t xml:space="preserve"> (8) — phiếu mới thường để trống, nghĩa là chưa có kết quả. Có kết quả thì ghi ngắn gọn, ví dụ “Đã ký HĐMB số 1752 ngày 17/09/2026”.</w:t>
      </w:r>
    </w:p>
    <w:p>
      <w:pPr>
        <w:pStyle w:val="ListParagraph"/>
        <w:numPr>
          <w:ilvl w:val="0"/>
          <w:numId w:val="17"/>
        </w:numPr>
        <w:spacing w:after="100"/>
      </w:pPr>
      <w:r>
        <w:t xml:space="preserve">Ghi thêm </w:t>
      </w:r>
      <w:r>
        <w:rPr>
          <w:b/>
          <w:bCs/>
        </w:rPr>
        <w:t xml:space="preserve">Ghi chú</w:t>
      </w:r>
      <w:r>
        <w:t xml:space="preserve"> nếu cần, rồi bấm </w:t>
      </w:r>
      <w:r>
        <w:rPr>
          <w:b/>
          <w:bCs/>
        </w:rPr>
        <w:t xml:space="preserve">Lưu</w:t>
      </w:r>
      <w:r>
        <w:t xml:space="preserve"> (9). Phiếu hiện ngay trong bảng, dòng mới nhất ở trên. Cột </w:t>
      </w:r>
      <w:r>
        <w:rPr>
          <w:b/>
          <w:bCs/>
        </w:rPr>
        <w:t xml:space="preserve">Giao hàng</w:t>
      </w:r>
      <w:r>
        <w:t xml:space="preserve"> (Hình 12 · ③) hiện nơi giao ở dòng trên, thời gian giao ở dòng dưới.</w:t>
      </w:r>
    </w:p>
    <w:p>
      <w:pPr>
        <w:pStyle w:val="ListParagraph"/>
        <w:numPr>
          <w:ilvl w:val="0"/>
          <w:numId w:val="17"/>
        </w:numPr>
        <w:spacing w:after="100"/>
      </w:pPr>
      <w:r>
        <w:rPr>
          <w:b/>
          <w:bCs/>
        </w:rPr>
        <w:t xml:space="preserve">Khi có kết quả:</w:t>
      </w:r>
      <w:r>
        <w:t xml:space="preserve"> bấm </w:t>
      </w:r>
      <w:r>
        <w:rPr>
          <w:b/>
          <w:bCs/>
        </w:rPr>
        <w:t xml:space="preserve">bút chì</w:t>
      </w:r>
      <w:r>
        <w:t xml:space="preserve"> ở cuối dòng (Hình 12 · ⑤). Ghi vào ô </w:t>
      </w:r>
      <w:r>
        <w:rPr>
          <w:b/>
          <w:bCs/>
        </w:rPr>
        <w:t xml:space="preserve">Kết quả</w:t>
      </w:r>
      <w:r>
        <w:t xml:space="preserve">, rồi bấm </w:t>
      </w:r>
      <w:r>
        <w:rPr>
          <w:b/>
          <w:bCs/>
        </w:rPr>
        <w:t xml:space="preserve">Lưu</w:t>
      </w:r>
      <w:r>
        <w:t xml:space="preserve">. Nội dung hiện ở cột </w:t>
      </w:r>
      <w:r>
        <w:rPr>
          <w:b/>
          <w:bCs/>
        </w:rPr>
        <w:t xml:space="preserve">Kết quả</w:t>
      </w:r>
      <w:r>
        <w:t xml:space="preserve"> (Hình 12 · ④).</w:t>
      </w:r>
    </w:p>
    <w:p>
      <w:pPr>
        <w:pStyle w:val="ListParagraph"/>
        <w:numPr>
          <w:ilvl w:val="0"/>
          <w:numId w:val="17"/>
        </w:numPr>
        <w:spacing w:after="100"/>
      </w:pPr>
      <w:r>
        <w:rPr>
          <w:b/>
          <w:bCs/>
        </w:rPr>
        <w:t xml:space="preserve">Khách hỏi 2 chủng loại trở lên:</w:t>
      </w:r>
      <w:r>
        <w:t xml:space="preserve"> lưu xong dòng thứ nhất, bấm </w:t>
      </w:r>
      <w:r>
        <w:rPr>
          <w:b/>
          <w:bCs/>
        </w:rPr>
        <w:t xml:space="preserve">Nhân bản</w:t>
      </w:r>
      <w:r>
        <w:t xml:space="preserve"> (biểu tượng hai tờ giấy, cạnh bút chì) ở dòng đó. Phiếu mới mở ra với cùng khách hàng, nơi giao, thời gian giao và ghi chú; ô </w:t>
      </w:r>
      <w:r>
        <w:rPr>
          <w:b/>
          <w:bCs/>
        </w:rPr>
        <w:t xml:space="preserve">Kết quả</w:t>
      </w:r>
      <w:r>
        <w:t xml:space="preserve"> để trống. Đổi </w:t>
      </w:r>
      <w:r>
        <w:rPr>
          <w:b/>
          <w:bCs/>
        </w:rPr>
        <w:t xml:space="preserve">Chủng loại</w:t>
      </w:r>
      <w:r>
        <w:t xml:space="preserve">, số lượng, đơn giá rồi bấm </w:t>
      </w:r>
      <w:r>
        <w:rPr>
          <w:b/>
          <w:bCs/>
        </w:rPr>
        <w:t xml:space="preserve">Lưu</w:t>
      </w:r>
      <w:r>
        <w:t xml:space="preserve">.</w:t>
      </w:r>
    </w:p>
    <w:p>
      <w:pPr>
        <w:pStyle w:val="ListParagraph"/>
        <w:numPr>
          <w:ilvl w:val="0"/>
          <w:numId w:val="17"/>
        </w:numPr>
        <w:spacing w:after="100"/>
      </w:pPr>
      <w:r>
        <w:rPr>
          <w:b/>
          <w:bCs/>
        </w:rPr>
        <w:t xml:space="preserve">Phiếu đã quá hạn sửa</w:t>
      </w:r>
      <w:r>
        <w:t xml:space="preserve"> (Hình 12c): bút chì vẫn mở được phiếu. Dòng chữ đỏ (1) báo phiếu đã quá hạn. Các ô nội dung chuyển </w:t>
      </w:r>
      <w:r>
        <w:rPr>
          <w:b/>
          <w:bCs/>
        </w:rPr>
        <w:t xml:space="preserve">xám</w:t>
      </w:r>
      <w:r>
        <w:t xml:space="preserve">, kể cả </w:t>
      </w:r>
      <w:r>
        <w:rPr>
          <w:b/>
          <w:bCs/>
        </w:rPr>
        <w:t xml:space="preserve">Thời gian giao</w:t>
      </w:r>
      <w:r>
        <w:t xml:space="preserve"> (2). Chỉ sửa được </w:t>
      </w:r>
      <w:r>
        <w:rPr>
          <w:b/>
          <w:bCs/>
        </w:rPr>
        <w:t xml:space="preserve">Kết quả</w:t>
      </w:r>
      <w:r>
        <w:t xml:space="preserve"> (3) và </w:t>
      </w:r>
      <w:r>
        <w:rPr>
          <w:b/>
          <w:bCs/>
        </w:rPr>
        <w:t xml:space="preserve">Ghi chú</w:t>
      </w:r>
      <w:r>
        <w:t xml:space="preserve"> (4), rồi bấm </w:t>
      </w:r>
      <w:r>
        <w:rPr>
          <w:b/>
          <w:bCs/>
        </w:rPr>
        <w:t xml:space="preserve">Lưu</w:t>
      </w:r>
      <w:r>
        <w:t xml:space="preserve"> (5).</w:t>
      </w:r>
    </w:p>
    <w:p>
      <w:pPr>
        <w:pStyle w:val="ListParagraph"/>
        <w:numPr>
          <w:ilvl w:val="0"/>
          <w:numId w:val="17"/>
        </w:numPr>
        <w:spacing w:after="100"/>
      </w:pPr>
      <w:r>
        <w:t xml:space="preserve">Muốn sửa các ô xám của phiếu cũ, bấm </w:t>
      </w:r>
      <w:r>
        <w:rPr>
          <w:b/>
          <w:bCs/>
        </w:rPr>
        <w:t xml:space="preserve">Đề nghị sửa</w:t>
      </w:r>
      <w:r>
        <w:t xml:space="preserve"> ở cuối dòng (Hình 12 · ⑥) để gửi Ban duyệt — cách làm xem sổ tay “Đề nghị sửa số liệu”.</w:t>
      </w:r>
    </w:p>
    <w:p>
      <w:pPr>
        <w:pStyle w:val="ListParagraph"/>
        <w:numPr>
          <w:ilvl w:val="0"/>
          <w:numId w:val="17"/>
        </w:numPr>
        <w:spacing w:after="100"/>
      </w:pPr>
      <w:r>
        <w:rPr>
          <w:b/>
          <w:bCs/>
        </w:rPr>
        <w:t xml:space="preserve">Tìm lại phiếu:</w:t>
      </w:r>
      <w:r>
        <w:t xml:space="preserve"> dùng thanh lọc (Hình 12 · ②) — chọn khoảng thời gian (30 đến 365 ngày gần nhất), chủng loại, hoặc gõ tên khách, chữ trong kết quả hay ghi chú vào ô tìm rồi bấm Enter.</w:t>
      </w:r>
    </w:p>
    <w:p>
      <w:pPr>
        <w:spacing w:after="80" w:before="140"/>
      </w:pPr>
      <w:r>
        <w:rPr>
          <w:b/>
          <w:bCs/>
        </w:rPr>
        <w:t xml:space="preserve">Lưu ý:</w:t>
      </w:r>
    </w:p>
    <w:p>
      <w:pPr>
        <w:pStyle w:val="ListParagraph"/>
        <w:numPr>
          <w:ilvl w:val="0"/>
          <w:numId w:val="3"/>
        </w:numPr>
        <w:spacing w:after="80"/>
      </w:pPr>
      <w:r>
        <w:rPr>
          <w:b/>
          <w:bCs/>
        </w:rPr>
        <w:t xml:space="preserve">Mỗi dòng một chủng loại.</w:t>
      </w:r>
      <w:r>
        <w:t xml:space="preserve"> Khách hỏi SVR 3L và LATEX thì ghi </w:t>
      </w:r>
      <w:r>
        <w:rPr>
          <w:b/>
          <w:bCs/>
        </w:rPr>
        <w:t xml:space="preserve">2 dòng</w:t>
      </w:r>
      <w:r>
        <w:t xml:space="preserve"> — dùng </w:t>
      </w:r>
      <w:r>
        <w:rPr>
          <w:b/>
          <w:bCs/>
        </w:rPr>
        <w:t xml:space="preserve">Nhân bản</w:t>
      </w:r>
      <w:r>
        <w:t xml:space="preserve"> cho nhanh.</w:t>
      </w:r>
    </w:p>
    <w:p>
      <w:pPr>
        <w:pStyle w:val="ListParagraph"/>
        <w:numPr>
          <w:ilvl w:val="0"/>
          <w:numId w:val="3"/>
        </w:numPr>
        <w:spacing w:after="80"/>
      </w:pPr>
      <w:r>
        <w:t xml:space="preserve">Đơn giá bằng </w:t>
      </w:r>
      <w:r>
        <w:rPr>
          <w:b/>
          <w:bCs/>
        </w:rPr>
        <w:t xml:space="preserve">VNĐ</w:t>
      </w:r>
      <w:r>
        <w:t xml:space="preserve"> gõ theo </w:t>
      </w:r>
      <w:r>
        <w:rPr>
          <w:b/>
          <w:bCs/>
        </w:rPr>
        <w:t xml:space="preserve">triệu đồng/tấn</w:t>
      </w:r>
      <w:r>
        <w:t xml:space="preserve">: gõ 40 là 40 triệu, không gõ đủ số đồng. Dòng chữ đỏ dưới ô Đơn giá nhắc điều này. Đơn giá bằng </w:t>
      </w:r>
      <w:r>
        <w:rPr>
          <w:b/>
          <w:bCs/>
        </w:rPr>
        <w:t xml:space="preserve">USD</w:t>
      </w:r>
      <w:r>
        <w:t xml:space="preserve"> gõ theo USD/tấn. Gõ quá lớn hệ thống sẽ báo và không lưu.</w:t>
      </w:r>
    </w:p>
    <w:p>
      <w:pPr>
        <w:pStyle w:val="ListParagraph"/>
        <w:numPr>
          <w:ilvl w:val="0"/>
          <w:numId w:val="3"/>
        </w:numPr>
        <w:spacing w:after="80"/>
      </w:pPr>
      <w:r>
        <w:rPr>
          <w:b/>
          <w:bCs/>
        </w:rPr>
        <w:t xml:space="preserve">Kết quả</w:t>
      </w:r>
      <w:r>
        <w:t xml:space="preserve"> và </w:t>
      </w:r>
      <w:r>
        <w:rPr>
          <w:b/>
          <w:bCs/>
        </w:rPr>
        <w:t xml:space="preserve">Ghi chú</w:t>
      </w:r>
      <w:r>
        <w:t xml:space="preserve"> cập nhật được </w:t>
      </w:r>
      <w:r>
        <w:rPr>
          <w:b/>
          <w:bCs/>
        </w:rPr>
        <w:t xml:space="preserve">bất cứ lúc nào</w:t>
      </w:r>
      <w:r>
        <w:t xml:space="preserve">, kể cả phiếu đã cũ — kết quả đàm phán thường đến sau vài tuần.</w:t>
      </w:r>
    </w:p>
    <w:p>
      <w:pPr>
        <w:pStyle w:val="ListParagraph"/>
        <w:numPr>
          <w:ilvl w:val="0"/>
          <w:numId w:val="3"/>
        </w:numPr>
        <w:spacing w:after="80"/>
      </w:pPr>
      <w:r>
        <w:t xml:space="preserve">Đàm phán không thành thì ghi “Không thành” vào ô </w:t>
      </w:r>
      <w:r>
        <w:rPr>
          <w:b/>
          <w:bCs/>
        </w:rPr>
        <w:t xml:space="preserve">Kết quả</w:t>
      </w:r>
      <w:r>
        <w:t xml:space="preserve"> (kèm lý do nếu biết), đừng xoá phiếu. </w:t>
      </w:r>
      <w:r>
        <w:rPr>
          <w:b/>
          <w:bCs/>
        </w:rPr>
        <w:t xml:space="preserve">Thùng rác</w:t>
      </w:r>
      <w:r>
        <w:t xml:space="preserve"> chỉ dùng khi nhập nhầm. Phiếu đã quá hạn sửa thì bấm xoá sẽ thành </w:t>
      </w:r>
      <w:r>
        <w:rPr>
          <w:b/>
          <w:bCs/>
        </w:rPr>
        <w:t xml:space="preserve">đề nghị xoá</w:t>
      </w:r>
      <w:r>
        <w:t xml:space="preserve">, Ban duyệt xong mới xoá thật.</w:t>
      </w:r>
    </w:p>
    <w:p>
      <w:pPr>
        <w:pStyle w:val="ListParagraph"/>
        <w:numPr>
          <w:ilvl w:val="0"/>
          <w:numId w:val="3"/>
        </w:numPr>
        <w:spacing w:after="80"/>
      </w:pPr>
      <w:r>
        <w:t xml:space="preserve">Phiếu có nhãn </w:t>
      </w:r>
      <w:r>
        <w:rPr>
          <w:b/>
          <w:bCs/>
        </w:rPr>
        <w:t xml:space="preserve">Chuyển từ bản cũ</w:t>
      </w:r>
      <w:r>
        <w:t xml:space="preserve"> ở cột Ghi chú là nội dung đơn vị viết dạng chữ trước 17/09/2026. Ghi chú giữ nguyên văn cũ, rê chuột vào ô để đọc hết. Rà lại các phiếu này và ghi </w:t>
      </w:r>
      <w:r>
        <w:rPr>
          <w:b/>
          <w:bCs/>
        </w:rPr>
        <w:t xml:space="preserve">Kết quả</w:t>
      </w:r>
      <w:r>
        <w:t xml:space="preserve"> cho đúng.</w:t>
      </w:r>
    </w:p>
    <w:p>
      <w:pPr>
        <w:pStyle w:val="ListParagraph"/>
        <w:numPr>
          <w:ilvl w:val="0"/>
          <w:numId w:val="3"/>
        </w:numPr>
        <w:spacing w:after="80"/>
      </w:pPr>
      <w:r>
        <w:t xml:space="preserve">Ghi đủ </w:t>
      </w:r>
      <w:r>
        <w:rPr>
          <w:b/>
          <w:bCs/>
        </w:rPr>
        <w:t xml:space="preserve">con số cụ thể</w:t>
      </w:r>
      <w:r>
        <w:t xml:space="preserve"> (chủng loại, số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Kế hoạch bán hàng = </w:t>
      </w:r>
      <w:r>
        <w:rPr>
          <w:b/>
          <w:bCs/>
        </w:rPr>
        <w:t xml:space="preserve">khai thác + thu mua + hàng hóa</w:t>
      </w:r>
      <w:r>
        <w:t xml:space="preserve">. Ô </w:t>
      </w:r>
      <w:r>
        <w:rPr>
          <w:b/>
          <w:bCs/>
        </w:rPr>
        <w:t xml:space="preserve">Kế hoạch thu mua</w:t>
      </w:r>
      <w:r>
        <w:t xml:space="preserve"> chỉ gồm mủ nguyên liệu (mủ nước, mủ chén, mủ dây). Thành phẩm mua của đơn vị khác để bán lại thì nhập ở ô </w:t>
      </w:r>
      <w:r>
        <w:rPr>
          <w:b/>
          <w:bCs/>
        </w:rPr>
        <w:t xml:space="preserve">Kế hoạch hàng hóa</w:t>
      </w:r>
      <w:r>
        <w:t xml:space="preserve">, không cộng vào thu mua. Không kinh doanh hàng hóa thì nhập 0.</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Chốt số liệu định kỳ</w:t>
      </w:r>
    </w:p>
    <w:p>
      <w:pPr>
        <w:spacing w:after="60"/>
      </w:pPr>
      <w:r>
        <w:rPr>
          <w:b/>
          <w:bCs/>
        </w:rPr>
        <w:t xml:space="preserve">Vị trí: </w:t>
      </w:r>
      <w:r>
        <w:t xml:space="preserve">Hiện ở đầu mọi màn hình khi Ban TTKD phát yêu cầu chốt</w:t>
      </w:r>
    </w:p>
    <w:p>
      <w:pPr>
        <w:spacing w:after="140"/>
      </w:pPr>
      <w:r>
        <w:t xml:space="preserve">Định kỳ Ban TTKD yêu cầu các đơn vị </w:t>
      </w:r>
      <w:r>
        <w:rPr>
          <w:b/>
          <w:bCs/>
        </w:rPr>
        <w:t xml:space="preserve">chốt số liệu đến một ngày</w:t>
      </w:r>
      <w:r>
        <w:t xml:space="preserve"> (vd đến hết 25/08/2026). Khi đó đầu mọi màn hình của đơn vị hiện </w:t>
      </w:r>
      <w:r>
        <w:rPr>
          <w:b/>
          <w:bCs/>
        </w:rPr>
        <w:t xml:space="preserve">hàng cảnh báo đỏ</w:t>
      </w:r>
      <w:r>
        <w:t xml:space="preserve">. </w:t>
      </w:r>
      <w:r>
        <w:rPr>
          <w:b/>
          <w:bCs/>
        </w:rPr>
        <w:t xml:space="preserve">Chốt xong đơn vị không tự sửa được số liệu của những ngày đã chốt nữa</w:t>
      </w:r>
      <w:r>
        <w:t xml:space="preserve"> — nên rà kỹ trước khi bấm.</w:t>
      </w:r>
    </w:p>
    <w:p>
      <w:pPr>
        <w:spacing w:after="100"/>
      </w:pPr>
      <w:r>
        <w:t xml:space="preserve">Các bước:</w:t>
      </w:r>
    </w:p>
    <w:p>
      <w:pPr>
        <w:spacing w:after="80"/>
      </w:pPr>
      <w:r>
        <w:rPr>
          <w:b/>
          <w:bCs/>
        </w:rPr>
        <w:t xml:space="preserve">Các bước:</w:t>
      </w:r>
    </w:p>
    <w:p>
      <w:pPr>
        <w:pStyle w:val="ListParagraph"/>
        <w:numPr>
          <w:ilvl w:val="0"/>
          <w:numId w:val="20"/>
        </w:numPr>
        <w:spacing w:after="100"/>
      </w:pPr>
      <w:r>
        <w:t xml:space="preserve">Bấm </w:t>
      </w:r>
      <w:r>
        <w:rPr>
          <w:b/>
          <w:bCs/>
        </w:rPr>
        <w:t xml:space="preserve">Xem số liệu &amp; xác nhận chốt</w:t>
      </w:r>
      <w:r>
        <w:t xml:space="preserve"> trên hàng cảnh báo đỏ.</w:t>
      </w:r>
    </w:p>
    <w:p>
      <w:pPr>
        <w:pStyle w:val="ListParagraph"/>
        <w:numPr>
          <w:ilvl w:val="0"/>
          <w:numId w:val="20"/>
        </w:numPr>
        <w:spacing w:after="100"/>
      </w:pPr>
      <w:r>
        <w:t xml:space="preserve">Đọc bảng số liệu hiện ra: </w:t>
      </w:r>
      <w:r>
        <w:rPr>
          <w:b/>
          <w:bCs/>
        </w:rPr>
        <w:t xml:space="preserve">Thu mua</w:t>
      </w:r>
      <w:r>
        <w:t xml:space="preserve"> (cộng các ngày đơn vị nhập ở biểu Thu mua), </w:t>
      </w:r>
      <w:r>
        <w:rPr>
          <w:b/>
          <w:bCs/>
        </w:rPr>
        <w:t xml:space="preserve">Tiêu thụ</w:t>
      </w:r>
      <w:r>
        <w:t xml:space="preserve"> (hệ thống tự tính từ các </w:t>
      </w:r>
      <w:r>
        <w:rPr>
          <w:b/>
          <w:bCs/>
        </w:rPr>
        <w:t xml:space="preserve">lần giao của hợp đồng</w:t>
      </w:r>
      <w:r>
        <w:t xml:space="preserve">, đơn vị không nhập tay) và </w:t>
      </w:r>
      <w:r>
        <w:rPr>
          <w:b/>
          <w:bCs/>
        </w:rPr>
        <w:t xml:space="preserve">Tồn kho</w:t>
      </w:r>
      <w:r>
        <w:t xml:space="preserve"> tại ngày chốt (lần nhập tồn gần nhất ở biểu Tồn kho). Đây đúng là những con số Ban TTKD sẽ dùng để tổng hợp.</w:t>
      </w:r>
    </w:p>
    <w:p>
      <w:pPr>
        <w:pStyle w:val="ListParagraph"/>
        <w:numPr>
          <w:ilvl w:val="0"/>
          <w:numId w:val="20"/>
        </w:numPr>
        <w:spacing w:after="100"/>
      </w:pPr>
      <w:r>
        <w:t xml:space="preserve">Nếu bảng báo </w:t>
      </w:r>
      <w:r>
        <w:rPr>
          <w:b/>
          <w:bCs/>
        </w:rPr>
        <w:t xml:space="preserve">còn ngày chưa nộp</w:t>
      </w:r>
      <w:r>
        <w:t xml:space="preserve">, nên thoát ra nhập bù trước rồi quay lại chốt (vẫn chốt được, nhưng chốt xong là không tự nhập bù được nữa). Riêng </w:t>
      </w:r>
      <w:r>
        <w:rPr>
          <w:b/>
          <w:bCs/>
        </w:rPr>
        <w:t xml:space="preserve">Tồn kho</w:t>
      </w:r>
      <w:r>
        <w:t xml:space="preserve"> chỉ đếm </w:t>
      </w:r>
      <w:r>
        <w:rPr>
          <w:b/>
          <w:bCs/>
        </w:rPr>
        <w:t xml:space="preserve">từ 24/07/2026</w:t>
      </w:r>
      <w:r>
        <w:t xml:space="preserve"> trở đi — trước ngày đó đơn vị chưa phải nộp biểu này.</w:t>
      </w:r>
    </w:p>
    <w:p>
      <w:pPr>
        <w:pStyle w:val="ListParagraph"/>
        <w:numPr>
          <w:ilvl w:val="0"/>
          <w:numId w:val="20"/>
        </w:numPr>
        <w:spacing w:after="100"/>
      </w:pPr>
      <w:r>
        <w:t xml:space="preserve">Số liệu đã đúng thì bấm </w:t>
      </w:r>
      <w:r>
        <w:rPr>
          <w:b/>
          <w:bCs/>
        </w:rPr>
        <w:t xml:space="preserve">Xác nhận chốt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Chốt xong sửa thế nào?</w:t>
      </w:r>
      <w:r>
        <w:t xml:space="preserve"> Không tự sửa được nữa — </w:t>
      </w:r>
      <w:r>
        <w:rPr>
          <w:b/>
          <w:bCs/>
        </w:rPr>
        <w:t xml:space="preserve">báo Ban TTKD</w:t>
      </w:r>
      <w:r>
        <w:t xml:space="preserve"> để chuyên viên sửa hộ, hoặc đề nghị Ban mở khoá cho đơn vị nhập lại.</w:t>
      </w:r>
    </w:p>
    <w:p>
      <w:pPr>
        <w:pStyle w:val="ListParagraph"/>
        <w:numPr>
          <w:ilvl w:val="0"/>
          <w:numId w:val="3"/>
        </w:numPr>
        <w:spacing w:after="80"/>
      </w:pPr>
      <w:r>
        <w:rPr>
          <w:b/>
          <w:bCs/>
        </w:rPr>
        <w:t xml:space="preserve">Những gì bị khoá</w:t>
      </w:r>
      <w:r>
        <w:t xml:space="preserve">: phiếu </w:t>
      </w:r>
      <w:r>
        <w:rPr>
          <w:b/>
          <w:bCs/>
        </w:rPr>
        <w:t xml:space="preserve">Thu mua</w:t>
      </w:r>
      <w:r>
        <w:t xml:space="preserve">, phiếu </w:t>
      </w:r>
      <w:r>
        <w:rPr>
          <w:b/>
          <w:bCs/>
        </w:rPr>
        <w:t xml:space="preserve">Tồn kho</w:t>
      </w:r>
      <w:r>
        <w:t xml:space="preserve">, </w:t>
      </w:r>
      <w:r>
        <w:rPr>
          <w:b/>
          <w:bCs/>
        </w:rPr>
        <w:t xml:space="preserve">các đợt giao đã có ngày giao trước hoặc bằng ngày chốt</w:t>
      </w:r>
      <w:r>
        <w:t xml:space="preserve"> (tiêu thụ tính từ đây, không nhập tay), và đơn giá mủ nguyên liệu của những ngày đó.</w:t>
      </w:r>
    </w:p>
    <w:p>
      <w:pPr>
        <w:pStyle w:val="ListParagraph"/>
        <w:numPr>
          <w:ilvl w:val="0"/>
          <w:numId w:val="3"/>
        </w:numPr>
        <w:spacing w:after="80"/>
      </w:pPr>
      <w:r>
        <w:rPr>
          <w:b/>
          <w:bCs/>
        </w:rPr>
        <w:t xml:space="preserve">Những gì KHÔNG bị khoá</w:t>
      </w:r>
      <w:r>
        <w:t xml:space="preserve">: hợp đồng vẫn sửa được, vẫn </w:t>
      </w:r>
      <w:r>
        <w:rPr>
          <w:b/>
          <w:bCs/>
        </w:rPr>
        <w:t xml:space="preserve">thêm đợt giao mới</w:t>
      </w:r>
      <w:r>
        <w:t xml:space="preserve"> cho những ngày sau ngày chốt như bình thường.</w:t>
      </w:r>
    </w:p>
    <w:p>
      <w:pPr>
        <w:pStyle w:val="ListParagraph"/>
        <w:numPr>
          <w:ilvl w:val="0"/>
          <w:numId w:val="3"/>
        </w:numPr>
        <w:spacing w:after="80"/>
      </w:pPr>
      <w:r>
        <w:t xml:space="preserve">Sau khi chốt, hàng cảnh báo đổi thành </w:t>
      </w:r>
      <w:r>
        <w:rPr>
          <w:b/>
          <w:bCs/>
        </w:rPr>
        <w:t xml:space="preserve">dòng xanh “Đã chốt số liệu”</w:t>
      </w:r>
      <w:r>
        <w:t xml:space="preserve">; bấm *xem lại số đã chốt* để mở lại đúng bảng số liệu đã xác nhận.</w:t>
      </w:r>
    </w:p>
    <w:p>
      <w:pPr>
        <w:pStyle w:val="ListParagraph"/>
        <w:numPr>
          <w:ilvl w:val="0"/>
          <w:numId w:val="3"/>
        </w:numPr>
        <w:spacing w:after="80"/>
      </w:pPr>
      <w:r>
        <w:t xml:space="preserve">Nếu đơn vị chưa bấm xác nhận, Ban TTKD vẫn có thể </w:t>
      </w:r>
      <w:r>
        <w:rPr>
          <w:b/>
          <w:bCs/>
        </w:rPr>
        <w:t xml:space="preserve">khoá hộ</w:t>
      </w:r>
      <w:r>
        <w:t xml:space="preserve"> khi thấy số liệu đã đủ.</w:t>
      </w:r>
    </w:p>
    <w:p>
      <w:pPr>
        <w:pStyle w:val="Heading2"/>
        <w:pageBreakBefore/>
      </w:pPr>
      <w:r>
        <w:t xml:space="preserve">19.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Ngày đó đã quá hạn nhập (11:00 theo quy định). Mở ngày đó ra, bấm </w:t>
      </w:r>
      <w:r>
        <w:rPr>
          <w:b/>
          <w:bCs/>
        </w:rPr>
        <w:t xml:space="preserve">Đề nghị sửa</w:t>
      </w:r>
      <w:r>
        <w:t xml:space="preserve"> để gửi Ban duyệt.</w:t>
      </w:r>
    </w:p>
    <w:p>
      <w:pPr>
        <w:pStyle w:val="ListParagraph"/>
        <w:numPr>
          <w:ilvl w:val="0"/>
          <w:numId w:val="3"/>
        </w:numPr>
        <w:spacing w:after="80"/>
      </w:pPr>
      <w:r>
        <w:rPr>
          <w:b/>
          <w:bCs/>
        </w:rPr>
        <w:t xml:space="preserve">Đợt giao hiện “(chỉ xem)”, không có nút Sửa</w:t>
      </w:r>
      <w:r>
        <w:t xml:space="preserve"> → Lần giao đã quá hạn sửa. Bấm </w:t>
      </w:r>
      <w:r>
        <w:rPr>
          <w:b/>
          <w:bCs/>
        </w:rPr>
        <w:t xml:space="preserve">Đề nghị sửa</w:t>
      </w:r>
      <w:r>
        <w:t xml:space="preserve"> để gửi Ban duyệt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Không thấy ô Hợp đồng mẹ</w:t>
      </w:r>
      <w:r>
        <w:t xml:space="preserve"> → Đang để </w:t>
      </w:r>
      <w:r>
        <w:rPr>
          <w:b/>
          <w:bCs/>
        </w:rPr>
        <w:t xml:space="preserve">Loại hợp đồng = HĐ chuyến</w:t>
      </w:r>
      <w:r>
        <w:t xml:space="preserve">. HĐ chuyến không thuộc hồ sơ nào nên ô đó ẩn đi; đổi sang *HĐ dài hạn* thì ô hiện ra.</w:t>
      </w:r>
    </w:p>
    <w:p>
      <w:pPr>
        <w:pStyle w:val="ListParagraph"/>
        <w:numPr>
          <w:ilvl w:val="0"/>
          <w:numId w:val="3"/>
        </w:numPr>
        <w:spacing w:after="80"/>
      </w:pPr>
      <w:r>
        <w:rPr>
          <w:b/>
          <w:bCs/>
        </w:rPr>
        <w:t xml:space="preserve">Không lưu được phiếu nhu cầu, báo đơn giá tính bằng TRIỆU đồng/tấn</w:t>
      </w:r>
      <w:r>
        <w:t xml:space="preserve"> → Đang gõ đủ số đồng. Gõ lại theo triệu đồng/tấn (40 = 40 triệu), hoặc đổi loại tiền sang USD/tấn nếu khách chào bằng USD.</w:t>
      </w:r>
    </w:p>
    <w:p>
      <w:pPr>
        <w:pStyle w:val="ListParagraph"/>
        <w:numPr>
          <w:ilvl w:val="0"/>
          <w:numId w:val="3"/>
        </w:numPr>
        <w:spacing w:after="80"/>
      </w:pPr>
      <w:r>
        <w:rPr>
          <w:b/>
          <w:bCs/>
        </w:rPr>
        <w:t xml:space="preserve">Phiếu nhu cầu cũ có ô xám, không sửa được số lượng, đơn giá</w:t>
      </w:r>
      <w:r>
        <w:t xml:space="preserve"> → Ngày nhận đã quá hạn sửa. Vẫn cập nhật được kết quả và ghi chú. Muốn sửa ô khác thì bấm </w:t>
      </w:r>
      <w:r>
        <w:rPr>
          <w:b/>
          <w:bCs/>
        </w:rPr>
        <w:t xml:space="preserve">Đề nghị sửa</w:t>
      </w:r>
      <w:r>
        <w:t xml:space="preserve"> ở cuối dòng.</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6802e2d429bdfd0c26fcbdc8a9e1633236bf3082.png"/><Relationship Id="rId16" Type="http://schemas.openxmlformats.org/officeDocument/2006/relationships/image" Target="media/5fe45c83275b9ea63942f603761ebe62effac455.png"/><Relationship Id="rId17" Type="http://schemas.openxmlformats.org/officeDocument/2006/relationships/image" Target="media/c251e087113d2d9778e0fe492bce655393afa621.png"/><Relationship Id="rId18" Type="http://schemas.openxmlformats.org/officeDocument/2006/relationships/image" Target="media/47e68b85bd228d4d5f49a0cbfb00590e91e59439.png"/><Relationship Id="rId19" Type="http://schemas.openxmlformats.org/officeDocument/2006/relationships/image" Target="media/ba104ba73cf4a544113ff7f34a2e37296daf3bdd.png"/><Relationship Id="rId20" Type="http://schemas.openxmlformats.org/officeDocument/2006/relationships/image" Target="media/133c8b334047afc10280253208c2155e975eae78.png"/><Relationship Id="rId21" Type="http://schemas.openxmlformats.org/officeDocument/2006/relationships/image" Target="media/691de5125b0344ca89077535fe37ab2fc4b6ad15.png"/><Relationship Id="rId22" Type="http://schemas.openxmlformats.org/officeDocument/2006/relationships/image" Target="media/986ba7bd0ea7c5a05a3736a6730043409c4e5d94.png"/><Relationship Id="rId23" Type="http://schemas.openxmlformats.org/officeDocument/2006/relationships/image" Target="media/821550f16ce462e6874fefcd4ed54ae8a65c04eb.png"/><Relationship Id="rId24" Type="http://schemas.openxmlformats.org/officeDocument/2006/relationships/image" Target="media/6355b0e4d57d468bd9a3f95a477732540370b8b5.png"/><Relationship Id="rId25" Type="http://schemas.openxmlformats.org/officeDocument/2006/relationships/image" Target="media/5246874a0ce41aed729005ede30f3ebefa56ffd4.png"/><Relationship Id="rId26" Type="http://schemas.openxmlformats.org/officeDocument/2006/relationships/image" Target="media/9b597680ccb2d68b5e31d2978adb2a5caf8611ca.png"/><Relationship Id="rId27" Type="http://schemas.openxmlformats.org/officeDocument/2006/relationships/image" Target="media/b5993c12f296208e0203fbd8c9322aaf6b593fe7.png"/><Relationship Id="rId28" Type="http://schemas.openxmlformats.org/officeDocument/2006/relationships/image" Target="media/8221cc0925a3fa08dbf3288004c03ee20152208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2026-10-06T13:12:31.265Z</dcterms:created>
  <dcterms:modified xsi:type="dcterms:W3CDTF">2026-10-06T13:12:31.265Z</dcterms:modified>
</cp:coreProperties>
</file>

<file path=docProps/custom.xml><?xml version="1.0" encoding="utf-8"?>
<Properties xmlns="http://schemas.openxmlformats.org/officeDocument/2006/custom-properties" xmlns:vt="http://schemas.openxmlformats.org/officeDocument/2006/docPropsVTypes"/>
</file>