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i w:val="false"/>
          <w:iCs w:val="false"/>
          <w:sz w:val="32"/>
          <w:szCs w:val="32"/>
        </w:rPr>
        <w:t xml:space="preserve">ĐẠI HỌC QUỐC GIA TP.HCM</w:t>
      </w:r>
    </w:p>
    <w:p>
      <w:pPr>
        <w:spacing w:after="0" w:line="360"/>
        <w:jc w:val="center"/>
      </w:pPr>
      <w:r>
        <w:rPr>
          <w:rFonts w:ascii="Times New Roman" w:cs="Times New Roman" w:eastAsia="Times New Roman" w:hAnsi="Times New Roman"/>
          <w:b/>
          <w:bCs/>
          <w:i w:val="false"/>
          <w:iCs w:val="false"/>
          <w:sz w:val="34"/>
          <w:szCs w:val="34"/>
        </w:rPr>
        <w:t xml:space="preserve">TRƯỜNG ĐẠI HỌC CÔNG NGHỆ THÔNG TIN</w:t>
      </w:r>
    </w:p>
    <w:p>
      <w:pPr>
        <w:spacing w:after="0" w:line="360"/>
        <w:jc w:val="center"/>
      </w:pPr>
      <w:r>
        <w:rPr>
          <w:rFonts w:ascii="Times New Roman" w:cs="Times New Roman" w:eastAsia="Times New Roman" w:hAnsi="Times New Roman"/>
          <w:b/>
          <w:bCs/>
          <w:i w:val="false"/>
          <w:iCs w:val="false"/>
          <w:sz w:val="32"/>
          <w:szCs w:val="32"/>
        </w:rPr>
        <w:t xml:space="preserve">KHOA KỸ THUẬT MÁY TÍNH</w:t>
      </w:r>
    </w:p>
    <w:p>
      <w:pPr>
        <w:spacing w:after="240" w:before="48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809750"/>
                    </a:xfrm>
                    <a:prstGeom prst="rect">
                      <a:avLst/>
                    </a:prstGeom>
                  </pic:spPr>
                </pic:pic>
              </a:graphicData>
            </a:graphic>
          </wp:inline>
        </w:drawing>
      </w:r>
    </w:p>
    <w:p>
      <w:pPr>
        <w:spacing w:after="240" w:line="360"/>
        <w:jc w:val="center"/>
      </w:pPr>
      <w:r>
        <w:rPr>
          <w:rFonts w:ascii="Times New Roman" w:cs="Times New Roman" w:eastAsia="Times New Roman" w:hAnsi="Times New Roman"/>
          <w:b w:val="false"/>
          <w:bCs w:val="false"/>
          <w:i w:val="false"/>
          <w:iCs w:val="false"/>
          <w:sz w:val="32"/>
          <w:szCs w:val="32"/>
        </w:rPr>
        <w:t xml:space="preserve">CE340.R11 - Trí tuệ nhân tạo cho hệ thống nhúng</w:t>
      </w:r>
    </w:p>
    <w:p>
      <w:pPr>
        <w:spacing w:after="120" w:line="360"/>
        <w:jc w:val="center"/>
      </w:pPr>
      <w:r>
        <w:rPr>
          <w:rFonts w:ascii="Times New Roman" w:cs="Times New Roman" w:eastAsia="Times New Roman" w:hAnsi="Times New Roman"/>
          <w:b/>
          <w:bCs/>
          <w:i w:val="false"/>
          <w:iCs w:val="false"/>
          <w:sz w:val="34"/>
          <w:szCs w:val="34"/>
        </w:rPr>
        <w:t xml:space="preserve">BÁO CÁO ĐỀ TÀI:</w:t>
      </w:r>
    </w:p>
    <w:p>
      <w:pPr>
        <w:spacing w:after="360" w:line="360"/>
        <w:jc w:val="center"/>
      </w:pPr>
      <w:r>
        <w:rPr>
          <w:rFonts w:ascii="Times New Roman" w:cs="Times New Roman" w:eastAsia="Times New Roman" w:hAnsi="Times New Roman"/>
          <w:b/>
          <w:bCs/>
          <w:i w:val="false"/>
          <w:iCs w:val="false"/>
          <w:sz w:val="36"/>
          <w:szCs w:val="36"/>
        </w:rPr>
        <w:t xml:space="preserve">HỆ THỐNG NHẬN DIỆN NGÔN NGỮ KÝ HIỆU TAY HỖ TRỢ GIAO TIẾP CHO NGƯỜI KHIẾM THÍNH ỨNG DỤNG TinyML TRÊN ESP32-S3</w:t>
      </w:r>
    </w:p>
    <w:p>
      <w:pPr>
        <w:spacing w:after="240" w:line="360"/>
        <w:jc w:val="center"/>
      </w:pPr>
      <w:r>
        <w:rPr>
          <w:rFonts w:ascii="Times New Roman" w:cs="Times New Roman" w:eastAsia="Times New Roman" w:hAnsi="Times New Roman"/>
          <w:b w:val="false"/>
          <w:bCs w:val="false"/>
          <w:i w:val="false"/>
          <w:iCs w:val="false"/>
          <w:sz w:val="32"/>
          <w:szCs w:val="32"/>
        </w:rPr>
        <w:t xml:space="preserve">Giảng viên hướng dẫn: Phạm Minh Quân</w:t>
      </w:r>
    </w:p>
    <w:p>
      <w:pPr>
        <w:spacing w:after="160" w:line="360"/>
        <w:jc w:val="center"/>
      </w:pPr>
      <w:r>
        <w:rPr>
          <w:rFonts w:ascii="Times New Roman" w:cs="Times New Roman" w:eastAsia="Times New Roman" w:hAnsi="Times New Roman"/>
          <w:b w:val="false"/>
          <w:bCs w:val="false"/>
          <w:i w:val="false"/>
          <w:iCs w:val="false"/>
          <w:sz w:val="32"/>
          <w:szCs w:val="32"/>
        </w:rPr>
        <w:t xml:space="preserve">Sinh viên thực hiện:</w:t>
      </w:r>
    </w:p>
    <w:tbl>
      <w:tblPr>
        <w:tblW w:type="dxa" w:w="5915"/>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515"/>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MSSV</w:t>
            </w:r>
          </w:p>
        </w:tc>
        <w:tc>
          <w:tcPr>
            <w:tcW w:type="dxa" w:w="4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Họ và tên</w:t>
            </w:r>
          </w:p>
        </w:tc>
      </w:tr>
      <w:tr>
        <w:tc>
          <w:tcPr>
            <w:tcW w:type="dxa" w:w="1515"/>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23520011</w:t>
            </w:r>
          </w:p>
        </w:tc>
        <w:tc>
          <w:tcPr>
            <w:tcW w:type="dxa" w:w="4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Nguyễn Hoàng An</w:t>
            </w:r>
          </w:p>
        </w:tc>
      </w:tr>
      <w:tr>
        <w:tc>
          <w:tcPr>
            <w:tcW w:type="dxa" w:w="1515"/>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23521062</w:t>
            </w:r>
          </w:p>
        </w:tc>
        <w:tc>
          <w:tcPr>
            <w:tcW w:type="dxa" w:w="4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Trần Phạm Phúc Nguyên</w:t>
            </w:r>
          </w:p>
        </w:tc>
      </w:tr>
      <w:tr>
        <w:tc>
          <w:tcPr>
            <w:tcW w:type="dxa" w:w="1515"/>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23521633</w:t>
            </w:r>
          </w:p>
        </w:tc>
        <w:tc>
          <w:tcPr>
            <w:tcW w:type="dxa" w:w="4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Trịnh Hùng Tráng</w:t>
            </w:r>
          </w:p>
        </w:tc>
      </w:tr>
      <w:tr>
        <w:tc>
          <w:tcPr>
            <w:tcW w:type="dxa" w:w="1515"/>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23521073</w:t>
            </w:r>
          </w:p>
        </w:tc>
        <w:tc>
          <w:tcPr>
            <w:tcW w:type="dxa" w:w="4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6"/>
                <w:szCs w:val="26"/>
              </w:rPr>
              <w:t xml:space="preserve">Hồ Thiện Nhân</w:t>
            </w:r>
          </w:p>
        </w:tc>
      </w:tr>
    </w:tbl>
    <w:p>
      <w:pPr>
        <w:spacing w:after="480" w:line="360"/>
        <w:jc w:val="both"/>
      </w:pPr>
      <w:r>
        <w:rPr>
          <w:rFonts w:ascii="Times New Roman" w:cs="Times New Roman" w:eastAsia="Times New Roman" w:hAnsi="Times New Roman"/>
          <w:b w:val="false"/>
          <w:bCs w:val="false"/>
          <w:i w:val="false"/>
          <w:iCs w:val="false"/>
          <w:sz w:val="26"/>
          <w:szCs w:val="26"/>
        </w:rPr>
        <w:t xml:space="preserve"/>
      </w:r>
    </w:p>
    <w:p>
      <w:pPr>
        <w:spacing w:after="160" w:line="360"/>
        <w:jc w:val="center"/>
      </w:pPr>
      <w:r>
        <w:rPr>
          <w:rFonts w:ascii="Times New Roman" w:cs="Times New Roman" w:eastAsia="Times New Roman" w:hAnsi="Times New Roman"/>
          <w:b w:val="false"/>
          <w:bCs w:val="false"/>
          <w:i w:val="false"/>
          <w:iCs w:val="false"/>
          <w:sz w:val="32"/>
          <w:szCs w:val="32"/>
        </w:rPr>
        <w:t xml:space="preserve">TP. Hồ Chí Minh, tháng 10 năm 2026</w:t>
      </w:r>
    </w:p>
    <w:p>
      <w:r>
        <w:br w:type="page"/>
      </w:r>
    </w:p>
    <w:p>
      <w:pPr>
        <w:pStyle w:val="Heading1"/>
        <w:spacing w:after="240" w:before="400"/>
      </w:pPr>
      <w:r>
        <w:rPr>
          <w:rFonts w:ascii="Times New Roman" w:cs="Times New Roman" w:eastAsia="Times New Roman" w:hAnsi="Times New Roman"/>
          <w:b/>
          <w:bCs/>
          <w:sz w:val="32"/>
          <w:szCs w:val="32"/>
        </w:rPr>
        <w:t xml:space="preserve">TỔNG QUAN ĐỀ TÀI</w:t>
      </w:r>
    </w:p>
    <w:p>
      <w:pPr>
        <w:pStyle w:val="Heading2"/>
        <w:spacing w:after="160" w:before="280"/>
      </w:pPr>
      <w:r>
        <w:rPr>
          <w:rFonts w:ascii="Times New Roman" w:cs="Times New Roman" w:eastAsia="Times New Roman" w:hAnsi="Times New Roman"/>
          <w:b/>
          <w:bCs/>
          <w:sz w:val="28"/>
          <w:szCs w:val="28"/>
        </w:rPr>
        <w:t xml:space="preserve">1. Lý do chọn đề tài</w:t>
      </w:r>
    </w:p>
    <w:p>
      <w:pPr>
        <w:spacing w:after="160" w:line="360"/>
        <w:jc w:val="both"/>
      </w:pPr>
      <w:r>
        <w:rPr>
          <w:rFonts w:ascii="Times New Roman" w:cs="Times New Roman" w:eastAsia="Times New Roman" w:hAnsi="Times New Roman"/>
          <w:b w:val="false"/>
          <w:bCs w:val="false"/>
          <w:i w:val="false"/>
          <w:iCs w:val="false"/>
          <w:sz w:val="26"/>
          <w:szCs w:val="26"/>
        </w:rPr>
        <w:t xml:space="preserve">Theo thống kê, cộng đồng người khiếm thính tại Việt Nam gặp nhiều rào cản trong giao tiếp hằng ngày với người không biết ngôn ngữ ký hiệu, do phần lớn người xung quanh không được đào tạo để đọc hiểu ngôn ngữ ký hiệu tay. Trong khi đó, sự phát triển của các vi điều khiển tích hợp AI giá rẻ như dòng ESP32-S3 cùng với các kỹ thuật TinyML (Machine Learning cho thiết bị nhúng tài nguyên hạn chế) đã mở ra khả năng triển khai các mô hình nhận diện hình ảnh ngay trên thiết bị nhúng, không cần kết nối Internet hay máy chủ xử lý trung tâm.</w:t>
      </w:r>
    </w:p>
    <w:p>
      <w:pPr>
        <w:spacing w:after="160" w:line="360"/>
        <w:jc w:val="both"/>
      </w:pPr>
      <w:r>
        <w:rPr>
          <w:rFonts w:ascii="Times New Roman" w:cs="Times New Roman" w:eastAsia="Times New Roman" w:hAnsi="Times New Roman"/>
          <w:b w:val="false"/>
          <w:bCs w:val="false"/>
          <w:i w:val="false"/>
          <w:iCs w:val="false"/>
          <w:sz w:val="26"/>
          <w:szCs w:val="26"/>
        </w:rPr>
        <w:t xml:space="preserve">Xuất phát từ nhu cầu thực tế và mong muốn ứng dụng kiến thức TinyML đã học vào một sản phẩm có ý nghĩa xã hội, nhóm chọn thực hiện đề tài “Hệ thống nhận diện ngôn ngữ ký hiệu tay hỗ trợ giao tiếp cho người khiếm thính ứng dụng TinyML trên ESP32-S3”. Hệ thống đóng vai trò cầu nối, giúp người khiếm thính thể hiện ký hiệu tay và tự động chuyển thành âm thanh và văn bản hiển thị, giúp người đối diện không biết ngôn ngữ ký hiệu vẫn có thể hiểu được.</w:t>
      </w:r>
    </w:p>
    <w:p>
      <w:pPr>
        <w:pStyle w:val="Heading2"/>
        <w:spacing w:after="160" w:before="280"/>
      </w:pPr>
      <w:r>
        <w:rPr>
          <w:rFonts w:ascii="Times New Roman" w:cs="Times New Roman" w:eastAsia="Times New Roman" w:hAnsi="Times New Roman"/>
          <w:b/>
          <w:bCs/>
          <w:sz w:val="28"/>
          <w:szCs w:val="28"/>
        </w:rPr>
        <w:t xml:space="preserve">2. Mục tiêu đề tài</w:t>
      </w:r>
    </w:p>
    <w:p>
      <w:pPr>
        <w:spacing w:after="100" w:line="340"/>
        <w:ind w:left="420"/>
      </w:pPr>
      <w:r>
        <w:rPr>
          <w:rFonts w:ascii="Times New Roman" w:cs="Times New Roman" w:eastAsia="Times New Roman" w:hAnsi="Times New Roman"/>
          <w:sz w:val="26"/>
          <w:szCs w:val="26"/>
        </w:rPr>
        <w:t xml:space="preserve">•  Xây dựng được mô hình CNN nhẹ, lượng tử hoá (int8) có khả năng nhận diện 34 ký hiệu tay tĩnh (24 chữ cái A–Z trừ J, Z và 10 chữ số 0–9) với độ chính xác chấp nhận được.</w:t>
      </w:r>
    </w:p>
    <w:p>
      <w:pPr>
        <w:spacing w:after="100" w:line="340"/>
        <w:ind w:left="420"/>
      </w:pPr>
      <w:r>
        <w:rPr>
          <w:rFonts w:ascii="Times New Roman" w:cs="Times New Roman" w:eastAsia="Times New Roman" w:hAnsi="Times New Roman"/>
          <w:sz w:val="26"/>
          <w:szCs w:val="26"/>
        </w:rPr>
        <w:t xml:space="preserve">•  Triển khai (deploy) thành công mô hình lên vi điều khiển ESP32-S3 thông qua TensorFlow Lite for Microcontrollers, suy luận thời gian thực ngay trên thiết bị (on-device inference).</w:t>
      </w:r>
    </w:p>
    <w:p>
      <w:pPr>
        <w:spacing w:after="100" w:line="340"/>
        <w:ind w:left="420"/>
      </w:pPr>
      <w:r>
        <w:rPr>
          <w:rFonts w:ascii="Times New Roman" w:cs="Times New Roman" w:eastAsia="Times New Roman" w:hAnsi="Times New Roman"/>
          <w:sz w:val="26"/>
          <w:szCs w:val="26"/>
        </w:rPr>
        <w:t xml:space="preserve">•  Xây dựng chức năng ghép chuỗi ký tự thành từ/câu thông qua các ký hiệu điều khiển (xác nhận, xoá, khoảng trắng).</w:t>
      </w:r>
    </w:p>
    <w:p>
      <w:pPr>
        <w:spacing w:after="100" w:line="340"/>
        <w:ind w:left="420"/>
      </w:pPr>
      <w:r>
        <w:rPr>
          <w:rFonts w:ascii="Times New Roman" w:cs="Times New Roman" w:eastAsia="Times New Roman" w:hAnsi="Times New Roman"/>
          <w:sz w:val="26"/>
          <w:szCs w:val="26"/>
        </w:rPr>
        <w:t xml:space="preserve">•  Xuất kết quả ra loa (âm thanh) và hiển thị trên trang web nội bộ do ESP32-S3 host qua WiFi Access Point, phục vụ người đối diện trong giao tiếp trực tiếp.</w:t>
      </w:r>
    </w:p>
    <w:p>
      <w:pPr>
        <w:pStyle w:val="Heading2"/>
        <w:spacing w:after="160" w:before="280"/>
      </w:pPr>
      <w:r>
        <w:rPr>
          <w:rFonts w:ascii="Times New Roman" w:cs="Times New Roman" w:eastAsia="Times New Roman" w:hAnsi="Times New Roman"/>
          <w:b/>
          <w:bCs/>
          <w:sz w:val="28"/>
          <w:szCs w:val="28"/>
        </w:rPr>
        <w:t xml:space="preserve">3. Phạm vi đề tài</w:t>
      </w:r>
    </w:p>
    <w:p>
      <w:pPr>
        <w:spacing w:after="160" w:line="360"/>
        <w:jc w:val="both"/>
      </w:pPr>
      <w:r>
        <w:rPr>
          <w:rFonts w:ascii="Times New Roman" w:cs="Times New Roman" w:eastAsia="Times New Roman" w:hAnsi="Times New Roman"/>
          <w:b w:val="false"/>
          <w:bCs w:val="false"/>
          <w:i w:val="false"/>
          <w:iCs w:val="false"/>
          <w:sz w:val="26"/>
          <w:szCs w:val="26"/>
        </w:rPr>
        <w:t xml:space="preserve">Đề tài tập trung vào bài toán nhận diện ký hiệu tay tĩnh (một thời điểm — một ký hiệu), chưa xử lý ngôn ngữ ký hiệu đầy đủ (bao gồm cả ký hiệu động, biểu cảm khuôn mặt). Phần cứng sử dụng duy nhất một board ESP32-S3 kèm camera, không sử dụng thêm máy tính/server ngoài trong lúc vận hành. Dữ liệu huấn luyện sử dụng các bộ dữ liệu công khai (Sign Language MNIST, Sign Language Digits Dataset) thay vì tự thu thập, phù hợp với giới hạn thời gian thực hiện đồ án.</w:t>
      </w:r>
    </w:p>
    <w:p>
      <w:pPr>
        <w:pStyle w:val="Heading2"/>
        <w:spacing w:after="160" w:before="280"/>
      </w:pPr>
      <w:r>
        <w:rPr>
          <w:rFonts w:ascii="Times New Roman" w:cs="Times New Roman" w:eastAsia="Times New Roman" w:hAnsi="Times New Roman"/>
          <w:b/>
          <w:bCs/>
          <w:sz w:val="28"/>
          <w:szCs w:val="28"/>
        </w:rPr>
        <w:t xml:space="preserve">4. Kết luận</w:t>
      </w:r>
    </w:p>
    <w:p>
      <w:pPr>
        <w:spacing w:after="160" w:line="360"/>
        <w:jc w:val="both"/>
      </w:pPr>
      <w:r>
        <w:rPr>
          <w:rFonts w:ascii="Times New Roman" w:cs="Times New Roman" w:eastAsia="Times New Roman" w:hAnsi="Times New Roman"/>
          <w:b w:val="false"/>
          <w:bCs w:val="false"/>
          <w:i w:val="false"/>
          <w:iCs w:val="false"/>
          <w:sz w:val="26"/>
          <w:szCs w:val="26"/>
        </w:rPr>
        <w:t xml:space="preserve">Nhóm chọn đề tài này nhằm giải quyết một vấn đề giao tiếp thực tế bằng giải pháp phần cứng – phần mềm gọn nhẹ, chi phí thấp, đồng thời củng cố kiến thức về TinyML, xử lý ảnh nhúng và thiết kế hệ thống nhúng đã học trong môn học. Phần cơ sở lý thuyết, thiết kế chi tiết hệ thống và kế hoạch thi công sẽ được trình bày trong báo cáo đồ án đầy đủ ở giai đoạn tiếp theo.</w:t>
      </w:r>
    </w:p>
    <w:p>
      <w:pPr>
        <w:pStyle w:val="Heading1"/>
        <w:spacing w:after="240" w:before="400"/>
      </w:pPr>
      <w:r>
        <w:rPr>
          <w:rFonts w:ascii="Times New Roman" w:cs="Times New Roman" w:eastAsia="Times New Roman" w:hAnsi="Times New Roman"/>
          <w:b/>
          <w:bCs/>
          <w:sz w:val="32"/>
          <w:szCs w:val="32"/>
        </w:rPr>
        <w:t xml:space="preserve">TÀI LIỆU THAM KHẢO</w:t>
      </w:r>
    </w:p>
    <w:p>
      <w:pPr>
        <w:spacing w:after="140" w:line="360"/>
        <w:jc w:val="both"/>
      </w:pPr>
      <w:r>
        <w:rPr>
          <w:rFonts w:ascii="Times New Roman" w:cs="Times New Roman" w:eastAsia="Times New Roman" w:hAnsi="Times New Roman"/>
          <w:b w:val="false"/>
          <w:bCs w:val="false"/>
          <w:i w:val="false"/>
          <w:iCs w:val="false"/>
          <w:sz w:val="26"/>
          <w:szCs w:val="26"/>
        </w:rPr>
        <w:t xml:space="preserve">[1] Espressif Systems, “ESP32-S3 Series Datasheet,” 2023. [Online]. Available: https://www.espressif.com/en/support/documents/technical-documents.</w:t>
      </w:r>
    </w:p>
    <w:p>
      <w:pPr>
        <w:spacing w:after="140" w:line="360"/>
        <w:jc w:val="both"/>
      </w:pPr>
      <w:r>
        <w:rPr>
          <w:rFonts w:ascii="Times New Roman" w:cs="Times New Roman" w:eastAsia="Times New Roman" w:hAnsi="Times New Roman"/>
          <w:b w:val="false"/>
          <w:bCs w:val="false"/>
          <w:i w:val="false"/>
          <w:iCs w:val="false"/>
          <w:sz w:val="26"/>
          <w:szCs w:val="26"/>
        </w:rPr>
        <w:t xml:space="preserve">[2] Datamunge, “Sign Language MNIST Dataset,” Kaggle, [Online]. Available: https://www.kaggle.com/datasets/datamunge/sign-language-mnist.</w:t>
      </w:r>
    </w:p>
    <w:p>
      <w:pPr>
        <w:spacing w:after="140" w:line="360"/>
        <w:jc w:val="both"/>
      </w:pPr>
      <w:r>
        <w:rPr>
          <w:rFonts w:ascii="Times New Roman" w:cs="Times New Roman" w:eastAsia="Times New Roman" w:hAnsi="Times New Roman"/>
          <w:b w:val="false"/>
          <w:bCs w:val="false"/>
          <w:i w:val="false"/>
          <w:iCs w:val="false"/>
          <w:sz w:val="26"/>
          <w:szCs w:val="26"/>
        </w:rPr>
        <w:t xml:space="preserve">[3] Arda Mavi, “Sign Language Digits Dataset,” Kaggle, [Online]. Available: https://www.kaggle.com/datasets/ardamavi/sign-language-digits-dataset.</w:t>
      </w:r>
    </w:p>
    <w:p>
      <w:pPr>
        <w:spacing w:after="140" w:line="360"/>
        <w:jc w:val="both"/>
      </w:pPr>
      <w:r>
        <w:rPr>
          <w:rFonts w:ascii="Times New Roman" w:cs="Times New Roman" w:eastAsia="Times New Roman" w:hAnsi="Times New Roman"/>
          <w:b w:val="false"/>
          <w:bCs w:val="false"/>
          <w:i w:val="false"/>
          <w:iCs w:val="false"/>
          <w:sz w:val="26"/>
          <w:szCs w:val="26"/>
        </w:rPr>
        <w:t xml:space="preserve">[4] Google, “TensorFlow Lite for Microcontrollers – Documentation,” [Online]. Available: https://www.tensorflow.org/lite/microcontrollers.</w:t>
      </w:r>
    </w:p>
    <w:p>
      <w:pPr>
        <w:spacing w:after="140" w:line="360"/>
        <w:jc w:val="both"/>
      </w:pPr>
      <w:r>
        <w:rPr>
          <w:rFonts w:ascii="Times New Roman" w:cs="Times New Roman" w:eastAsia="Times New Roman" w:hAnsi="Times New Roman"/>
          <w:b w:val="false"/>
          <w:bCs w:val="false"/>
          <w:i w:val="false"/>
          <w:iCs w:val="false"/>
          <w:sz w:val="26"/>
          <w:szCs w:val="26"/>
        </w:rPr>
        <w:t xml:space="preserve">[5] Edge Impulse Inc., “Edge Impulse Documentation,” [Online]. Available: https://docs.edgeimpulse.com/.</w:t>
      </w:r>
    </w:p>
    <w:p>
      <w:pPr>
        <w:spacing w:after="140" w:line="360"/>
        <w:jc w:val="both"/>
      </w:pPr>
      <w:r>
        <w:rPr>
          <w:rFonts w:ascii="Times New Roman" w:cs="Times New Roman" w:eastAsia="Times New Roman" w:hAnsi="Times New Roman"/>
          <w:b w:val="false"/>
          <w:bCs w:val="false"/>
          <w:i w:val="false"/>
          <w:iCs w:val="false"/>
          <w:sz w:val="26"/>
          <w:szCs w:val="26"/>
        </w:rPr>
        <w:t xml:space="preserve">[6] Flyron Technology, “DFPlayer Mini Datasheet,” [Online]. Available: https://www.flyrontech.com/d/file/products/MP3/FN-M16P/2019-05-13/d0d44562ee6e916cd8e2f62eea5e12b3.pdf.</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i/>
      <w:i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09220108cbcdd8fd0ec4f39a95652733d0980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2026-10-04T20:16:05.429Z</dcterms:created>
  <dcterms:modified xsi:type="dcterms:W3CDTF">2026-10-04T20:16:05.431Z</dcterms:modified>
</cp:coreProperties>
</file>

<file path=docProps/custom.xml><?xml version="1.0" encoding="utf-8"?>
<Properties xmlns="http://schemas.openxmlformats.org/officeDocument/2006/custom-properties" xmlns:vt="http://schemas.openxmlformats.org/officeDocument/2006/docPropsVTypes"/>
</file>