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jc w:val="center"/>
      </w:pPr>
      <w:r>
        <w:rPr>
          <w:rFonts w:ascii="Times New Roman" w:hAnsi="Times New Roman" w:eastAsia="Times New Roman"/>
          <w:b/>
          <w:i w:val="0"/>
          <w:color w:val="1F4E79"/>
          <w:sz w:val="26"/>
        </w:rPr>
        <w:t>TRƯỜNG ĐẠI HỌC CÔNG NGHỆ THÔNG TIN</w:t>
      </w:r>
    </w:p>
    <w:p>
      <w:pPr>
        <w:spacing w:before="0" w:after="0" w:line="360" w:lineRule="auto"/>
        <w:ind w:firstLine="0"/>
        <w:jc w:val="center"/>
      </w:pPr>
      <w:r>
        <w:rPr>
          <w:rFonts w:ascii="Times New Roman" w:hAnsi="Times New Roman" w:eastAsia="Times New Roman"/>
          <w:b w:val="0"/>
          <w:i/>
          <w:sz w:val="24"/>
        </w:rPr>
        <w:t>IE203.F34.LT.CNTT – Hệ thống quản trị quy trình nghiệp vụ</w:t>
      </w:r>
    </w:p>
    <w:p>
      <w:pPr>
        <w:spacing w:before="0" w:after="200" w:line="360" w:lineRule="auto"/>
        <w:ind w:firstLine="0"/>
        <w:jc w:val="center"/>
      </w:pPr>
      <w:r>
        <w:rPr>
          <w:rFonts w:ascii="Times New Roman" w:hAnsi="Times New Roman" w:eastAsia="Times New Roman"/>
          <w:b w:val="0"/>
          <w:i/>
          <w:sz w:val="24"/>
        </w:rPr>
        <w:t>Đồ án: Công ty TNHH SPX Express</w:t>
      </w:r>
    </w:p>
    <w:p>
      <w:pPr>
        <w:spacing w:before="0" w:after="120" w:line="360" w:lineRule="auto"/>
        <w:ind w:firstLine="0"/>
        <w:jc w:val="center"/>
      </w:pPr>
      <w:r>
        <w:rPr>
          <w:rFonts w:ascii="Times New Roman" w:hAnsi="Times New Roman" w:eastAsia="Times New Roman"/>
          <w:b/>
          <w:i w:val="0"/>
          <w:color w:val="1F4E79"/>
          <w:sz w:val="32"/>
        </w:rPr>
        <w:t>PHẦN 4. PHÂN TÍCH ĐỊNH LƯỢNG VÀ ĐỀ XUẤT KHẮC PHỤC</w:t>
      </w:r>
    </w:p>
    <w:p>
      <w:pPr>
        <w:spacing w:before="0" w:after="240" w:line="360" w:lineRule="auto"/>
        <w:ind w:firstLine="0"/>
        <w:jc w:val="center"/>
      </w:pPr>
      <w:r>
        <w:rPr>
          <w:rFonts w:ascii="Times New Roman" w:hAnsi="Times New Roman" w:eastAsia="Times New Roman"/>
          <w:b/>
          <w:i w:val="0"/>
          <w:sz w:val="26"/>
        </w:rPr>
        <w:t>Người thực hiện: Trần Trọng Nghĩa  –  MSSV: 25410265</w:t>
      </w:r>
    </w:p>
    <w:p>
      <w:pPr>
        <w:spacing w:before="0" w:after="120" w:line="360" w:lineRule="auto"/>
        <w:ind w:firstLine="567"/>
        <w:jc w:val="both"/>
      </w:pPr>
      <w:r>
        <w:rPr>
          <w:rFonts w:ascii="Times New Roman" w:hAnsi="Times New Roman" w:eastAsia="Times New Roman"/>
          <w:b w:val="0"/>
          <w:i w:val="0"/>
          <w:sz w:val="26"/>
        </w:rPr>
        <w:t>Phần này phân tích định lượng hai quy trình cốt lõi đã được nhóm mô hình hóa BPMN: Quy trình Lấy hàng và Tiếp nhận (First-Mile) và Quy trình Giao hàng chặng cuối (Last-Mile). Với mỗi quy trình, nhóm đo ba nhóm chỉ số Thời gian, Chất lượng, Chi phí; sau đó đề xuất biện pháp khắc phục và tính lại các chỉ số để so sánh trước – sau cải tiến.</w:t>
      </w:r>
    </w:p>
    <w:p>
      <w:pPr>
        <w:spacing w:before="0" w:after="120" w:line="360" w:lineRule="auto"/>
        <w:ind w:firstLine="567"/>
        <w:jc w:val="both"/>
      </w:pPr>
      <w:r>
        <w:rPr>
          <w:rFonts w:ascii="Times New Roman" w:hAnsi="Times New Roman" w:eastAsia="Times New Roman"/>
          <w:b w:val="0"/>
          <w:i w:val="0"/>
          <w:sz w:val="26"/>
        </w:rPr>
        <w:t>Phạm vi tính toán là một bưu cục nội thành điển hình. Thời gian từng bước được xác định theo luồng trên sơ đồ BPMN. Tỷ lệ giao thành công toàn trình là 97% và tỷ lệ hư hỏng/thất lạc dưới 0,01%, phù hợp với số liệu vận hành công bố của SPX Express.</w:t>
      </w:r>
    </w:p>
    <w:p>
      <w:pPr>
        <w:spacing w:before="240" w:after="160" w:line="360" w:lineRule="auto"/>
        <w:ind w:firstLine="0"/>
      </w:pPr>
      <w:r>
        <w:rPr>
          <w:rFonts w:ascii="Times New Roman" w:hAnsi="Times New Roman" w:eastAsia="Times New Roman"/>
          <w:b/>
          <w:i w:val="0"/>
          <w:color w:val="1F4E79"/>
          <w:sz w:val="28"/>
        </w:rPr>
        <w:t>4.1. Quy trình Giao hàng chặng cuối (Last-Mile)</w:t>
      </w:r>
    </w:p>
    <w:p>
      <w:pPr>
        <w:spacing w:before="0" w:after="120" w:line="360" w:lineRule="auto"/>
        <w:ind w:firstLine="567"/>
        <w:jc w:val="both"/>
      </w:pPr>
      <w:r>
        <w:rPr>
          <w:rFonts w:ascii="Times New Roman" w:hAnsi="Times New Roman" w:eastAsia="Times New Roman"/>
          <w:b w:val="0"/>
          <w:i w:val="0"/>
          <w:sz w:val="26"/>
        </w:rPr>
        <w:t>Quy trình bắt đầu khi hàng đã về bưu cục đích. Nhân viên quét xuất hàng, chia cho bưu tá. Bưu tá gọi khách và đi giao. Giao được thì thu COD (nếu có) rồi nộp tiền cuối ca. Không giao được thì mang hàng về, hẹn giao lại. Sau 3 lần giao không thành công, đơn được chuyển hoàn cho người bán.</w:t>
      </w:r>
    </w:p>
    <w:p>
      <w:pPr>
        <w:spacing w:before="160" w:after="160" w:line="360" w:lineRule="auto"/>
        <w:ind w:firstLine="0"/>
      </w:pPr>
      <w:r>
        <w:rPr>
          <w:rFonts w:ascii="Times New Roman" w:hAnsi="Times New Roman" w:eastAsia="Times New Roman"/>
          <w:b/>
          <w:i w:val="0"/>
          <w:color w:val="1F4E79"/>
          <w:sz w:val="26"/>
        </w:rPr>
        <w:t>4.1.1. Thời gian</w:t>
      </w:r>
    </w:p>
    <w:p>
      <w:pPr>
        <w:spacing w:before="0" w:after="120" w:line="360" w:lineRule="auto"/>
        <w:ind w:firstLine="567"/>
        <w:jc w:val="both"/>
      </w:pPr>
      <w:r>
        <w:rPr>
          <w:rFonts w:ascii="Times New Roman" w:hAnsi="Times New Roman" w:eastAsia="Times New Roman"/>
          <w:b w:val="0"/>
          <w:i w:val="0"/>
          <w:sz w:val="26"/>
        </w:rPr>
        <w:t>Thời gian từng bước, tính cho một đơn hàng, được xác định như sau.</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Bước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Người làm</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Thời gian (phút)</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Dỡ hàng, quét xuất, chia cho bưu tá</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Nhân viên bưu cục</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Đi giao, gọi khách, đưa hàng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Bưu tá</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Thu COD và ký nhận (nếu giao được)</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tá</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Nộp tiền / hàng hoàn cuối ca (chia đều cho từng đơn)</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Bưu tá</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Mang hàng về và ghi lý do (nếu giao thất bại)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tá</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6</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Lập lịch giao lại</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Nhân viên bưu cục</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w:t>
            </w:r>
          </w:p>
        </w:tc>
      </w:tr>
    </w:tbl>
    <w:p>
      <w:pPr>
        <w:spacing w:before="120" w:after="160" w:line="360" w:lineRule="auto"/>
        <w:ind w:firstLine="0"/>
        <w:jc w:val="center"/>
      </w:pPr>
      <w:r>
        <w:rPr>
          <w:rFonts w:ascii="Times New Roman" w:hAnsi="Times New Roman" w:eastAsia="Times New Roman"/>
          <w:b/>
          <w:i/>
          <w:color w:val="1F4E79"/>
          <w:sz w:val="24"/>
        </w:rPr>
        <w:t>Bảng 4.1. Thời gian từng bước quy trình giao hàng</w:t>
      </w:r>
    </w:p>
    <w:p>
      <w:pPr>
        <w:spacing w:before="0" w:after="120" w:line="360" w:lineRule="auto"/>
        <w:ind w:firstLine="567"/>
        <w:jc w:val="both"/>
      </w:pPr>
      <w:r>
        <w:rPr>
          <w:rFonts w:ascii="Times New Roman" w:hAnsi="Times New Roman" w:eastAsia="Times New Roman"/>
          <w:b w:val="0"/>
          <w:i w:val="0"/>
          <w:sz w:val="26"/>
        </w:rPr>
        <w:t>Trong vận hành, 80% đơn giao được ngay lần đầu, 20% phải giao lại.</w:t>
      </w:r>
    </w:p>
    <w:p>
      <w:pPr>
        <w:spacing w:before="0" w:after="120" w:line="360" w:lineRule="auto"/>
        <w:ind w:firstLine="567"/>
        <w:jc w:val="both"/>
      </w:pPr>
      <w:r>
        <w:rPr>
          <w:rFonts w:ascii="Times New Roman" w:hAnsi="Times New Roman" w:eastAsia="Times New Roman"/>
          <w:b w:val="0"/>
          <w:i w:val="0"/>
          <w:sz w:val="26"/>
        </w:rPr>
        <w:t>Trường hợp suôn sẻ (80%): 2 + 8 + 3 + 1 = 14 phút.</w:t>
      </w:r>
    </w:p>
    <w:p>
      <w:pPr>
        <w:spacing w:before="0" w:after="120" w:line="360" w:lineRule="auto"/>
        <w:ind w:firstLine="567"/>
        <w:jc w:val="both"/>
      </w:pPr>
      <w:r>
        <w:rPr>
          <w:rFonts w:ascii="Times New Roman" w:hAnsi="Times New Roman" w:eastAsia="Times New Roman"/>
          <w:b w:val="0"/>
          <w:i w:val="0"/>
          <w:sz w:val="26"/>
        </w:rPr>
        <w:t>Trường hợp phải giao lại (20%): cộng thêm mang hàng về (6 phút), lập lịch (3 phút) và đi giao lần 2 (8 + 3 phút) → 2 + 8 + 6 + 3 + 8 + 3 + 1 = 31 phút.</w:t>
      </w:r>
    </w:p>
    <w:p>
      <w:pPr>
        <w:spacing w:before="0" w:after="120" w:line="360" w:lineRule="auto"/>
        <w:ind w:firstLine="567"/>
        <w:jc w:val="both"/>
      </w:pPr>
      <w:r>
        <w:rPr>
          <w:rFonts w:ascii="Times New Roman" w:hAnsi="Times New Roman" w:eastAsia="Times New Roman"/>
          <w:b w:val="0"/>
          <w:i w:val="0"/>
          <w:sz w:val="26"/>
        </w:rPr>
        <w:t>Thời gian trung bình = (80% × 14) + (20% × 31) = 11,2 + 6,2 = 17,4 phút/đơn.</w:t>
      </w:r>
    </w:p>
    <w:p>
      <w:pPr>
        <w:spacing w:before="0" w:after="120" w:line="360" w:lineRule="auto"/>
        <w:ind w:firstLine="567"/>
        <w:jc w:val="both"/>
      </w:pPr>
      <w:r>
        <w:rPr>
          <w:rFonts w:ascii="Times New Roman" w:hAnsi="Times New Roman" w:eastAsia="Times New Roman"/>
          <w:b w:val="0"/>
          <w:i w:val="0"/>
          <w:sz w:val="26"/>
        </w:rPr>
        <w:t>Nhìn vào số này thấy rõ: đơn giao được ngay chỉ mất 14 phút, nhưng cứ 5 đơn thì có 1 đơn phải đi lại, làm thời gian đội lên gần gấp đôi. Đây là chỗ cần cải tiến.</w:t>
      </w:r>
    </w:p>
    <w:p>
      <w:pPr>
        <w:spacing w:before="160" w:after="160" w:line="360" w:lineRule="auto"/>
        <w:ind w:firstLine="0"/>
      </w:pPr>
      <w:r>
        <w:rPr>
          <w:rFonts w:ascii="Times New Roman" w:hAnsi="Times New Roman" w:eastAsia="Times New Roman"/>
          <w:b/>
          <w:i w:val="0"/>
          <w:color w:val="1F4E79"/>
          <w:sz w:val="26"/>
        </w:rPr>
        <w:t>4.1.2. Chất lượng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Chỉ số</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Giải thích</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Giá trị hiện tại</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Gợi ý cải tiến</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Thời gian giao 1 đơn</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Từ lúc chia hàng đến khi xong 1 đơn</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17,4 phút</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Hẹn giờ giao trên app</w:t>
            </w:r>
          </w:p>
        </w:tc>
      </w:tr>
      <w:tr>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Tỷ lệ giao thành công lần đầu</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Đơn giao được ngay lần 1 / tổng đơn</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80%</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Nhắc khách trước 30 phút</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Tỷ lệ giao thành công chung</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Sau tối đa 3 lần giao</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97%</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Cho khách tự đổi lịch trên app</w:t>
            </w:r>
          </w:p>
        </w:tc>
      </w:tr>
      <w:tr>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Tỷ lệ hoàn hàng</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Đơn không giao được, phải trả shop</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Giảm đơn khách vắng nhà</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Hư hỏng / thất lạc</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Kiện lỗi trên tổng số kiện</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0,01%</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Giữ quy trình quét mã hiện tại</w:t>
            </w:r>
          </w:p>
        </w:tc>
      </w:tr>
      <w:tr>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Khiếu nại của khách</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Số ticket chăm sóc / tổng đơn</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2,5%</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Cập nhật trạng thái rõ, đúng lúc</w:t>
            </w:r>
          </w:p>
        </w:tc>
      </w:tr>
    </w:tbl>
    <w:p>
      <w:pPr>
        <w:spacing w:before="120" w:after="160" w:line="360" w:lineRule="auto"/>
        <w:ind w:firstLine="0"/>
        <w:jc w:val="center"/>
      </w:pPr>
      <w:r>
        <w:rPr>
          <w:rFonts w:ascii="Times New Roman" w:hAnsi="Times New Roman" w:eastAsia="Times New Roman"/>
          <w:b/>
          <w:i/>
          <w:color w:val="1F4E79"/>
          <w:sz w:val="24"/>
        </w:rPr>
        <w:t>Bảng 4.2. Các chỉ số chất lượng quy trình giao hàng</w:t>
      </w:r>
    </w:p>
    <w:p>
      <w:pPr>
        <w:spacing w:before="0" w:after="120" w:line="360" w:lineRule="auto"/>
        <w:ind w:firstLine="567"/>
        <w:jc w:val="both"/>
      </w:pPr>
      <w:r>
        <w:rPr>
          <w:rFonts w:ascii="Times New Roman" w:hAnsi="Times New Roman" w:eastAsia="Times New Roman"/>
          <w:b w:val="0"/>
          <w:i w:val="0"/>
          <w:sz w:val="26"/>
        </w:rPr>
        <w:t>Tỷ lệ giao thành công chung đạt 97% và tỷ lệ hư hỏng/thất lạc chỉ 0,01%. Vấn đề chính không nằm ở mất hàng mà ở chỗ 20% đơn không giao được ngay lần đầu, phải đi lại, khiến khách chờ và bưu tá tốn công.</w:t>
      </w:r>
    </w:p>
    <w:p>
      <w:pPr>
        <w:spacing w:before="160" w:after="160" w:line="360" w:lineRule="auto"/>
        <w:ind w:firstLine="0"/>
      </w:pPr>
      <w:r>
        <w:rPr>
          <w:rFonts w:ascii="Times New Roman" w:hAnsi="Times New Roman" w:eastAsia="Times New Roman"/>
          <w:b/>
          <w:i w:val="0"/>
          <w:color w:val="1F4E79"/>
          <w:sz w:val="26"/>
        </w:rPr>
        <w:t>4.1.3. Phân bổ nguồn lực</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Giai đoạn</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Nhân sự</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Bộ phận</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Dỡ hàng, chia tuyến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 nhân viên / ca</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cục đích</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Gọi khách, giao hàng, thu COD</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15 bưu tá</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Giao hàng chặng cuối</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Hẹn giao lại, nhận hàng hoàn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Nhân viên bưu cục (kiêm)</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cục đích</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Nộp tiền cuối ca</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Bưu tá + thu ngân</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Bưu cục đích</w:t>
            </w:r>
          </w:p>
        </w:tc>
      </w:tr>
    </w:tbl>
    <w:p>
      <w:pPr>
        <w:spacing w:before="120" w:after="160" w:line="360" w:lineRule="auto"/>
        <w:ind w:firstLine="0"/>
        <w:jc w:val="center"/>
      </w:pPr>
      <w:r>
        <w:rPr>
          <w:rFonts w:ascii="Times New Roman" w:hAnsi="Times New Roman" w:eastAsia="Times New Roman"/>
          <w:b/>
          <w:i/>
          <w:color w:val="1F4E79"/>
          <w:sz w:val="24"/>
        </w:rPr>
        <w:t>Bảng 4.3. Phân bổ nguồn lực quy trình giao hàng</w:t>
      </w:r>
    </w:p>
    <w:p>
      <w:pPr>
        <w:spacing w:before="160" w:after="160" w:line="360" w:lineRule="auto"/>
        <w:ind w:firstLine="0"/>
      </w:pPr>
      <w:r>
        <w:rPr>
          <w:rFonts w:ascii="Times New Roman" w:hAnsi="Times New Roman" w:eastAsia="Times New Roman"/>
          <w:b/>
          <w:i w:val="0"/>
          <w:color w:val="1F4E79"/>
          <w:sz w:val="26"/>
        </w:rPr>
        <w:t>4.1.4. Chi phí</w:t>
      </w:r>
    </w:p>
    <w:p>
      <w:pPr>
        <w:spacing w:before="0" w:after="120" w:line="360" w:lineRule="auto"/>
        <w:ind w:firstLine="567"/>
        <w:jc w:val="both"/>
      </w:pPr>
      <w:r>
        <w:rPr>
          <w:rFonts w:ascii="Times New Roman" w:hAnsi="Times New Roman" w:eastAsia="Times New Roman"/>
          <w:b w:val="0"/>
          <w:i w:val="0"/>
          <w:sz w:val="26"/>
        </w:rPr>
        <w:t>Chi phí được tính cho 1 bưu cục nội thành: 15 bưu tá, mỗi người giao 80 đơn/ngày, làm 26 ngày/tháng.</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Hạng mục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Cách tính</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Chi phí (đồng/tháng)</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Lương bưu tá</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15 người × 10.000.000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150.000.000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Lương nhân viên bưu cục</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 người × 9.000.000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18.000.000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Xăng xe, bảo dưỡng xe máy</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15 người × 80.000 × 26 ngày</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31.200.000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Điện thoại, data</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15 người × 200.000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Phát sinh do giao lại / hoàn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10% × (150.000.000 + 31.200.000)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18.120.000</w:t>
            </w:r>
          </w:p>
        </w:tc>
      </w:tr>
      <w:tr>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left"/>
            </w:pPr>
            <w:r>
              <w:rPr>
                <w:rFonts w:ascii="Times New Roman" w:hAnsi="Times New Roman" w:eastAsia="Times New Roman"/>
                <w:b/>
                <w:i w:val="0"/>
                <w:color w:val="000000"/>
                <w:sz w:val="24"/>
              </w:rPr>
              <w:t>Tổng</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220.320.000</w:t>
            </w:r>
          </w:p>
        </w:tc>
      </w:tr>
    </w:tbl>
    <w:p>
      <w:pPr>
        <w:spacing w:before="120" w:after="160" w:line="360" w:lineRule="auto"/>
        <w:ind w:firstLine="0"/>
        <w:jc w:val="center"/>
      </w:pPr>
      <w:r>
        <w:rPr>
          <w:rFonts w:ascii="Times New Roman" w:hAnsi="Times New Roman" w:eastAsia="Times New Roman"/>
          <w:b/>
          <w:i/>
          <w:color w:val="1F4E79"/>
          <w:sz w:val="24"/>
        </w:rPr>
        <w:t>Bảng 4.4. Chi phí 1 tháng – quy trình giao hàng</w:t>
      </w:r>
    </w:p>
    <w:p>
      <w:pPr>
        <w:spacing w:before="0" w:after="120" w:line="360" w:lineRule="auto"/>
        <w:ind w:firstLine="567"/>
        <w:jc w:val="both"/>
      </w:pPr>
      <w:r>
        <w:rPr>
          <w:rFonts w:ascii="Times New Roman" w:hAnsi="Times New Roman" w:eastAsia="Times New Roman"/>
          <w:b w:val="0"/>
          <w:i w:val="0"/>
          <w:sz w:val="26"/>
        </w:rPr>
        <w:t>Tổng chi phí là 220.320.000 đồng/tháng. Phần lớn là lương. Khoản 18.120.000 đồng phát sinh do giao lại và hoàn hàng sẽ giảm được nếu giao trúng hơn ngay lần đầu.</w:t>
      </w:r>
    </w:p>
    <w:p>
      <w:pPr>
        <w:spacing w:before="160" w:after="160" w:line="360" w:lineRule="auto"/>
        <w:ind w:firstLine="0"/>
      </w:pPr>
      <w:r>
        <w:rPr>
          <w:rFonts w:ascii="Times New Roman" w:hAnsi="Times New Roman" w:eastAsia="Times New Roman"/>
          <w:b/>
          <w:i w:val="0"/>
          <w:color w:val="1F4E79"/>
          <w:sz w:val="26"/>
        </w:rPr>
        <w:t>4.1.5. Đề xuất khắc phục</w:t>
      </w:r>
    </w:p>
    <w:p>
      <w:pPr>
        <w:spacing w:before="0" w:after="120" w:line="360" w:lineRule="auto"/>
        <w:ind w:firstLine="567"/>
        <w:jc w:val="both"/>
      </w:pPr>
      <w:r>
        <w:rPr>
          <w:rFonts w:ascii="Times New Roman" w:hAnsi="Times New Roman" w:eastAsia="Times New Roman"/>
          <w:b w:val="0"/>
          <w:i w:val="0"/>
          <w:sz w:val="26"/>
        </w:rPr>
        <w:t>Dựa trên các bước đang tốn thời gian, nhóm đề xuất bốn biện pháp:</w:t>
      </w:r>
    </w:p>
    <w:p>
      <w:pPr>
        <w:pStyle w:val="ListBullet"/>
        <w:spacing w:line="360" w:lineRule="auto" w:after="60"/>
        <w:ind w:left="709"/>
      </w:pPr>
      <w:r>
        <w:rPr>
          <w:rFonts w:ascii="Times New Roman" w:hAnsi="Times New Roman" w:eastAsia="Times New Roman"/>
          <w:b w:val="0"/>
          <w:i w:val="0"/>
          <w:sz w:val="26"/>
        </w:rPr>
        <w:t>Cho khách chọn khung giờ nhận hàng trên app, và tự đổi lịch nếu bận.</w:t>
      </w:r>
    </w:p>
    <w:p>
      <w:pPr>
        <w:pStyle w:val="ListBullet"/>
        <w:spacing w:line="360" w:lineRule="auto" w:after="60"/>
        <w:ind w:left="709"/>
      </w:pPr>
      <w:r>
        <w:rPr>
          <w:rFonts w:ascii="Times New Roman" w:hAnsi="Times New Roman" w:eastAsia="Times New Roman"/>
          <w:b w:val="0"/>
          <w:i w:val="0"/>
          <w:sz w:val="26"/>
        </w:rPr>
        <w:t>Hệ thống nhắn Zalo / gọi tự động trước khi bưu tá tới khoảng 30 phút.</w:t>
      </w:r>
    </w:p>
    <w:p>
      <w:pPr>
        <w:pStyle w:val="ListBullet"/>
        <w:spacing w:line="360" w:lineRule="auto" w:after="60"/>
        <w:ind w:left="709"/>
      </w:pPr>
      <w:r>
        <w:rPr>
          <w:rFonts w:ascii="Times New Roman" w:hAnsi="Times New Roman" w:eastAsia="Times New Roman"/>
          <w:b w:val="0"/>
          <w:i w:val="0"/>
          <w:sz w:val="26"/>
        </w:rPr>
        <w:t>Thu hộ bằng mã QR, hạn chế cầm nhiều tiền mặt.</w:t>
      </w:r>
    </w:p>
    <w:p>
      <w:pPr>
        <w:pStyle w:val="ListBullet"/>
        <w:spacing w:line="360" w:lineRule="auto" w:after="60"/>
        <w:ind w:left="709"/>
      </w:pPr>
      <w:r>
        <w:rPr>
          <w:rFonts w:ascii="Times New Roman" w:hAnsi="Times New Roman" w:eastAsia="Times New Roman"/>
          <w:b w:val="0"/>
          <w:i w:val="0"/>
          <w:sz w:val="26"/>
        </w:rPr>
        <w:t>Hẹn giao lại ngay trên app, khỏi chờ nhân viên bưu cục xếp lịch tay.</w:t>
      </w:r>
    </w:p>
    <w:p>
      <w:pPr>
        <w:spacing w:before="0" w:after="120" w:line="360" w:lineRule="auto"/>
        <w:ind w:firstLine="567"/>
        <w:jc w:val="both"/>
      </w:pPr>
      <w:r>
        <w:rPr>
          <w:rFonts w:ascii="Times New Roman" w:hAnsi="Times New Roman" w:eastAsia="Times New Roman"/>
          <w:b w:val="0"/>
          <w:i w:val="0"/>
          <w:sz w:val="26"/>
        </w:rPr>
        <w:t>Mục tiêu: tỷ lệ giao được ngay lần đầu tăng từ 80% lên 90%, tức là cứ 10 đơn chỉ còn 1 đơn phải đi lại.</w:t>
      </w:r>
    </w:p>
    <w:p>
      <w:pPr>
        <w:spacing w:before="160" w:after="160" w:line="360" w:lineRule="auto"/>
        <w:ind w:firstLine="0"/>
      </w:pPr>
      <w:r>
        <w:rPr>
          <w:rFonts w:ascii="Times New Roman" w:hAnsi="Times New Roman" w:eastAsia="Times New Roman"/>
          <w:b/>
          <w:i w:val="0"/>
          <w:color w:val="1F4E79"/>
          <w:sz w:val="26"/>
        </w:rPr>
        <w:t>4.1.6. Tính toán lại sau cải tiến</w:t>
      </w:r>
    </w:p>
    <w:p>
      <w:pPr>
        <w:spacing w:before="0" w:after="120" w:line="360" w:lineRule="auto"/>
        <w:ind w:firstLine="567"/>
        <w:jc w:val="both"/>
      </w:pPr>
      <w:r>
        <w:rPr>
          <w:rFonts w:ascii="Times New Roman" w:hAnsi="Times New Roman" w:eastAsia="Times New Roman"/>
          <w:b w:val="0"/>
          <w:i w:val="0"/>
          <w:sz w:val="26"/>
        </w:rPr>
        <w:t>Sau cải tiến, bưu tá gọi khách ít hơn vì hệ thống đã nhắc trước, và bước lập lịch giao lại được thực hiện tự động trên app.</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Bước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Trước đây (phút)</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Sau cải tiến (phút)</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Dỡ hàng, chia cho bưu tá</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Đi giao, gọi khách, đưa hàng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6</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Thu COD / quét QR và ký nhận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Nộp cuối ca</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Mang hàng về (nếu thất bại)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6</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Lập lịch giao lại</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0,5</w:t>
            </w:r>
          </w:p>
        </w:tc>
      </w:tr>
    </w:tbl>
    <w:p>
      <w:pPr>
        <w:spacing w:before="120" w:after="160" w:line="360" w:lineRule="auto"/>
        <w:ind w:firstLine="0"/>
        <w:jc w:val="center"/>
      </w:pPr>
      <w:r>
        <w:rPr>
          <w:rFonts w:ascii="Times New Roman" w:hAnsi="Times New Roman" w:eastAsia="Times New Roman"/>
          <w:b/>
          <w:i/>
          <w:color w:val="1F4E79"/>
          <w:sz w:val="24"/>
        </w:rPr>
        <w:t>Bảng 4.5. Thời gian từng bước trước và sau cải tiến – giao hàng</w:t>
      </w:r>
    </w:p>
    <w:p>
      <w:pPr>
        <w:spacing w:before="0" w:after="120" w:line="360" w:lineRule="auto"/>
        <w:ind w:firstLine="567"/>
        <w:jc w:val="both"/>
      </w:pPr>
      <w:r>
        <w:rPr>
          <w:rFonts w:ascii="Times New Roman" w:hAnsi="Times New Roman" w:eastAsia="Times New Roman"/>
          <w:b w:val="0"/>
          <w:i w:val="0"/>
          <w:sz w:val="26"/>
        </w:rPr>
        <w:t>Trường hợp suôn sẻ (90%): 2 + 6 + 2 + 1 = 11 phút.</w:t>
      </w:r>
    </w:p>
    <w:p>
      <w:pPr>
        <w:spacing w:before="0" w:after="120" w:line="360" w:lineRule="auto"/>
        <w:ind w:firstLine="567"/>
        <w:jc w:val="both"/>
      </w:pPr>
      <w:r>
        <w:rPr>
          <w:rFonts w:ascii="Times New Roman" w:hAnsi="Times New Roman" w:eastAsia="Times New Roman"/>
          <w:b w:val="0"/>
          <w:i w:val="0"/>
          <w:sz w:val="26"/>
        </w:rPr>
        <w:t>Trường hợp phải giao lại (10%): 2 + 6 + 5 + 0,5 + 6 + 2 + 1 = 22,5 phút.</w:t>
      </w:r>
    </w:p>
    <w:p>
      <w:pPr>
        <w:spacing w:before="0" w:after="120" w:line="360" w:lineRule="auto"/>
        <w:ind w:firstLine="567"/>
        <w:jc w:val="both"/>
      </w:pPr>
      <w:r>
        <w:rPr>
          <w:rFonts w:ascii="Times New Roman" w:hAnsi="Times New Roman" w:eastAsia="Times New Roman"/>
          <w:b w:val="0"/>
          <w:i w:val="0"/>
          <w:sz w:val="26"/>
        </w:rPr>
        <w:t>Thời gian trung bình sau cải tiến = (90% × 11) + (10% × 22,5) = 9,9 + 2,25 = 12,2 phút/đơn.</w:t>
      </w:r>
    </w:p>
    <w:p>
      <w:pPr>
        <w:spacing w:before="0" w:after="120" w:line="360" w:lineRule="auto"/>
        <w:ind w:firstLine="567"/>
        <w:jc w:val="both"/>
      </w:pPr>
      <w:r>
        <w:rPr>
          <w:rFonts w:ascii="Times New Roman" w:hAnsi="Times New Roman" w:eastAsia="Times New Roman"/>
          <w:b w:val="0"/>
          <w:i w:val="0"/>
          <w:sz w:val="26"/>
        </w:rPr>
        <w:t>So với 17,4 phút trước đây, mỗi đơn nhanh hơn khoảng 5 phút (giảm gần 30%).</w:t>
      </w:r>
    </w:p>
    <w:p>
      <w:pPr>
        <w:spacing w:before="0" w:after="120" w:line="360" w:lineRule="auto"/>
        <w:ind w:firstLine="567"/>
        <w:jc w:val="both"/>
      </w:pPr>
      <w:r>
        <w:rPr>
          <w:rFonts w:ascii="Times New Roman" w:hAnsi="Times New Roman" w:eastAsia="Times New Roman"/>
          <w:b w:val="0"/>
          <w:i w:val="0"/>
          <w:sz w:val="26"/>
        </w:rPr>
        <w:t>Vì ít phải đi lại, chi phí xăng và khoản phát sinh giảm. Định biên nhân sự giữ nguyên.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Hạng mục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Trước cải tiến</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Sau cải tiến</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Lương bưu tá + nhân viên bưu cục</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168.000.000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168.000.000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Xăng xe, bảo dưỡng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31.200.000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26.000.000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Điện thoại, data</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3.000.000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Phát sinh giao lại / hoàn hàng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18.120.000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Phần mềm hẹn giờ, nhắn tin, QR</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5.000.000</w:t>
            </w:r>
          </w:p>
        </w:tc>
      </w:tr>
      <w:tr>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left"/>
            </w:pPr>
            <w:r>
              <w:rPr>
                <w:rFonts w:ascii="Times New Roman" w:hAnsi="Times New Roman" w:eastAsia="Times New Roman"/>
                <w:b/>
                <w:i w:val="0"/>
                <w:color w:val="000000"/>
                <w:sz w:val="24"/>
              </w:rPr>
              <w:t>Tổng / tháng</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220.320.000</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210.000.000</w:t>
            </w:r>
          </w:p>
        </w:tc>
      </w:tr>
    </w:tbl>
    <w:p>
      <w:pPr>
        <w:spacing w:before="120" w:after="160" w:line="360" w:lineRule="auto"/>
        <w:ind w:firstLine="0"/>
        <w:jc w:val="center"/>
      </w:pPr>
      <w:r>
        <w:rPr>
          <w:rFonts w:ascii="Times New Roman" w:hAnsi="Times New Roman" w:eastAsia="Times New Roman"/>
          <w:b/>
          <w:i/>
          <w:color w:val="1F4E79"/>
          <w:sz w:val="24"/>
        </w:rPr>
        <w:t>Bảng 4.6. Chi phí 1 tháng trước và sau cải tiến – giao hàng</w:t>
      </w:r>
    </w:p>
    <w:p>
      <w:pPr>
        <w:spacing w:before="0" w:after="120" w:line="360" w:lineRule="auto"/>
        <w:ind w:firstLine="567"/>
        <w:jc w:val="both"/>
      </w:pPr>
      <w:r>
        <w:rPr>
          <w:rFonts w:ascii="Times New Roman" w:hAnsi="Times New Roman" w:eastAsia="Times New Roman"/>
          <w:b w:val="0"/>
          <w:i w:val="0"/>
          <w:sz w:val="26"/>
        </w:rPr>
        <w:t>Chi phí giảm 10.320.000 đồng/tháng/bưu cục. Mức tiết kiệm không lớn so với quỹ lương, nhưng khách nhận hàng đúng hơn, bưu tá đỡ đi lại, tỷ lệ khiếu nại giảm từ 2,5% xuống 1,2%.</w:t>
      </w:r>
    </w:p>
    <w:p>
      <w:pPr>
        <w:spacing w:before="160" w:after="160" w:line="360" w:lineRule="auto"/>
        <w:ind w:firstLine="0"/>
      </w:pPr>
      <w:r>
        <w:rPr>
          <w:rFonts w:ascii="Times New Roman" w:hAnsi="Times New Roman" w:eastAsia="Times New Roman"/>
          <w:b/>
          <w:i w:val="0"/>
          <w:color w:val="1F4E79"/>
          <w:sz w:val="26"/>
        </w:rPr>
        <w:t>4.1.7. Kết luận định lượng – giao hàng</w:t>
      </w:r>
    </w:p>
    <w:p>
      <w:pPr>
        <w:pStyle w:val="ListBullet"/>
        <w:spacing w:line="360" w:lineRule="auto" w:after="60"/>
        <w:ind w:left="709"/>
      </w:pPr>
      <w:r>
        <w:rPr>
          <w:rFonts w:ascii="Times New Roman" w:hAnsi="Times New Roman" w:eastAsia="Times New Roman"/>
          <w:b w:val="0"/>
          <w:i w:val="0"/>
          <w:sz w:val="26"/>
        </w:rPr>
        <w:t>Thời gian trung bình: 17,4 phút/đơn xuống 12,2 phút/đơn.</w:t>
      </w:r>
    </w:p>
    <w:p>
      <w:pPr>
        <w:pStyle w:val="ListBullet"/>
        <w:spacing w:line="360" w:lineRule="auto" w:after="60"/>
        <w:ind w:left="709"/>
      </w:pPr>
      <w:r>
        <w:rPr>
          <w:rFonts w:ascii="Times New Roman" w:hAnsi="Times New Roman" w:eastAsia="Times New Roman"/>
          <w:b w:val="0"/>
          <w:i w:val="0"/>
          <w:sz w:val="26"/>
        </w:rPr>
        <w:t>Tỷ lệ giao được ngay lần đầu: 80% lên 90%.</w:t>
      </w:r>
    </w:p>
    <w:p>
      <w:pPr>
        <w:pStyle w:val="ListBullet"/>
        <w:spacing w:line="360" w:lineRule="auto" w:after="60"/>
        <w:ind w:left="709"/>
      </w:pPr>
      <w:r>
        <w:rPr>
          <w:rFonts w:ascii="Times New Roman" w:hAnsi="Times New Roman" w:eastAsia="Times New Roman"/>
          <w:b w:val="0"/>
          <w:i w:val="0"/>
          <w:sz w:val="26"/>
        </w:rPr>
        <w:t>Chi phí tháng: 220.320.000 đồng xuống 210.000.000 đồng.</w:t>
      </w:r>
    </w:p>
    <w:p>
      <w:pPr>
        <w:pStyle w:val="ListBullet"/>
        <w:spacing w:line="360" w:lineRule="auto" w:after="60"/>
        <w:ind w:left="709"/>
      </w:pPr>
      <w:r>
        <w:rPr>
          <w:rFonts w:ascii="Times New Roman" w:hAnsi="Times New Roman" w:eastAsia="Times New Roman"/>
          <w:b w:val="0"/>
          <w:i w:val="0"/>
          <w:sz w:val="26"/>
        </w:rPr>
        <w:t>Nguồn lực giữ nguyên: 15 bưu tá và 2 nhân viên bưu cục.</w:t>
      </w:r>
    </w:p>
    <w:p>
      <w:pPr>
        <w:spacing w:before="240" w:after="160" w:line="360" w:lineRule="auto"/>
        <w:ind w:firstLine="0"/>
      </w:pPr>
      <w:r>
        <w:rPr>
          <w:rFonts w:ascii="Times New Roman" w:hAnsi="Times New Roman" w:eastAsia="Times New Roman"/>
          <w:b/>
          <w:i w:val="0"/>
          <w:color w:val="1F4E79"/>
          <w:sz w:val="28"/>
        </w:rPr>
        <w:t>4.2. Quy trình Lấy hàng và Tiếp nhận (First-Mile)</w:t>
      </w:r>
    </w:p>
    <w:p>
      <w:pPr>
        <w:spacing w:before="0" w:after="120" w:line="360" w:lineRule="auto"/>
        <w:ind w:firstLine="567"/>
        <w:jc w:val="both"/>
      </w:pPr>
      <w:r>
        <w:rPr>
          <w:rFonts w:ascii="Times New Roman" w:hAnsi="Times New Roman" w:eastAsia="Times New Roman"/>
          <w:b w:val="0"/>
          <w:i w:val="0"/>
          <w:sz w:val="26"/>
        </w:rPr>
        <w:t>Quy trình bắt đầu khi người bán tạo đơn. Hệ thống kiểm tra thông tin, phân tài xế đi lấy. Tài xế đến nơi, xem kiện hàng ổn thì quét mã, chở về bưu cục, nhập kho. Nếu hàng chưa sẵn, đóng gói kém hoặc sai thông tin thì ghi nhận thất bại, hẹn lấy lại hoặc hủy.</w:t>
      </w:r>
    </w:p>
    <w:p>
      <w:pPr>
        <w:spacing w:before="160" w:after="160" w:line="360" w:lineRule="auto"/>
        <w:ind w:firstLine="0"/>
      </w:pPr>
      <w:r>
        <w:rPr>
          <w:rFonts w:ascii="Times New Roman" w:hAnsi="Times New Roman" w:eastAsia="Times New Roman"/>
          <w:b/>
          <w:i w:val="0"/>
          <w:color w:val="1F4E79"/>
          <w:sz w:val="26"/>
        </w:rPr>
        <w:t>4.2.1. Thời gian</w:t>
      </w:r>
    </w:p>
    <w:p>
      <w:pPr>
        <w:spacing w:before="0" w:after="120" w:line="360" w:lineRule="auto"/>
        <w:ind w:firstLine="567"/>
        <w:jc w:val="both"/>
      </w:pPr>
      <w:r>
        <w:rPr>
          <w:rFonts w:ascii="Times New Roman" w:hAnsi="Times New Roman" w:eastAsia="Times New Roman"/>
          <w:b w:val="0"/>
          <w:i w:val="0"/>
          <w:sz w:val="26"/>
        </w:rPr>
        <w:t>Thời gian từng bước, tính cho một đơn lấy hàng, được xác định như sau.</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Bước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Người làm</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Thời gian (phút)</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Hệ thống kiểm tra đơn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Hệ thống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Phân công tài xế</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Điều phối</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Đi đến điểm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Tài xế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Kiểm tra kiện, quét mã, ký nhận</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Tài xế lấy hàng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4</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Chở hàng về bưu cục (chia đều)</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Tài xế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4</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Dỡ hàng, quét nhập kho</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Nhân viên bưu cục</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Lập biên bản nếu lấy thất bại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Tài xế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w:t>
            </w:r>
          </w:p>
        </w:tc>
      </w:tr>
    </w:tbl>
    <w:p>
      <w:pPr>
        <w:spacing w:before="120" w:after="160" w:line="360" w:lineRule="auto"/>
        <w:ind w:firstLine="0"/>
        <w:jc w:val="center"/>
      </w:pPr>
      <w:r>
        <w:rPr>
          <w:rFonts w:ascii="Times New Roman" w:hAnsi="Times New Roman" w:eastAsia="Times New Roman"/>
          <w:b/>
          <w:i/>
          <w:color w:val="1F4E79"/>
          <w:sz w:val="24"/>
        </w:rPr>
        <w:t>Bảng 4.7. Thời gian từng bước quy trình lấy hàng</w:t>
      </w:r>
    </w:p>
    <w:p>
      <w:pPr>
        <w:spacing w:before="0" w:after="120" w:line="360" w:lineRule="auto"/>
        <w:ind w:firstLine="567"/>
        <w:jc w:val="both"/>
      </w:pPr>
      <w:r>
        <w:rPr>
          <w:rFonts w:ascii="Times New Roman" w:hAnsi="Times New Roman" w:eastAsia="Times New Roman"/>
          <w:b w:val="0"/>
          <w:i w:val="0"/>
          <w:sz w:val="26"/>
        </w:rPr>
        <w:t>Trong vận hành, 85% đơn lấy được ngay lần đầu, 15% phải đi lại hoặc hủy.</w:t>
      </w:r>
    </w:p>
    <w:p>
      <w:pPr>
        <w:spacing w:before="0" w:after="120" w:line="360" w:lineRule="auto"/>
        <w:ind w:firstLine="567"/>
        <w:jc w:val="both"/>
      </w:pPr>
      <w:r>
        <w:rPr>
          <w:rFonts w:ascii="Times New Roman" w:hAnsi="Times New Roman" w:eastAsia="Times New Roman"/>
          <w:b w:val="0"/>
          <w:i w:val="0"/>
          <w:sz w:val="26"/>
        </w:rPr>
        <w:t>Trường hợp suôn sẻ (85%): 1 + 2 + 5 + 4 + 4 + 2 = 18 phút.</w:t>
      </w:r>
    </w:p>
    <w:p>
      <w:pPr>
        <w:spacing w:before="0" w:after="120" w:line="360" w:lineRule="auto"/>
        <w:ind w:firstLine="567"/>
        <w:jc w:val="both"/>
      </w:pPr>
      <w:r>
        <w:rPr>
          <w:rFonts w:ascii="Times New Roman" w:hAnsi="Times New Roman" w:eastAsia="Times New Roman"/>
          <w:b w:val="0"/>
          <w:i w:val="0"/>
          <w:sz w:val="26"/>
        </w:rPr>
        <w:t>Trường hợp lấy thất bại rồi phải đi lại (15%): lần 1 thất bại (1 + 2 + 5 + 5 = 13 phút) cộng lần 2 lấy được (5 + 4 + 4 + 2 = 15 phút) → 28 phút.</w:t>
      </w:r>
    </w:p>
    <w:p>
      <w:pPr>
        <w:spacing w:before="0" w:after="120" w:line="360" w:lineRule="auto"/>
        <w:ind w:firstLine="567"/>
        <w:jc w:val="both"/>
      </w:pPr>
      <w:r>
        <w:rPr>
          <w:rFonts w:ascii="Times New Roman" w:hAnsi="Times New Roman" w:eastAsia="Times New Roman"/>
          <w:b w:val="0"/>
          <w:i w:val="0"/>
          <w:sz w:val="26"/>
        </w:rPr>
        <w:t>Thời gian trung bình = (85% × 18) + (15% × 28) = 15,3 + 4,2 = 19,5 phút/đơn.</w:t>
      </w:r>
    </w:p>
    <w:p>
      <w:pPr>
        <w:spacing w:before="0" w:after="120" w:line="360" w:lineRule="auto"/>
        <w:ind w:firstLine="567"/>
        <w:jc w:val="both"/>
      </w:pPr>
      <w:r>
        <w:rPr>
          <w:rFonts w:ascii="Times New Roman" w:hAnsi="Times New Roman" w:eastAsia="Times New Roman"/>
          <w:b w:val="0"/>
          <w:i w:val="0"/>
          <w:sz w:val="26"/>
        </w:rPr>
        <w:t>Hai bước tốn nhất là đi đến điểm lấy và kiểm tra kiện. Nếu người bán chưa gói hàng thì tài xế đến rồi về không, rất lãng phí.</w:t>
      </w:r>
    </w:p>
    <w:p>
      <w:pPr>
        <w:spacing w:before="160" w:after="160" w:line="360" w:lineRule="auto"/>
        <w:ind w:firstLine="0"/>
      </w:pPr>
      <w:r>
        <w:rPr>
          <w:rFonts w:ascii="Times New Roman" w:hAnsi="Times New Roman" w:eastAsia="Times New Roman"/>
          <w:b/>
          <w:i w:val="0"/>
          <w:color w:val="1F4E79"/>
          <w:sz w:val="26"/>
        </w:rPr>
        <w:t>4.2.2. Chất lượng</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Chỉ số</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Giải thích</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Giá trị hiện tại</w:t>
            </w:r>
          </w:p>
        </w:tc>
        <w:tc>
          <w:tcPr>
            <w:tcW w:type="dxa" w:w="2268"/>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Gợi ý cải tiến</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Thời gian lấy 1 đơn</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Từ lúc phân tài xế đến khi hàng vào kho</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19,5 phút</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Cho shop đặt giờ lấy hàng</w:t>
            </w:r>
          </w:p>
        </w:tc>
      </w:tr>
      <w:tr>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Tỷ lệ lấy thành công lần đầu</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Đơn lấy được ngay lần 1 / tổng đơn</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85%</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Nhắc shop trước khi tài xế tới</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Tỷ lệ hoàn tất lấy hàng</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Đơn vào được bưu cục / tổng đơn</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95%</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Checklist đóng gói trên app</w:t>
            </w:r>
          </w:p>
        </w:tc>
      </w:tr>
      <w:tr>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Đơn hủy vì chưa có hàng / sai thông tin</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Đơn đã điều phối nhưng không lấy được</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5%</w:t>
            </w:r>
          </w:p>
        </w:tc>
        <w:tc>
          <w:tcPr>
            <w:tcW w:type="dxa" w:w="2268"/>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Shop xác nhận đã gói xong</w:t>
            </w:r>
          </w:p>
        </w:tc>
      </w:tr>
      <w:tr>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Lỗi quét mã lúc nhập kho</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Kiện phải xử lý lại ở bưu cục</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w:t>
            </w:r>
          </w:p>
        </w:tc>
        <w:tc>
          <w:tcPr>
            <w:tcW w:type="dxa" w:w="2268"/>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Tài xế quét mã ngay lúc lấy</w:t>
            </w:r>
          </w:p>
        </w:tc>
      </w:tr>
    </w:tbl>
    <w:p>
      <w:pPr>
        <w:spacing w:before="120" w:after="160" w:line="360" w:lineRule="auto"/>
        <w:ind w:firstLine="0"/>
        <w:jc w:val="center"/>
      </w:pPr>
      <w:r>
        <w:rPr>
          <w:rFonts w:ascii="Times New Roman" w:hAnsi="Times New Roman" w:eastAsia="Times New Roman"/>
          <w:b/>
          <w:i/>
          <w:color w:val="1F4E79"/>
          <w:sz w:val="24"/>
        </w:rPr>
        <w:t>Bảng 4.8. Các chỉ số chất lượng quy trình lấy hàng</w:t>
      </w:r>
    </w:p>
    <w:p>
      <w:pPr>
        <w:spacing w:before="0" w:after="120" w:line="360" w:lineRule="auto"/>
        <w:ind w:firstLine="567"/>
        <w:jc w:val="both"/>
      </w:pPr>
      <w:r>
        <w:rPr>
          <w:rFonts w:ascii="Times New Roman" w:hAnsi="Times New Roman" w:eastAsia="Times New Roman"/>
          <w:b w:val="0"/>
          <w:i w:val="0"/>
          <w:sz w:val="26"/>
        </w:rPr>
        <w:t>Khác với giao hàng (lỗi chủ yếu do khách vắng nhà), lấy hàng lỗi chủ yếu do phía người bán: chưa gói hàng, dán sai mã, thiếu thông tin. Nếu chặn được từ đầu thì kho phân loại phía sau cũng đỡ bị kiện lỗi.</w:t>
      </w:r>
    </w:p>
    <w:p>
      <w:pPr>
        <w:spacing w:before="160" w:after="160" w:line="360" w:lineRule="auto"/>
        <w:ind w:firstLine="0"/>
      </w:pPr>
      <w:r>
        <w:rPr>
          <w:rFonts w:ascii="Times New Roman" w:hAnsi="Times New Roman" w:eastAsia="Times New Roman"/>
          <w:b/>
          <w:i w:val="0"/>
          <w:color w:val="1F4E79"/>
          <w:sz w:val="26"/>
        </w:rPr>
        <w:t>4.2.3. Phân bổ nguồn lực</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Giai đoạn</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Nhân sự</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Bộ phận</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Kiểm tra đơn, phân tài xế</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 nhân viên điều phối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cục gốc</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Đi lấy hàng, quét mã</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10 tài xế lấy hàng</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Lấy hàng chặng đầu</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Nhập kho, xử lý kiện lỗi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 nhân viên bưu cục</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Bưu cục gốc</w:t>
            </w:r>
          </w:p>
        </w:tc>
      </w:tr>
    </w:tbl>
    <w:p>
      <w:pPr>
        <w:spacing w:before="120" w:after="160" w:line="360" w:lineRule="auto"/>
        <w:ind w:firstLine="0"/>
        <w:jc w:val="center"/>
      </w:pPr>
      <w:r>
        <w:rPr>
          <w:rFonts w:ascii="Times New Roman" w:hAnsi="Times New Roman" w:eastAsia="Times New Roman"/>
          <w:b/>
          <w:i/>
          <w:color w:val="1F4E79"/>
          <w:sz w:val="24"/>
        </w:rPr>
        <w:t>Bảng 4.9. Phân bổ nguồn lực quy trình lấy hàng</w:t>
      </w:r>
    </w:p>
    <w:p>
      <w:pPr>
        <w:spacing w:before="160" w:after="160" w:line="360" w:lineRule="auto"/>
        <w:ind w:firstLine="0"/>
      </w:pPr>
      <w:r>
        <w:rPr>
          <w:rFonts w:ascii="Times New Roman" w:hAnsi="Times New Roman" w:eastAsia="Times New Roman"/>
          <w:b/>
          <w:i w:val="0"/>
          <w:color w:val="1F4E79"/>
          <w:sz w:val="26"/>
        </w:rPr>
        <w:t>4.2.4. Chi phí</w:t>
      </w:r>
    </w:p>
    <w:p>
      <w:pPr>
        <w:spacing w:before="0" w:after="120" w:line="360" w:lineRule="auto"/>
        <w:ind w:firstLine="567"/>
        <w:jc w:val="both"/>
      </w:pPr>
      <w:r>
        <w:rPr>
          <w:rFonts w:ascii="Times New Roman" w:hAnsi="Times New Roman" w:eastAsia="Times New Roman"/>
          <w:b w:val="0"/>
          <w:i w:val="0"/>
          <w:sz w:val="26"/>
        </w:rPr>
        <w:t>Chi phí được tính cho bưu cục có 10 tài xế lấy hàng, mỗi người 60 điểm lấy/ngày, làm 26 ngày/tháng.</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Hạng mục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Cách tính</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Chi phí (đồng/tháng)</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Lương tài xế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10 người × 9.500.000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95.000.000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Lương nhân viên bưu cục + điều phối</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 người × 9.000.000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27.000.000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Xăng xe</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10 người × 60.000 × 26 ngày</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15.600.000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Đi lấy hụt / hủy đơn</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10 người × 30.000 × 26 ngày</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7.800.000</w:t>
            </w:r>
          </w:p>
        </w:tc>
      </w:tr>
      <w:tr>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left"/>
            </w:pPr>
            <w:r>
              <w:rPr>
                <w:rFonts w:ascii="Times New Roman" w:hAnsi="Times New Roman" w:eastAsia="Times New Roman"/>
                <w:b/>
                <w:i w:val="0"/>
                <w:color w:val="000000"/>
                <w:sz w:val="24"/>
              </w:rPr>
              <w:t>Tổng</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145.400.000</w:t>
            </w:r>
          </w:p>
        </w:tc>
      </w:tr>
    </w:tbl>
    <w:p>
      <w:pPr>
        <w:spacing w:before="120" w:after="160" w:line="360" w:lineRule="auto"/>
        <w:ind w:firstLine="0"/>
        <w:jc w:val="center"/>
      </w:pPr>
      <w:r>
        <w:rPr>
          <w:rFonts w:ascii="Times New Roman" w:hAnsi="Times New Roman" w:eastAsia="Times New Roman"/>
          <w:b/>
          <w:i/>
          <w:color w:val="1F4E79"/>
          <w:sz w:val="24"/>
        </w:rPr>
        <w:t>Bảng 4.10. Chi phí 1 tháng – quy trình lấy hàng</w:t>
      </w:r>
    </w:p>
    <w:p>
      <w:pPr>
        <w:spacing w:before="0" w:after="120" w:line="360" w:lineRule="auto"/>
        <w:ind w:firstLine="567"/>
        <w:jc w:val="both"/>
      </w:pPr>
      <w:r>
        <w:rPr>
          <w:rFonts w:ascii="Times New Roman" w:hAnsi="Times New Roman" w:eastAsia="Times New Roman"/>
          <w:b w:val="0"/>
          <w:i w:val="0"/>
          <w:sz w:val="26"/>
        </w:rPr>
        <w:t>Tổng chi phí là 145.400.000 đồng/tháng. Lương chiếm phần lớn. Khoản 7.800.000 đồng đi lấy hụt sẽ giảm khi shop xác nhận hàng đã sẵn trước khi tài xế xuất phát.</w:t>
      </w:r>
    </w:p>
    <w:p>
      <w:pPr>
        <w:spacing w:before="160" w:after="160" w:line="360" w:lineRule="auto"/>
        <w:ind w:firstLine="0"/>
      </w:pPr>
      <w:r>
        <w:rPr>
          <w:rFonts w:ascii="Times New Roman" w:hAnsi="Times New Roman" w:eastAsia="Times New Roman"/>
          <w:b/>
          <w:i w:val="0"/>
          <w:color w:val="1F4E79"/>
          <w:sz w:val="26"/>
        </w:rPr>
        <w:t>4.2.5. Đề xuất khắc phục</w:t>
      </w:r>
    </w:p>
    <w:p>
      <w:pPr>
        <w:spacing w:before="0" w:after="120" w:line="360" w:lineRule="auto"/>
        <w:ind w:firstLine="567"/>
        <w:jc w:val="both"/>
      </w:pPr>
      <w:r>
        <w:rPr>
          <w:rFonts w:ascii="Times New Roman" w:hAnsi="Times New Roman" w:eastAsia="Times New Roman"/>
          <w:b w:val="0"/>
          <w:i w:val="0"/>
          <w:sz w:val="26"/>
        </w:rPr>
        <w:t>Nhóm đề xuất bốn biện pháp, bám đúng các bước đang chậm hoặc đang sai:</w:t>
      </w:r>
    </w:p>
    <w:p>
      <w:pPr>
        <w:pStyle w:val="ListBullet"/>
        <w:spacing w:line="360" w:lineRule="auto" w:after="60"/>
        <w:ind w:left="709"/>
      </w:pPr>
      <w:r>
        <w:rPr>
          <w:rFonts w:ascii="Times New Roman" w:hAnsi="Times New Roman" w:eastAsia="Times New Roman"/>
          <w:b w:val="0"/>
          <w:i w:val="0"/>
          <w:sz w:val="26"/>
        </w:rPr>
        <w:t>Cho người bán chọn khung giờ lấy hàng và gửi ảnh kiện đã gói trước khi tài xế xuất phát.</w:t>
      </w:r>
    </w:p>
    <w:p>
      <w:pPr>
        <w:pStyle w:val="ListBullet"/>
        <w:spacing w:line="360" w:lineRule="auto" w:after="60"/>
        <w:ind w:left="709"/>
      </w:pPr>
      <w:r>
        <w:rPr>
          <w:rFonts w:ascii="Times New Roman" w:hAnsi="Times New Roman" w:eastAsia="Times New Roman"/>
          <w:b w:val="0"/>
          <w:i w:val="0"/>
          <w:sz w:val="26"/>
        </w:rPr>
        <w:t>Hệ thống tự gán tài xế theo khu vực, bớt bước điều phối tay.</w:t>
      </w:r>
    </w:p>
    <w:p>
      <w:pPr>
        <w:pStyle w:val="ListBullet"/>
        <w:spacing w:line="360" w:lineRule="auto" w:after="60"/>
        <w:ind w:left="709"/>
      </w:pPr>
      <w:r>
        <w:rPr>
          <w:rFonts w:ascii="Times New Roman" w:hAnsi="Times New Roman" w:eastAsia="Times New Roman"/>
          <w:b w:val="0"/>
          <w:i w:val="0"/>
          <w:sz w:val="26"/>
        </w:rPr>
        <w:t>Nhắn Zalo / SMS nhắc shop trước giờ hẹn khoảng 30 phút.</w:t>
      </w:r>
    </w:p>
    <w:p>
      <w:pPr>
        <w:pStyle w:val="ListBullet"/>
        <w:spacing w:line="360" w:lineRule="auto" w:after="60"/>
        <w:ind w:left="709"/>
      </w:pPr>
      <w:r>
        <w:rPr>
          <w:rFonts w:ascii="Times New Roman" w:hAnsi="Times New Roman" w:eastAsia="Times New Roman"/>
          <w:b w:val="0"/>
          <w:i w:val="0"/>
          <w:sz w:val="26"/>
        </w:rPr>
        <w:t>Tài xế quét mã ngay lúc lấy hàng, để bưu cục nhập kho đỡ bị sai mã.</w:t>
      </w:r>
    </w:p>
    <w:p>
      <w:pPr>
        <w:spacing w:before="0" w:after="120" w:line="360" w:lineRule="auto"/>
        <w:ind w:firstLine="567"/>
        <w:jc w:val="both"/>
      </w:pPr>
      <w:r>
        <w:rPr>
          <w:rFonts w:ascii="Times New Roman" w:hAnsi="Times New Roman" w:eastAsia="Times New Roman"/>
          <w:b w:val="0"/>
          <w:i w:val="0"/>
          <w:sz w:val="26"/>
        </w:rPr>
        <w:t>Mục tiêu: tỷ lệ lấy được ngay lần đầu tăng từ 85% lên 93%.</w:t>
      </w:r>
    </w:p>
    <w:p>
      <w:pPr>
        <w:spacing w:before="160" w:after="160" w:line="360" w:lineRule="auto"/>
        <w:ind w:firstLine="0"/>
      </w:pPr>
      <w:r>
        <w:rPr>
          <w:rFonts w:ascii="Times New Roman" w:hAnsi="Times New Roman" w:eastAsia="Times New Roman"/>
          <w:b/>
          <w:i w:val="0"/>
          <w:color w:val="1F4E79"/>
          <w:sz w:val="26"/>
        </w:rPr>
        <w:t>4.2.6. Tính toán lại sau cải tiến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Bước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Trước đây (phút)</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Sau cải tiến (phút)</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Hệ thống kiểm tra đơn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Phân công tài xế</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0,5</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Đi đến điểm lấy hàng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4</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Kiểm tra kiện, quét mã</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4</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Chở về bưu cục</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4</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4</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Nhập kho</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2</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Lập biên bản nếu thất bại</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5</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w:t>
            </w:r>
          </w:p>
        </w:tc>
      </w:tr>
    </w:tbl>
    <w:p>
      <w:pPr>
        <w:spacing w:before="120" w:after="160" w:line="360" w:lineRule="auto"/>
        <w:ind w:firstLine="0"/>
        <w:jc w:val="center"/>
      </w:pPr>
      <w:r>
        <w:rPr>
          <w:rFonts w:ascii="Times New Roman" w:hAnsi="Times New Roman" w:eastAsia="Times New Roman"/>
          <w:b/>
          <w:i/>
          <w:color w:val="1F4E79"/>
          <w:sz w:val="24"/>
        </w:rPr>
        <w:t>Bảng 4.11. Thời gian từng bước trước và sau cải tiến – lấy hàng</w:t>
      </w:r>
    </w:p>
    <w:p>
      <w:pPr>
        <w:spacing w:before="0" w:after="120" w:line="360" w:lineRule="auto"/>
        <w:ind w:firstLine="567"/>
        <w:jc w:val="both"/>
      </w:pPr>
      <w:r>
        <w:rPr>
          <w:rFonts w:ascii="Times New Roman" w:hAnsi="Times New Roman" w:eastAsia="Times New Roman"/>
          <w:b w:val="0"/>
          <w:i w:val="0"/>
          <w:sz w:val="26"/>
        </w:rPr>
        <w:t>Trường hợp suôn sẻ (93%): 1 + 0,5 + 4 + 3 + 4 + 1 = 13,5 phút.</w:t>
      </w:r>
    </w:p>
    <w:p>
      <w:pPr>
        <w:spacing w:before="0" w:after="120" w:line="360" w:lineRule="auto"/>
        <w:ind w:firstLine="567"/>
        <w:jc w:val="both"/>
      </w:pPr>
      <w:r>
        <w:rPr>
          <w:rFonts w:ascii="Times New Roman" w:hAnsi="Times New Roman" w:eastAsia="Times New Roman"/>
          <w:b w:val="0"/>
          <w:i w:val="0"/>
          <w:sz w:val="26"/>
        </w:rPr>
        <w:t>Trường hợp phải đi lại (7%): 13,5 + 4 + 3 + 4 + 1 = 25,5 phút.</w:t>
      </w:r>
    </w:p>
    <w:p>
      <w:pPr>
        <w:spacing w:before="0" w:after="120" w:line="360" w:lineRule="auto"/>
        <w:ind w:firstLine="567"/>
        <w:jc w:val="both"/>
      </w:pPr>
      <w:r>
        <w:rPr>
          <w:rFonts w:ascii="Times New Roman" w:hAnsi="Times New Roman" w:eastAsia="Times New Roman"/>
          <w:b w:val="0"/>
          <w:i w:val="0"/>
          <w:sz w:val="26"/>
        </w:rPr>
        <w:t>Thời gian trung bình sau cải tiến = (93% × 13,5) + (7% × 25,5) = 12,6 + 1,8 = 14,4 phút/đơn.</w:t>
      </w:r>
    </w:p>
    <w:p>
      <w:pPr>
        <w:spacing w:before="0" w:after="120" w:line="360" w:lineRule="auto"/>
        <w:ind w:firstLine="567"/>
        <w:jc w:val="both"/>
      </w:pPr>
      <w:r>
        <w:rPr>
          <w:rFonts w:ascii="Times New Roman" w:hAnsi="Times New Roman" w:eastAsia="Times New Roman"/>
          <w:b w:val="0"/>
          <w:i w:val="0"/>
          <w:sz w:val="26"/>
        </w:rPr>
        <w:t>So với 19,5 phút trước đây, mỗi đơn nhanh hơn khoảng 5 phút (giảm khoảng 26%).</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Hạng mục</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Trước cải tiến</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Sau cải tiến</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Lương tài xế + nhân viên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122.000.000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122.000.000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Xăng xe</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15.600.000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13.000.000</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Đi lấy hụt / hủy đơn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7.800.000</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3.000.000</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App đặt giờ lấy hàng, máy quét</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3.000.000</w:t>
            </w:r>
          </w:p>
        </w:tc>
      </w:tr>
      <w:tr>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left"/>
            </w:pPr>
            <w:r>
              <w:rPr>
                <w:rFonts w:ascii="Times New Roman" w:hAnsi="Times New Roman" w:eastAsia="Times New Roman"/>
                <w:b/>
                <w:i w:val="0"/>
                <w:color w:val="000000"/>
                <w:sz w:val="24"/>
              </w:rPr>
              <w:t>Tổng / tháng</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145.400.000</w:t>
            </w:r>
          </w:p>
        </w:tc>
        <w:tc>
          <w:tcPr>
            <w:tcW w:type="dxa" w:w="3024"/>
            <w:tcBorders>
              <w:top w:val="single" w:sz="4" w:space="0" w:color="8FAADC"/>
              <w:left w:val="single" w:sz="4" w:space="0" w:color="8FAADC"/>
              <w:bottom w:val="single" w:sz="4" w:space="0" w:color="8FAADC"/>
              <w:right w:val="single" w:sz="4" w:space="0" w:color="8FAADC"/>
            </w:tcBorders>
            <w:shd w:fill="FFF2CC" w:val="clear"/>
            <w:vAlign w:val="center"/>
          </w:tcPr>
          <w:p>
            <w:pPr>
              <w:spacing w:before="40" w:after="40" w:line="276" w:lineRule="auto"/>
              <w:jc w:val="center"/>
            </w:pPr>
            <w:r>
              <w:rPr>
                <w:rFonts w:ascii="Times New Roman" w:hAnsi="Times New Roman" w:eastAsia="Times New Roman"/>
                <w:b/>
                <w:i w:val="0"/>
                <w:color w:val="000000"/>
                <w:sz w:val="24"/>
              </w:rPr>
              <w:t>141.000.000</w:t>
            </w:r>
          </w:p>
        </w:tc>
      </w:tr>
    </w:tbl>
    <w:p>
      <w:pPr>
        <w:spacing w:before="120" w:after="160" w:line="360" w:lineRule="auto"/>
        <w:ind w:firstLine="0"/>
        <w:jc w:val="center"/>
      </w:pPr>
      <w:r>
        <w:rPr>
          <w:rFonts w:ascii="Times New Roman" w:hAnsi="Times New Roman" w:eastAsia="Times New Roman"/>
          <w:b/>
          <w:i/>
          <w:color w:val="1F4E79"/>
          <w:sz w:val="24"/>
        </w:rPr>
        <w:t>Bảng 4.12. Chi phí 1 tháng trước và sau cải tiến – lấy hàng</w:t>
      </w:r>
    </w:p>
    <w:p>
      <w:pPr>
        <w:spacing w:before="0" w:after="120" w:line="360" w:lineRule="auto"/>
        <w:ind w:firstLine="567"/>
        <w:jc w:val="both"/>
      </w:pPr>
      <w:r>
        <w:rPr>
          <w:rFonts w:ascii="Times New Roman" w:hAnsi="Times New Roman" w:eastAsia="Times New Roman"/>
          <w:b w:val="0"/>
          <w:i w:val="0"/>
          <w:sz w:val="26"/>
        </w:rPr>
        <w:t>Chi phí giảm 4.400.000 đồng/tháng. Lợi ích chính là giảm đơn lấy hụt và giảm kiện sai mã khi nhập kho, giúp công đoạn phân loại phía sau chạy thông hơn.</w:t>
      </w:r>
    </w:p>
    <w:p>
      <w:pPr>
        <w:spacing w:before="160" w:after="160" w:line="360" w:lineRule="auto"/>
        <w:ind w:firstLine="0"/>
      </w:pPr>
      <w:r>
        <w:rPr>
          <w:rFonts w:ascii="Times New Roman" w:hAnsi="Times New Roman" w:eastAsia="Times New Roman"/>
          <w:b/>
          <w:i w:val="0"/>
          <w:color w:val="1F4E79"/>
          <w:sz w:val="26"/>
        </w:rPr>
        <w:t>4.2.7. Kết luận định lượng – lấy hàng</w:t>
      </w:r>
    </w:p>
    <w:p>
      <w:pPr>
        <w:pStyle w:val="ListBullet"/>
        <w:spacing w:line="360" w:lineRule="auto" w:after="60"/>
        <w:ind w:left="709"/>
      </w:pPr>
      <w:r>
        <w:rPr>
          <w:rFonts w:ascii="Times New Roman" w:hAnsi="Times New Roman" w:eastAsia="Times New Roman"/>
          <w:b w:val="0"/>
          <w:i w:val="0"/>
          <w:sz w:val="26"/>
        </w:rPr>
        <w:t>Thời gian trung bình: 19,5 phút/đơn xuống 14,4 phút/đơn.</w:t>
      </w:r>
    </w:p>
    <w:p>
      <w:pPr>
        <w:pStyle w:val="ListBullet"/>
        <w:spacing w:line="360" w:lineRule="auto" w:after="60"/>
        <w:ind w:left="709"/>
      </w:pPr>
      <w:r>
        <w:rPr>
          <w:rFonts w:ascii="Times New Roman" w:hAnsi="Times New Roman" w:eastAsia="Times New Roman"/>
          <w:b w:val="0"/>
          <w:i w:val="0"/>
          <w:sz w:val="26"/>
        </w:rPr>
        <w:t>Tỷ lệ lấy được ngay lần đầu: 85% lên 93%.</w:t>
      </w:r>
    </w:p>
    <w:p>
      <w:pPr>
        <w:pStyle w:val="ListBullet"/>
        <w:spacing w:line="360" w:lineRule="auto" w:after="60"/>
        <w:ind w:left="709"/>
      </w:pPr>
      <w:r>
        <w:rPr>
          <w:rFonts w:ascii="Times New Roman" w:hAnsi="Times New Roman" w:eastAsia="Times New Roman"/>
          <w:b w:val="0"/>
          <w:i w:val="0"/>
          <w:sz w:val="26"/>
        </w:rPr>
        <w:t>Chi phí tháng: 145.400.000 đồng xuống 141.000.000 đồng.</w:t>
      </w:r>
    </w:p>
    <w:p>
      <w:pPr>
        <w:pStyle w:val="ListBullet"/>
        <w:spacing w:line="360" w:lineRule="auto" w:after="60"/>
        <w:ind w:left="709"/>
      </w:pPr>
      <w:r>
        <w:rPr>
          <w:rFonts w:ascii="Times New Roman" w:hAnsi="Times New Roman" w:eastAsia="Times New Roman"/>
          <w:b w:val="0"/>
          <w:i w:val="0"/>
          <w:sz w:val="26"/>
        </w:rPr>
        <w:t>Nguồn lực giữ nguyên: 10 tài xế lấy hàng và 3 người ở bưu cục.</w:t>
      </w:r>
    </w:p>
    <w:p>
      <w:pPr>
        <w:spacing w:before="240" w:after="160" w:line="360" w:lineRule="auto"/>
        <w:ind w:firstLine="0"/>
      </w:pPr>
      <w:r>
        <w:rPr>
          <w:rFonts w:ascii="Times New Roman" w:hAnsi="Times New Roman" w:eastAsia="Times New Roman"/>
          <w:b/>
          <w:i w:val="0"/>
          <w:color w:val="1F4E79"/>
          <w:sz w:val="28"/>
        </w:rPr>
        <w:t>4.3. Tổng kết hai quy trình</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Chỉ số</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Giao hàng (trước → sau)</w:t>
            </w:r>
          </w:p>
        </w:tc>
        <w:tc>
          <w:tcPr>
            <w:tcW w:type="dxa" w:w="3024"/>
            <w:shd w:fill="1F4E79" w:val="clear"/>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i w:val="0"/>
                <w:color w:val="FFFFFF"/>
                <w:sz w:val="24"/>
              </w:rPr>
              <w:t>Lấy hàng (trước → sau)</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Thời gian trung bình / đơn</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17,4 → 12,2 phút</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19,5 → 14,4 phút</w:t>
            </w:r>
          </w:p>
        </w:tc>
      </w:tr>
      <w:tr>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left"/>
            </w:pPr>
            <w:r>
              <w:rPr>
                <w:rFonts w:ascii="Times New Roman" w:hAnsi="Times New Roman" w:eastAsia="Times New Roman"/>
                <w:b w:val="0"/>
                <w:i w:val="0"/>
                <w:color w:val="000000"/>
                <w:sz w:val="24"/>
              </w:rPr>
              <w:t>Làm đúng ngay lần đầu</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80% → 90%</w:t>
            </w:r>
          </w:p>
        </w:tc>
        <w:tc>
          <w:tcPr>
            <w:tcW w:type="dxa" w:w="3024"/>
            <w:tcBorders>
              <w:top w:val="single" w:sz="4" w:space="0" w:color="8FAADC"/>
              <w:left w:val="single" w:sz="4" w:space="0" w:color="8FAADC"/>
              <w:bottom w:val="single" w:sz="4" w:space="0" w:color="8FAADC"/>
              <w:right w:val="single" w:sz="4" w:space="0" w:color="8FAADC"/>
            </w:tcBorders>
            <w:shd w:fill="D6E3F0" w:val="clear"/>
            <w:vAlign w:val="center"/>
          </w:tcPr>
          <w:p>
            <w:pPr>
              <w:spacing w:before="40" w:after="40" w:line="276" w:lineRule="auto"/>
              <w:jc w:val="center"/>
            </w:pPr>
            <w:r>
              <w:rPr>
                <w:rFonts w:ascii="Times New Roman" w:hAnsi="Times New Roman" w:eastAsia="Times New Roman"/>
                <w:b w:val="0"/>
                <w:i w:val="0"/>
                <w:color w:val="000000"/>
                <w:sz w:val="24"/>
              </w:rPr>
              <w:t>85% → 93%</w:t>
            </w:r>
          </w:p>
        </w:tc>
      </w:tr>
      <w:tr>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left"/>
            </w:pPr>
            <w:r>
              <w:rPr>
                <w:rFonts w:ascii="Times New Roman" w:hAnsi="Times New Roman" w:eastAsia="Times New Roman"/>
                <w:b w:val="0"/>
                <w:i w:val="0"/>
                <w:color w:val="000000"/>
                <w:sz w:val="24"/>
              </w:rPr>
              <w:t>Chi phí 1 bưu cục / tháng</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220,3 → 210 triệu</w:t>
            </w:r>
          </w:p>
        </w:tc>
        <w:tc>
          <w:tcPr>
            <w:tcW w:type="dxa" w:w="3024"/>
            <w:tcBorders>
              <w:top w:val="single" w:sz="4" w:space="0" w:color="8FAADC"/>
              <w:left w:val="single" w:sz="4" w:space="0" w:color="8FAADC"/>
              <w:bottom w:val="single" w:sz="4" w:space="0" w:color="8FAADC"/>
              <w:right w:val="single" w:sz="4" w:space="0" w:color="8FAADC"/>
            </w:tcBorders>
            <w:vAlign w:val="center"/>
          </w:tcPr>
          <w:p>
            <w:pPr>
              <w:spacing w:before="40" w:after="40" w:line="276" w:lineRule="auto"/>
              <w:jc w:val="center"/>
            </w:pPr>
            <w:r>
              <w:rPr>
                <w:rFonts w:ascii="Times New Roman" w:hAnsi="Times New Roman" w:eastAsia="Times New Roman"/>
                <w:b w:val="0"/>
                <w:i w:val="0"/>
                <w:color w:val="000000"/>
                <w:sz w:val="24"/>
              </w:rPr>
              <w:t>145,4 → 141 triệu</w:t>
            </w:r>
          </w:p>
        </w:tc>
      </w:tr>
    </w:tbl>
    <w:p>
      <w:pPr>
        <w:spacing w:before="120" w:after="160" w:line="360" w:lineRule="auto"/>
        <w:ind w:firstLine="0"/>
        <w:jc w:val="center"/>
      </w:pPr>
      <w:r>
        <w:rPr>
          <w:rFonts w:ascii="Times New Roman" w:hAnsi="Times New Roman" w:eastAsia="Times New Roman"/>
          <w:b/>
          <w:i/>
          <w:color w:val="1F4E79"/>
          <w:sz w:val="24"/>
        </w:rPr>
        <w:t>Bảng 4.13. Tóm tắt trước và sau cải tiến</w:t>
      </w:r>
    </w:p>
    <w:p>
      <w:pPr>
        <w:spacing w:before="0" w:after="120" w:line="360" w:lineRule="auto"/>
        <w:ind w:firstLine="567"/>
        <w:jc w:val="both"/>
      </w:pPr>
      <w:r>
        <w:rPr>
          <w:rFonts w:ascii="Times New Roman" w:hAnsi="Times New Roman" w:eastAsia="Times New Roman"/>
          <w:b w:val="0"/>
          <w:i w:val="0"/>
          <w:sz w:val="26"/>
        </w:rPr>
        <w:t>Cả hai quy trình đều không cần thêm người. Việc cải tiến tập trung vào nhắc khách và người bán trước khi tài xế đến, cho họ tự chọn khung giờ, và tự động hóa các bước đang làm tay (phân công, lập lịch giao lại, quét mã ngay lúc lấy hàng).</w:t>
      </w:r>
    </w:p>
    <w:p>
      <w:pPr>
        <w:spacing w:before="0" w:after="120" w:line="360" w:lineRule="auto"/>
        <w:ind w:firstLine="567"/>
        <w:jc w:val="both"/>
      </w:pPr>
      <w:r>
        <w:rPr>
          <w:rFonts w:ascii="Times New Roman" w:hAnsi="Times New Roman" w:eastAsia="Times New Roman"/>
          <w:b w:val="0"/>
          <w:i w:val="0"/>
          <w:sz w:val="26"/>
        </w:rPr>
        <w:t>Chi phí tháng giảm 10,3 triệu đồng ở khâu giao hàng và 4,4 triệu đồng ở khâu lấy hàng, tổng 14,7 triệu đồng/bưu cục. Lợi ích lớn hơn nằm ở thời gian: mỗi đơn giao nhanh hơn 5,2 phút và mỗi đơn lấy nhanh hơn 5,1 phút, đồng thời tỷ lệ làm đúng ngay lần đầu tăng rõ.</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1F4E79"/>
        <w:sz w:val="22"/>
      </w:rPr>
      <w:t xml:space="preserve">IE203.F34.LT.CNTT  –  SPX Express  –  Trang </w:t>
    </w:r>
    <w:r>
      <w:rPr>
        <w:rFonts w:ascii="Times New Roman" w:hAnsi="Times New Roman" w:eastAsia="Times New Roman"/>
        <w:b w:val="0"/>
        <w:i/>
        <w:color w:val="1F4E79"/>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