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8B60B"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 xml:space="preserve">SPX Express (Shopee Xpress) là bộ phận logistics nội bộ (in-house logistics arm) của Shopee, chuyên đảm nhận các dịch vụ giao nhận hàng hóa từ Người bán (Seller) đến Người mua (Buyer). </w:t>
      </w:r>
    </w:p>
    <w:p w14:paraId="4FEC972B"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 xml:space="preserve">Để vận hành một mô hình giao nhận thương mại điện tử (E-logistics) có quy mô lớn, các Quy trình Nghiệp vụ Quản lý (Management Processes) tại SPX Express được chia thành 4 tầng quản lý cốt lõi, bao gồm: Quản trị Chiến lược &amp; Mạng lưới, Quản lý Chuỗi vận hành Logistics, Quản lý Công nghệ &amp; Dữ liệu, và Quản lý Chất lượng Dịch vụ (SLA) &amp; Rủi ro. </w:t>
      </w:r>
    </w:p>
    <w:p w14:paraId="4270264F" w14:textId="77777777" w:rsidR="00074224" w:rsidRPr="00074224" w:rsidRDefault="00074224" w:rsidP="00074224">
      <w:pPr>
        <w:rPr>
          <w:rFonts w:ascii="Times New Roman" w:hAnsi="Times New Roman" w:cs="Times New Roman"/>
          <w:b/>
          <w:bCs/>
          <w:sz w:val="26"/>
          <w:szCs w:val="26"/>
        </w:rPr>
      </w:pPr>
      <w:r w:rsidRPr="00074224">
        <w:rPr>
          <w:rFonts w:ascii="Times New Roman" w:hAnsi="Times New Roman" w:cs="Times New Roman"/>
          <w:b/>
          <w:bCs/>
          <w:sz w:val="26"/>
          <w:szCs w:val="26"/>
        </w:rPr>
        <w:t>1. Quy trình Quản trị Chiến lược &amp; Phát triển Mạng lưới (Network Planning &amp; Strategy)</w:t>
      </w:r>
    </w:p>
    <w:p w14:paraId="637A8ECC"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Đây là nhóm quy trình mang tính định hướng cao nhất, quyết định khả năng phủ sóng và tối ưu chi phí vận hành:</w:t>
      </w:r>
    </w:p>
    <w:p w14:paraId="6FC509BD"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quy hoạch hạ tầng (Hub &amp; Node Planning): Đánh giá lưu lượng đơn hàng từng khu vực để quyết định mở mới, mở rộng hoặc tối ưu các Trung tâm phân loại (Sorting Center/Hub), Bưu cục (Service Point) và Điểm gửi hàng (Drop-off Point).</w:t>
      </w:r>
    </w:p>
    <w:p w14:paraId="75138B7F"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quản lý đối tác &amp; Nhượng quyền (Franchise &amp; 3PL Management): Thiết lập cơ chế hợp tác, thẩm định và cấp phép cho các Đại lý nhượng quyền (Service Point), đồng thời kết nối với các đối tác logistics bên ngoài (3PL) khi có sự cố quá tải lượng đơn.</w:t>
      </w:r>
    </w:p>
    <w:p w14:paraId="09DB8073"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định giá &amp; Phát triển dịch vụ (Product Pricing &amp; Policy): Xây dựng các gói cước vận chuyển (Hỏa tốc, Nhanh, Tiết kiệm) và chính sách phụ phí tương ứng với từng điều kiện địa lý, trọng lượng mặt hàng.</w:t>
      </w:r>
    </w:p>
    <w:p w14:paraId="44DB7240" w14:textId="77777777" w:rsidR="00074224" w:rsidRPr="00074224" w:rsidRDefault="00074224" w:rsidP="00074224">
      <w:pPr>
        <w:rPr>
          <w:rFonts w:ascii="Times New Roman" w:hAnsi="Times New Roman" w:cs="Times New Roman"/>
          <w:b/>
          <w:bCs/>
          <w:sz w:val="26"/>
          <w:szCs w:val="26"/>
        </w:rPr>
      </w:pPr>
      <w:r w:rsidRPr="00074224">
        <w:rPr>
          <w:rFonts w:ascii="Times New Roman" w:hAnsi="Times New Roman" w:cs="Times New Roman"/>
          <w:b/>
          <w:bCs/>
          <w:sz w:val="26"/>
          <w:szCs w:val="26"/>
        </w:rPr>
        <w:t>2. Quy trình Quản lý Chuỗi Vận hành Logistics (End-to-End Operational Process)</w:t>
      </w:r>
    </w:p>
    <w:p w14:paraId="31BADD1D" w14:textId="77777777" w:rsid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 xml:space="preserve">Đây là quy trình điều hành cốt lõi điều phối toàn bộ luồng di chuyển của hàng hóa: </w:t>
      </w:r>
    </w:p>
    <w:p w14:paraId="12156C6C" w14:textId="77777777" w:rsidR="000D0A8B" w:rsidRPr="00074224" w:rsidRDefault="000D0A8B" w:rsidP="00074224">
      <w:pPr>
        <w:rPr>
          <w:rFonts w:ascii="Times New Roman" w:hAnsi="Times New Roman" w:cs="Times New Roman"/>
          <w:sz w:val="26"/>
          <w:szCs w:val="26"/>
        </w:rPr>
      </w:pPr>
    </w:p>
    <w:p w14:paraId="68C16F89" w14:textId="77777777" w:rsid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[Lấy hàng / Gom hàng] ──&gt; [Phân loại tại Hub] ──&gt; [Trung chuyển (Linehaul)] ──&gt; [Giao hàng Chặng cuối] ──&gt; [Đồng kiểm / Xử lý Hoàn trả]</w:t>
      </w:r>
    </w:p>
    <w:p w14:paraId="42B064B4" w14:textId="77777777" w:rsidR="000D0A8B" w:rsidRPr="00074224" w:rsidRDefault="000D0A8B" w:rsidP="00074224">
      <w:pPr>
        <w:rPr>
          <w:rFonts w:ascii="Times New Roman" w:hAnsi="Times New Roman" w:cs="Times New Roman"/>
          <w:sz w:val="26"/>
          <w:szCs w:val="26"/>
        </w:rPr>
      </w:pPr>
    </w:p>
    <w:p w14:paraId="5FE0B7FB"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Quản lý First-Mile (Lấy hàng &amp; tiếp nhận):</w:t>
      </w:r>
    </w:p>
    <w:p w14:paraId="4AFEF086"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Điều phối đội ngũ tài xế lấy hàng tại kho Người bán theo các khung giờ (Time-window) đã hẹn.</w:t>
      </w:r>
    </w:p>
    <w:p w14:paraId="315E2470"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Quản lý các điểm Drop-off Point cho Người bán tự mang hàng đến gửi.</w:t>
      </w:r>
    </w:p>
    <w:p w14:paraId="03A8BBC7"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lastRenderedPageBreak/>
        <w:t>•</w:t>
      </w:r>
      <w:r w:rsidRPr="00074224">
        <w:rPr>
          <w:rFonts w:ascii="Times New Roman" w:hAnsi="Times New Roman" w:cs="Times New Roman"/>
          <w:sz w:val="26"/>
          <w:szCs w:val="26"/>
        </w:rPr>
        <w:tab/>
        <w:t>Quản lý Sorting Center (Phân loại &amp; Gom hàng):</w:t>
      </w:r>
    </w:p>
    <w:p w14:paraId="7B3861A9"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Quản lý quy trình quét mã Barcode, cân nặng/kích thước tự động.</w:t>
      </w:r>
    </w:p>
    <w:p w14:paraId="3D077C38"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Sử dụng hệ thống băng chuyền phân loại tự động (Automated Sorting System) để chia hàng theo mã vùng/bưu cục đích.</w:t>
      </w:r>
    </w:p>
    <w:p w14:paraId="63353281"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Quản lý Linehaul (Trung chuyển liên vùng): Lập kế hoạch tuyến đường điều xe container/xe tải chạy luân chuyển giữa các Hub lớn (Ví dụ: Hub Hà Nội ↔ Hub TP.HCM) nhằm tối ưu tỷ lệ lấp đầy thùng xe (Fill Rate).</w:t>
      </w:r>
    </w:p>
    <w:p w14:paraId="0ADF679E"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Quản lý Last-Mile (Giao hàng chặng cuối):</w:t>
      </w:r>
    </w:p>
    <w:p w14:paraId="3796C954"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Phân chia tuyến giao (Routing) cho Shipper thuộc các Bưu cục địa phương.</w:t>
      </w:r>
    </w:p>
    <w:p w14:paraId="2EB66672"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Quản lý quy trình giao hàng, xác thực thông tin (Proof of Delivery - POD), và đồng kiểm hàng hóa theo quy định sàn.</w:t>
      </w:r>
    </w:p>
    <w:p w14:paraId="2684EF78"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Quản lý Reverse Logistics (Vận tải ngược / Hoàn trả): Xử lý các đơn giao thất bại (giao không thành công sau 3 lần), đơn trả hàng/hoàn tiền từ phía Người mua về lại cho Người bán.</w:t>
      </w:r>
    </w:p>
    <w:p w14:paraId="54E39015" w14:textId="77777777" w:rsidR="00074224" w:rsidRPr="00074224" w:rsidRDefault="00074224" w:rsidP="00074224">
      <w:pPr>
        <w:rPr>
          <w:rFonts w:ascii="Times New Roman" w:hAnsi="Times New Roman" w:cs="Times New Roman"/>
          <w:b/>
          <w:bCs/>
          <w:sz w:val="26"/>
          <w:szCs w:val="26"/>
        </w:rPr>
      </w:pPr>
      <w:r w:rsidRPr="00074224">
        <w:rPr>
          <w:rFonts w:ascii="Times New Roman" w:hAnsi="Times New Roman" w:cs="Times New Roman"/>
          <w:b/>
          <w:bCs/>
          <w:sz w:val="26"/>
          <w:szCs w:val="26"/>
        </w:rPr>
        <w:t>3. Quy trình Quản lý Công nghệ &amp; Tự động hóa (Technology &amp; Data Processes)</w:t>
      </w:r>
    </w:p>
    <w:p w14:paraId="391B4607"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SPX Express phụ thuộc rất lớn vào hạ tầng công nghệ để đảm bảo tính chính xác theo thời gian thực (Real-time):</w:t>
      </w:r>
    </w:p>
    <w:p w14:paraId="665A508F"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 xml:space="preserve">Quản lý Hệ thống WMS &amp; TMS: Quản lý Kho bãi (Warehouse Management System) và Quản lý Vận tải (Transportation Management System) để điều phối chính xác vị trí kiện hàng. </w:t>
      </w:r>
    </w:p>
    <w:p w14:paraId="31D16BDF"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 xml:space="preserve">Quy trình Tích hợp API (Seller Integration): Quản lý kết nối dữ liệu giữa nền tảng Shopee, website SPX Express và các phần mềm bán hàng đa kênh của Người bán (giúp tự động tạo mã vận đơn, in nhãn, đồng bộ trạng thái). </w:t>
      </w:r>
    </w:p>
    <w:p w14:paraId="4A240F65"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Định tuyến bằng thuật toán (Smart Routing): Sử dụng thuật toán AI/Machine Learning để tính toán lộ trình giao hàng tối ưu cho shipper, dự báo thời gian giao hàng dự kiến (ETA).</w:t>
      </w:r>
    </w:p>
    <w:p w14:paraId="646F772C" w14:textId="77777777" w:rsidR="00074224" w:rsidRPr="00074224" w:rsidRDefault="00074224" w:rsidP="00074224">
      <w:pPr>
        <w:rPr>
          <w:rFonts w:ascii="Times New Roman" w:hAnsi="Times New Roman" w:cs="Times New Roman"/>
          <w:b/>
          <w:bCs/>
          <w:sz w:val="26"/>
          <w:szCs w:val="26"/>
        </w:rPr>
      </w:pPr>
      <w:r w:rsidRPr="00074224">
        <w:rPr>
          <w:rFonts w:ascii="Times New Roman" w:hAnsi="Times New Roman" w:cs="Times New Roman"/>
          <w:b/>
          <w:bCs/>
          <w:sz w:val="26"/>
          <w:szCs w:val="26"/>
        </w:rPr>
        <w:t>4. Quy trình Quản lý Chất lượng, Rủi ro &amp; Đối soát (Governance &amp; Quality Control)</w:t>
      </w:r>
    </w:p>
    <w:p w14:paraId="233BB8E4"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Quản lý Cam kết Chất lượng Dịch vụ (SLA Management):</w:t>
      </w:r>
    </w:p>
    <w:p w14:paraId="4530B781"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lastRenderedPageBreak/>
        <w:t>o</w:t>
      </w:r>
      <w:r w:rsidRPr="00074224">
        <w:rPr>
          <w:rFonts w:ascii="Times New Roman" w:hAnsi="Times New Roman" w:cs="Times New Roman"/>
          <w:sz w:val="26"/>
          <w:szCs w:val="26"/>
        </w:rPr>
        <w:tab/>
        <w:t>Theo dõi chỉ số giao hàng đúng hạn (On-time Delivery Rate), tỷ lệ thất thoát/hư hỏng hàng hóa.</w:t>
      </w:r>
    </w:p>
    <w:p w14:paraId="78FC9DEF"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Xử lý chế tài/phạt vi phạm đối với Shipper hoặc Bưu cục vi phạm quy trình.</w:t>
      </w:r>
    </w:p>
    <w:p w14:paraId="0E43E45F"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Khiếu nại &amp; Bồi thường (Claims &amp; Disruption Management):</w:t>
      </w:r>
    </w:p>
    <w:p w14:paraId="5D9CBE71"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Tiếp nhận yêu cầu khiếu nại (mất hàng, bể vỡ, sai cân nặng).</w:t>
      </w:r>
    </w:p>
    <w:p w14:paraId="6142DC27"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 xml:space="preserve">Thẩm định trách nhiệm (do Người bán đóng gói sai quy chuẩn hay do khâu vận chuyển) và chi trả bồi thường theo khung thời gian quy định. </w:t>
      </w:r>
    </w:p>
    <w:p w14:paraId="5D049B9C"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w:t>
      </w:r>
      <w:r w:rsidRPr="00074224">
        <w:rPr>
          <w:rFonts w:ascii="Times New Roman" w:hAnsi="Times New Roman" w:cs="Times New Roman"/>
          <w:sz w:val="26"/>
          <w:szCs w:val="26"/>
        </w:rPr>
        <w:tab/>
        <w:t>Quy trình Quản lý Dòng tiền &amp; Đối soát (COD &amp; Financial Settlement):</w:t>
      </w:r>
    </w:p>
    <w:p w14:paraId="14D2888A"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Đối soát tiền thu hộ (COD) từ Shipper nộp về hệ thống hàng ngày.</w:t>
      </w:r>
    </w:p>
    <w:p w14:paraId="6BCCD9F1"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 xml:space="preserve">Đối soát phí vận chuyển thực tế so với phí dự kiến dựa trên chênh lệch cân nặng/kích thước. </w:t>
      </w:r>
    </w:p>
    <w:p w14:paraId="2CD1DB27"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o</w:t>
      </w:r>
      <w:r w:rsidRPr="00074224">
        <w:rPr>
          <w:rFonts w:ascii="Times New Roman" w:hAnsi="Times New Roman" w:cs="Times New Roman"/>
          <w:sz w:val="26"/>
          <w:szCs w:val="26"/>
        </w:rPr>
        <w:tab/>
        <w:t>Chuyển tiền COD cho Người bán thông qua Ví ShopeePay/Tài khoản ngân hàng tích hợp.</w:t>
      </w:r>
    </w:p>
    <w:p w14:paraId="09D13087" w14:textId="14C52E95" w:rsidR="00074224" w:rsidRPr="00097315" w:rsidRDefault="00074224" w:rsidP="00074224">
      <w:pPr>
        <w:rPr>
          <w:rFonts w:ascii="Times New Roman" w:hAnsi="Times New Roman" w:cs="Times New Roman"/>
          <w:b/>
          <w:bCs/>
          <w:sz w:val="26"/>
          <w:szCs w:val="26"/>
        </w:rPr>
      </w:pPr>
      <w:r w:rsidRPr="00097315">
        <w:rPr>
          <w:rFonts w:ascii="Times New Roman" w:hAnsi="Times New Roman" w:cs="Times New Roman"/>
          <w:b/>
          <w:bCs/>
          <w:sz w:val="26"/>
          <w:szCs w:val="26"/>
        </w:rPr>
        <w:t>Điểm đặc trưng trong quản lý của SPX Express</w:t>
      </w:r>
    </w:p>
    <w:p w14:paraId="393F57DA" w14:textId="77777777" w:rsidR="00074224" w:rsidRPr="00074224" w:rsidRDefault="00074224" w:rsidP="00074224">
      <w:pPr>
        <w:rPr>
          <w:rFonts w:ascii="Times New Roman" w:hAnsi="Times New Roman" w:cs="Times New Roman"/>
          <w:sz w:val="26"/>
          <w:szCs w:val="26"/>
        </w:rPr>
      </w:pPr>
      <w:r w:rsidRPr="00074224">
        <w:rPr>
          <w:rFonts w:ascii="Times New Roman" w:hAnsi="Times New Roman" w:cs="Times New Roman"/>
          <w:sz w:val="26"/>
          <w:szCs w:val="26"/>
        </w:rPr>
        <w:t xml:space="preserve">Khác với các công ty vận chuyển truyền thống (như Viettel Post, VNPost), quy trình quản lý của SPX Express có tính liên kết chặt chẽ với thuật toán và khuyến mãi của Sàn TMĐT Shopee. Quản lý của SPX phải thường xuyên dự báo (Forecasting) để chuẩn bị nhân lực và hạ tầng cho các chiến dịch Sale lớn (Flash Sale, Mega Sale 11/11, 12/12) với lượng đơn tăng đột biến gấp nhiều lần ngày thường. </w:t>
      </w:r>
    </w:p>
    <w:p w14:paraId="1F8DC476" w14:textId="77777777" w:rsidR="00665824" w:rsidRPr="002F0719" w:rsidRDefault="00665824">
      <w:pPr>
        <w:rPr>
          <w:rFonts w:ascii="Times New Roman" w:hAnsi="Times New Roman" w:cs="Times New Roman"/>
          <w:sz w:val="26"/>
          <w:szCs w:val="26"/>
        </w:rPr>
      </w:pPr>
    </w:p>
    <w:sectPr w:rsidR="00665824" w:rsidRPr="002F0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19"/>
    <w:rsid w:val="00074224"/>
    <w:rsid w:val="00085831"/>
    <w:rsid w:val="00097315"/>
    <w:rsid w:val="000D0A8B"/>
    <w:rsid w:val="002629E1"/>
    <w:rsid w:val="002F0719"/>
    <w:rsid w:val="00374244"/>
    <w:rsid w:val="00484677"/>
    <w:rsid w:val="00665824"/>
    <w:rsid w:val="00AC4FC4"/>
    <w:rsid w:val="00AF1001"/>
    <w:rsid w:val="00D07E9A"/>
    <w:rsid w:val="00E46B6F"/>
    <w:rsid w:val="00EC223B"/>
    <w:rsid w:val="00FE452D"/>
    <w:rsid w:val="00FE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48C"/>
  <w15:chartTrackingRefBased/>
  <w15:docId w15:val="{DAA420F4-7B79-4346-BDF6-B722306D6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19"/>
    <w:rPr>
      <w:rFonts w:eastAsiaTheme="majorEastAsia" w:cstheme="majorBidi"/>
      <w:color w:val="272727" w:themeColor="text1" w:themeTint="D8"/>
    </w:rPr>
  </w:style>
  <w:style w:type="paragraph" w:styleId="Title">
    <w:name w:val="Title"/>
    <w:basedOn w:val="Normal"/>
    <w:next w:val="Normal"/>
    <w:link w:val="TitleChar"/>
    <w:uiPriority w:val="10"/>
    <w:qFormat/>
    <w:rsid w:val="002F0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19"/>
    <w:pPr>
      <w:spacing w:before="160"/>
      <w:jc w:val="center"/>
    </w:pPr>
    <w:rPr>
      <w:i/>
      <w:iCs/>
      <w:color w:val="404040" w:themeColor="text1" w:themeTint="BF"/>
    </w:rPr>
  </w:style>
  <w:style w:type="character" w:customStyle="1" w:styleId="QuoteChar">
    <w:name w:val="Quote Char"/>
    <w:basedOn w:val="DefaultParagraphFont"/>
    <w:link w:val="Quote"/>
    <w:uiPriority w:val="29"/>
    <w:rsid w:val="002F0719"/>
    <w:rPr>
      <w:i/>
      <w:iCs/>
      <w:color w:val="404040" w:themeColor="text1" w:themeTint="BF"/>
    </w:rPr>
  </w:style>
  <w:style w:type="paragraph" w:styleId="ListParagraph">
    <w:name w:val="List Paragraph"/>
    <w:basedOn w:val="Normal"/>
    <w:uiPriority w:val="34"/>
    <w:qFormat/>
    <w:rsid w:val="002F0719"/>
    <w:pPr>
      <w:ind w:left="720"/>
      <w:contextualSpacing/>
    </w:pPr>
  </w:style>
  <w:style w:type="character" w:styleId="IntenseEmphasis">
    <w:name w:val="Intense Emphasis"/>
    <w:basedOn w:val="DefaultParagraphFont"/>
    <w:uiPriority w:val="21"/>
    <w:qFormat/>
    <w:rsid w:val="002F0719"/>
    <w:rPr>
      <w:i/>
      <w:iCs/>
      <w:color w:val="0F4761" w:themeColor="accent1" w:themeShade="BF"/>
    </w:rPr>
  </w:style>
  <w:style w:type="paragraph" w:styleId="IntenseQuote">
    <w:name w:val="Intense Quote"/>
    <w:basedOn w:val="Normal"/>
    <w:next w:val="Normal"/>
    <w:link w:val="IntenseQuoteChar"/>
    <w:uiPriority w:val="30"/>
    <w:qFormat/>
    <w:rsid w:val="002F0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19"/>
    <w:rPr>
      <w:i/>
      <w:iCs/>
      <w:color w:val="0F4761" w:themeColor="accent1" w:themeShade="BF"/>
    </w:rPr>
  </w:style>
  <w:style w:type="character" w:styleId="IntenseReference">
    <w:name w:val="Intense Reference"/>
    <w:basedOn w:val="DefaultParagraphFont"/>
    <w:uiPriority w:val="32"/>
    <w:qFormat/>
    <w:rsid w:val="002F07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733</Words>
  <Characters>4181</Characters>
  <Application>Microsoft Office Word</Application>
  <DocSecurity>0</DocSecurity>
  <Lines>34</Lines>
  <Paragraphs>9</Paragraphs>
  <ScaleCrop>false</ScaleCrop>
  <Company/>
  <LinksUpToDate>false</LinksUpToDate>
  <CharactersWithSpaces>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Thiên Phúc</dc:creator>
  <cp:keywords/>
  <dc:description/>
  <cp:lastModifiedBy>Hồ Thiên Phúc</cp:lastModifiedBy>
  <cp:revision>4</cp:revision>
  <dcterms:created xsi:type="dcterms:W3CDTF">2026-08-02T16:29:00Z</dcterms:created>
  <dcterms:modified xsi:type="dcterms:W3CDTF">2026-08-03T03:52:00Z</dcterms:modified>
</cp:coreProperties>
</file>