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DC476" w14:textId="3550EE4C" w:rsidR="00665824" w:rsidRPr="00674390" w:rsidRDefault="00E33F22">
      <w:pPr>
        <w:rPr>
          <w:rFonts w:ascii="Times New Roman" w:hAnsi="Times New Roman" w:cs="Times New Roman"/>
          <w:b/>
          <w:bCs/>
          <w:sz w:val="32"/>
          <w:szCs w:val="32"/>
        </w:rPr>
      </w:pPr>
      <w:r w:rsidRPr="00674390">
        <w:rPr>
          <w:rFonts w:ascii="Times New Roman" w:hAnsi="Times New Roman" w:cs="Times New Roman"/>
          <w:b/>
          <w:bCs/>
          <w:sz w:val="32"/>
          <w:szCs w:val="32"/>
        </w:rPr>
        <w:t xml:space="preserve">1. </w:t>
      </w:r>
      <w:r w:rsidRPr="00674390">
        <w:rPr>
          <w:rFonts w:ascii="Times New Roman" w:hAnsi="Times New Roman" w:cs="Times New Roman"/>
          <w:b/>
          <w:bCs/>
          <w:sz w:val="32"/>
          <w:szCs w:val="32"/>
        </w:rPr>
        <w:t>Quy trình quy hoạch hạ tầng (Hub &amp; Node Planning) của SPX Express</w:t>
      </w:r>
    </w:p>
    <w:p w14:paraId="30C1F8C9" w14:textId="5253168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 xml:space="preserve">Quy trình quy hoạch hạ tầng Hub &amp; Node của </w:t>
      </w:r>
      <w:r w:rsidRPr="004250AC">
        <w:rPr>
          <w:rFonts w:ascii="Times New Roman" w:hAnsi="Times New Roman" w:cs="Times New Roman"/>
          <w:b/>
          <w:bCs/>
          <w:sz w:val="26"/>
          <w:szCs w:val="26"/>
        </w:rPr>
        <w:t>SPX Express</w:t>
      </w:r>
      <w:r w:rsidRPr="004250AC">
        <w:rPr>
          <w:rFonts w:ascii="Times New Roman" w:hAnsi="Times New Roman" w:cs="Times New Roman"/>
          <w:sz w:val="26"/>
          <w:szCs w:val="26"/>
        </w:rPr>
        <w:t xml:space="preserve"> là một bài toán tối ưu hóa mạng lưới logistics (Network Design &amp; Optimization) nhằm cân bằng giữa </w:t>
      </w:r>
      <w:r w:rsidRPr="004250AC">
        <w:rPr>
          <w:rFonts w:ascii="Times New Roman" w:hAnsi="Times New Roman" w:cs="Times New Roman"/>
          <w:b/>
          <w:bCs/>
          <w:sz w:val="26"/>
          <w:szCs w:val="26"/>
        </w:rPr>
        <w:t>tốc độ giao hàng (Lead time)</w:t>
      </w:r>
      <w:r w:rsidRPr="004250AC">
        <w:rPr>
          <w:rFonts w:ascii="Times New Roman" w:hAnsi="Times New Roman" w:cs="Times New Roman"/>
          <w:sz w:val="26"/>
          <w:szCs w:val="26"/>
        </w:rPr>
        <w:t xml:space="preserve"> và </w:t>
      </w:r>
      <w:r w:rsidRPr="004250AC">
        <w:rPr>
          <w:rFonts w:ascii="Times New Roman" w:hAnsi="Times New Roman" w:cs="Times New Roman"/>
          <w:b/>
          <w:bCs/>
          <w:sz w:val="26"/>
          <w:szCs w:val="26"/>
        </w:rPr>
        <w:t>chi phí vận hành (Unit cost)</w:t>
      </w:r>
      <w:r w:rsidRPr="004250AC">
        <w:rPr>
          <w:rFonts w:ascii="Times New Roman" w:hAnsi="Times New Roman" w:cs="Times New Roman"/>
          <w:sz w:val="26"/>
          <w:szCs w:val="26"/>
        </w:rPr>
        <w:t>.</w:t>
      </w:r>
    </w:p>
    <w:p w14:paraId="5CFDF09D" w14:textId="43A539C6"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Quy trình này tuân theo 5 bước cốt lõi từ việc dự báo sản lượng đến chọn vị trí, thiết kế công suất và vận hành thực tế:</w:t>
      </w:r>
    </w:p>
    <w:p w14:paraId="6BD7ABCD" w14:textId="68279A30"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 xml:space="preserve">[1. Dự báo &amp; Định lượng] </w:t>
      </w:r>
      <w:r w:rsidRPr="004250AC">
        <w:rPr>
          <w:rFonts w:ascii="Segoe UI Symbol" w:hAnsi="Segoe UI Symbol" w:cs="Segoe UI Symbol"/>
          <w:sz w:val="26"/>
          <w:szCs w:val="26"/>
        </w:rPr>
        <w:t>➔</w:t>
      </w:r>
      <w:r w:rsidRPr="004250AC">
        <w:rPr>
          <w:rFonts w:ascii="Times New Roman" w:hAnsi="Times New Roman" w:cs="Times New Roman"/>
          <w:sz w:val="26"/>
          <w:szCs w:val="26"/>
        </w:rPr>
        <w:t xml:space="preserve"> [2. Xác định Cấu trúc Mạng] </w:t>
      </w:r>
      <w:r w:rsidRPr="004250AC">
        <w:rPr>
          <w:rFonts w:ascii="Segoe UI Symbol" w:hAnsi="Segoe UI Symbol" w:cs="Segoe UI Symbol"/>
          <w:sz w:val="26"/>
          <w:szCs w:val="26"/>
        </w:rPr>
        <w:t>➔</w:t>
      </w:r>
      <w:r w:rsidRPr="004250AC">
        <w:rPr>
          <w:rFonts w:ascii="Times New Roman" w:hAnsi="Times New Roman" w:cs="Times New Roman"/>
          <w:sz w:val="26"/>
          <w:szCs w:val="26"/>
        </w:rPr>
        <w:t xml:space="preserve"> [3. Chọn Vị trí (Facility Location)]</w:t>
      </w:r>
    </w:p>
    <w:p w14:paraId="4BE6D6A0"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[5. Tối ưu hóa &amp; Điều chỉnh] ◄────── [4. Quy hoạch Công suất &amp; Kỹ thuật] ◄┘</w:t>
      </w:r>
    </w:p>
    <w:p w14:paraId="71C49B67" w14:textId="77777777" w:rsidR="004250AC" w:rsidRPr="004250AC" w:rsidRDefault="004250AC" w:rsidP="004250AC">
      <w:pPr>
        <w:rPr>
          <w:rFonts w:ascii="Times New Roman" w:hAnsi="Times New Roman" w:cs="Times New Roman"/>
          <w:b/>
          <w:bCs/>
          <w:sz w:val="26"/>
          <w:szCs w:val="26"/>
        </w:rPr>
      </w:pPr>
      <w:r w:rsidRPr="004250AC">
        <w:rPr>
          <w:rFonts w:ascii="Times New Roman" w:hAnsi="Times New Roman" w:cs="Times New Roman"/>
          <w:b/>
          <w:bCs/>
          <w:sz w:val="26"/>
          <w:szCs w:val="26"/>
        </w:rPr>
        <w:t>1. Dự báo Sản lượng &amp; Luồng Hàng hóa (Demand &amp; Flow Forecasting)</w:t>
      </w:r>
    </w:p>
    <w:p w14:paraId="49DFA108" w14:textId="22FAEA0D"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Bước đầu tiên đòi hỏi phân tích dữ liệu lịch sử đơn hàng trên sàn Shopee và mô hình hóa nhu cầu tương lai.</w:t>
      </w:r>
    </w:p>
    <w:p w14:paraId="3E13DAD8" w14:textId="717F7FD5" w:rsidR="004250AC" w:rsidRPr="004250AC" w:rsidRDefault="004250AC" w:rsidP="004250AC">
      <w:pPr>
        <w:numPr>
          <w:ilvl w:val="0"/>
          <w:numId w:val="13"/>
        </w:numPr>
        <w:rPr>
          <w:rFonts w:ascii="Times New Roman" w:hAnsi="Times New Roman" w:cs="Times New Roman"/>
          <w:sz w:val="26"/>
          <w:szCs w:val="26"/>
        </w:rPr>
      </w:pPr>
      <w:r w:rsidRPr="004250AC">
        <w:rPr>
          <w:rFonts w:ascii="Times New Roman" w:hAnsi="Times New Roman" w:cs="Times New Roman"/>
          <w:b/>
          <w:bCs/>
          <w:sz w:val="26"/>
          <w:szCs w:val="26"/>
        </w:rPr>
        <w:t>Dự báo mật độ đơn (Density Mapping):</w:t>
      </w:r>
      <w:r w:rsidRPr="004250AC">
        <w:rPr>
          <w:rFonts w:ascii="Times New Roman" w:hAnsi="Times New Roman" w:cs="Times New Roman"/>
          <w:sz w:val="26"/>
          <w:szCs w:val="26"/>
        </w:rPr>
        <w:t xml:space="preserve"> Phân tích bản đồ nhiệt (Heatmap) về tọa độ địa lý của người bán (First Mile) và người mua (Last Mile).</w:t>
      </w:r>
    </w:p>
    <w:p w14:paraId="3C278CD4" w14:textId="3E24D584" w:rsidR="004250AC" w:rsidRPr="004250AC" w:rsidRDefault="004250AC" w:rsidP="004250AC">
      <w:pPr>
        <w:numPr>
          <w:ilvl w:val="0"/>
          <w:numId w:val="13"/>
        </w:numPr>
        <w:rPr>
          <w:rFonts w:ascii="Times New Roman" w:hAnsi="Times New Roman" w:cs="Times New Roman"/>
          <w:sz w:val="26"/>
          <w:szCs w:val="26"/>
        </w:rPr>
      </w:pPr>
      <w:r w:rsidRPr="004250AC">
        <w:rPr>
          <w:rFonts w:ascii="Times New Roman" w:hAnsi="Times New Roman" w:cs="Times New Roman"/>
          <w:b/>
          <w:bCs/>
          <w:sz w:val="26"/>
          <w:szCs w:val="26"/>
        </w:rPr>
        <w:t>Xác định Ma trận Luồng hàng (OD Matrix):</w:t>
      </w:r>
      <w:r w:rsidRPr="004250AC">
        <w:rPr>
          <w:rFonts w:ascii="Times New Roman" w:hAnsi="Times New Roman" w:cs="Times New Roman"/>
          <w:sz w:val="26"/>
          <w:szCs w:val="26"/>
        </w:rPr>
        <w:t xml:space="preserve"> Xây dựng ma trận </w:t>
      </w:r>
      <w:r w:rsidRPr="004250AC">
        <w:rPr>
          <w:rFonts w:ascii="Times New Roman" w:hAnsi="Times New Roman" w:cs="Times New Roman"/>
          <w:i/>
          <w:iCs/>
          <w:sz w:val="26"/>
          <w:szCs w:val="26"/>
        </w:rPr>
        <w:t>Origin - Destination</w:t>
      </w:r>
      <w:r w:rsidRPr="004250AC">
        <w:rPr>
          <w:rFonts w:ascii="Times New Roman" w:hAnsi="Times New Roman" w:cs="Times New Roman"/>
          <w:sz w:val="26"/>
          <w:szCs w:val="26"/>
        </w:rPr>
        <w:t xml:space="preserve"> giữa các tỉnh/thành để đo lường tổng khối lượng hàng hóa chạy giữa từng cặp vùng.</w:t>
      </w:r>
    </w:p>
    <w:p w14:paraId="7B6B134A" w14:textId="3A10BB14" w:rsidR="004250AC" w:rsidRPr="004250AC" w:rsidRDefault="004250AC" w:rsidP="004250AC">
      <w:pPr>
        <w:numPr>
          <w:ilvl w:val="0"/>
          <w:numId w:val="13"/>
        </w:numPr>
        <w:rPr>
          <w:rFonts w:ascii="Times New Roman" w:hAnsi="Times New Roman" w:cs="Times New Roman"/>
          <w:sz w:val="26"/>
          <w:szCs w:val="26"/>
        </w:rPr>
      </w:pPr>
      <w:r w:rsidRPr="004250AC">
        <w:rPr>
          <w:rFonts w:ascii="Times New Roman" w:hAnsi="Times New Roman" w:cs="Times New Roman"/>
          <w:b/>
          <w:bCs/>
          <w:sz w:val="26"/>
          <w:szCs w:val="26"/>
        </w:rPr>
        <w:t>Tính toán Hệ số Đỉnh (Peak Factor):</w:t>
      </w:r>
      <w:r w:rsidRPr="004250AC">
        <w:rPr>
          <w:rFonts w:ascii="Times New Roman" w:hAnsi="Times New Roman" w:cs="Times New Roman"/>
          <w:sz w:val="26"/>
          <w:szCs w:val="26"/>
        </w:rPr>
        <w:t xml:space="preserve"> Dự báo sản lượng trong ngày bình thường (BAU) và các đợt Mega Sale (9/9, 11/11, 12/12) để xác định ngưỡng chịu tải tối đa của hệ thống.</w:t>
      </w:r>
    </w:p>
    <w:p w14:paraId="55CFE62F" w14:textId="77777777" w:rsidR="004250AC" w:rsidRPr="004250AC" w:rsidRDefault="004250AC" w:rsidP="004250AC">
      <w:pPr>
        <w:rPr>
          <w:rFonts w:ascii="Times New Roman" w:hAnsi="Times New Roman" w:cs="Times New Roman"/>
          <w:b/>
          <w:bCs/>
          <w:sz w:val="26"/>
          <w:szCs w:val="26"/>
        </w:rPr>
      </w:pPr>
      <w:r w:rsidRPr="004250AC">
        <w:rPr>
          <w:rFonts w:ascii="Times New Roman" w:hAnsi="Times New Roman" w:cs="Times New Roman"/>
          <w:b/>
          <w:bCs/>
          <w:sz w:val="26"/>
          <w:szCs w:val="26"/>
        </w:rPr>
        <w:t>2. Xác định Cấu trúc Mạng lưới &amp; Khoảng cách (Network Architecture)</w:t>
      </w:r>
    </w:p>
    <w:p w14:paraId="5B655706" w14:textId="16975E5E"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Tùy thuộc vào mật độ đơn hàng và địa lý khu vực, SPX thiết lập quy tắc phân phân cấp cho từng điểm nút (Node):</w:t>
      </w:r>
    </w:p>
    <w:p w14:paraId="59C87159"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[Drop-off Node / Station] ──(Tuyến gom)──► [Sub-Hub / Transit Node] ──(Line-haul)──► [Mega SOC / Hub]</w:t>
      </w:r>
    </w:p>
    <w:p w14:paraId="1F08F838" w14:textId="411E733C" w:rsidR="004250AC" w:rsidRPr="004250AC" w:rsidRDefault="004250AC" w:rsidP="004250AC">
      <w:pPr>
        <w:numPr>
          <w:ilvl w:val="0"/>
          <w:numId w:val="14"/>
        </w:numPr>
        <w:rPr>
          <w:rFonts w:ascii="Times New Roman" w:hAnsi="Times New Roman" w:cs="Times New Roman"/>
          <w:sz w:val="26"/>
          <w:szCs w:val="26"/>
        </w:rPr>
      </w:pPr>
      <w:r w:rsidRPr="004250AC">
        <w:rPr>
          <w:rFonts w:ascii="Times New Roman" w:hAnsi="Times New Roman" w:cs="Times New Roman"/>
          <w:b/>
          <w:bCs/>
          <w:sz w:val="26"/>
          <w:szCs w:val="26"/>
        </w:rPr>
        <w:t>Bán kính bao phủ (Coverage Radius):</w:t>
      </w:r>
    </w:p>
    <w:p w14:paraId="1BE3349D" w14:textId="27613C46" w:rsidR="004250AC" w:rsidRPr="004250AC" w:rsidRDefault="004250AC" w:rsidP="004250AC">
      <w:pPr>
        <w:numPr>
          <w:ilvl w:val="1"/>
          <w:numId w:val="14"/>
        </w:numPr>
        <w:rPr>
          <w:rFonts w:ascii="Times New Roman" w:hAnsi="Times New Roman" w:cs="Times New Roman"/>
          <w:sz w:val="26"/>
          <w:szCs w:val="26"/>
        </w:rPr>
      </w:pPr>
      <w:r w:rsidRPr="004250AC">
        <w:rPr>
          <w:rFonts w:ascii="Times New Roman" w:hAnsi="Times New Roman" w:cs="Times New Roman"/>
          <w:b/>
          <w:bCs/>
          <w:sz w:val="26"/>
          <w:szCs w:val="26"/>
        </w:rPr>
        <w:t>Mega Hub (SOC):</w:t>
      </w:r>
      <w:r w:rsidRPr="004250AC">
        <w:rPr>
          <w:rFonts w:ascii="Times New Roman" w:hAnsi="Times New Roman" w:cs="Times New Roman"/>
          <w:sz w:val="26"/>
          <w:szCs w:val="26"/>
        </w:rPr>
        <w:t xml:space="preserve"> Đặt tại các trung tâm logistics trọng điểm (Bắc Ninh, Bình Dương, Hưng Yên) để cover cả miền Bắc hoặc miền Nam.</w:t>
      </w:r>
    </w:p>
    <w:p w14:paraId="4964F9F7" w14:textId="4CC786E2" w:rsidR="004250AC" w:rsidRPr="004250AC" w:rsidRDefault="004250AC" w:rsidP="004250AC">
      <w:pPr>
        <w:numPr>
          <w:ilvl w:val="1"/>
          <w:numId w:val="14"/>
        </w:numPr>
        <w:rPr>
          <w:rFonts w:ascii="Times New Roman" w:hAnsi="Times New Roman" w:cs="Times New Roman"/>
          <w:sz w:val="26"/>
          <w:szCs w:val="26"/>
        </w:rPr>
      </w:pPr>
      <w:r w:rsidRPr="004250AC">
        <w:rPr>
          <w:rFonts w:ascii="Times New Roman" w:hAnsi="Times New Roman" w:cs="Times New Roman"/>
          <w:b/>
          <w:bCs/>
          <w:sz w:val="26"/>
          <w:szCs w:val="26"/>
        </w:rPr>
        <w:lastRenderedPageBreak/>
        <w:t>Station / Node:</w:t>
      </w:r>
      <w:r w:rsidRPr="004250AC">
        <w:rPr>
          <w:rFonts w:ascii="Times New Roman" w:hAnsi="Times New Roman" w:cs="Times New Roman"/>
          <w:sz w:val="26"/>
          <w:szCs w:val="26"/>
        </w:rPr>
        <w:t xml:space="preserve"> Bán kính phục vụ từ </w:t>
      </w:r>
      <w:r w:rsidRPr="004250AC">
        <w:rPr>
          <w:rFonts w:ascii="Times New Roman" w:hAnsi="Times New Roman" w:cs="Times New Roman"/>
          <w:b/>
          <w:bCs/>
          <w:sz w:val="26"/>
          <w:szCs w:val="26"/>
        </w:rPr>
        <w:t>3 - 5 km</w:t>
      </w:r>
      <w:r w:rsidRPr="004250AC">
        <w:rPr>
          <w:rFonts w:ascii="Times New Roman" w:hAnsi="Times New Roman" w:cs="Times New Roman"/>
          <w:sz w:val="26"/>
          <w:szCs w:val="26"/>
        </w:rPr>
        <w:t xml:space="preserve"> ở nội thành mật độ cao và </w:t>
      </w:r>
      <w:r w:rsidRPr="004250AC">
        <w:rPr>
          <w:rFonts w:ascii="Times New Roman" w:hAnsi="Times New Roman" w:cs="Times New Roman"/>
          <w:b/>
          <w:bCs/>
          <w:sz w:val="26"/>
          <w:szCs w:val="26"/>
        </w:rPr>
        <w:t>10 - 15 km</w:t>
      </w:r>
      <w:r w:rsidRPr="004250AC">
        <w:rPr>
          <w:rFonts w:ascii="Times New Roman" w:hAnsi="Times New Roman" w:cs="Times New Roman"/>
          <w:sz w:val="26"/>
          <w:szCs w:val="26"/>
        </w:rPr>
        <w:t xml:space="preserve"> ở khu vực ngoại thành/nông thôn.</w:t>
      </w:r>
    </w:p>
    <w:p w14:paraId="561EFD3A" w14:textId="6C0F49AE" w:rsidR="004250AC" w:rsidRPr="004250AC" w:rsidRDefault="004250AC" w:rsidP="004250AC">
      <w:pPr>
        <w:numPr>
          <w:ilvl w:val="0"/>
          <w:numId w:val="14"/>
        </w:numPr>
        <w:rPr>
          <w:rFonts w:ascii="Times New Roman" w:hAnsi="Times New Roman" w:cs="Times New Roman"/>
          <w:sz w:val="26"/>
          <w:szCs w:val="26"/>
        </w:rPr>
      </w:pPr>
      <w:r w:rsidRPr="004250AC">
        <w:rPr>
          <w:rFonts w:ascii="Times New Roman" w:hAnsi="Times New Roman" w:cs="Times New Roman"/>
          <w:b/>
          <w:bCs/>
          <w:sz w:val="26"/>
          <w:szCs w:val="26"/>
        </w:rPr>
        <w:t>Thời gian Luân chuyển (Cut-off Time):</w:t>
      </w:r>
      <w:r w:rsidRPr="004250AC">
        <w:rPr>
          <w:rFonts w:ascii="Times New Roman" w:hAnsi="Times New Roman" w:cs="Times New Roman"/>
          <w:sz w:val="26"/>
          <w:szCs w:val="26"/>
        </w:rPr>
        <w:t xml:space="preserve"> Quy định các mốc giờ gom hàng cố định từ Node về Hub chính nhằm đảm bảo kịp các chuyến xe chạy liên tỉnh (Line-haul schedule).</w:t>
      </w:r>
    </w:p>
    <w:p w14:paraId="7DE583F1" w14:textId="77777777" w:rsidR="004250AC" w:rsidRPr="004250AC" w:rsidRDefault="004250AC" w:rsidP="004250AC">
      <w:pPr>
        <w:rPr>
          <w:rFonts w:ascii="Times New Roman" w:hAnsi="Times New Roman" w:cs="Times New Roman"/>
          <w:b/>
          <w:bCs/>
          <w:sz w:val="26"/>
          <w:szCs w:val="26"/>
        </w:rPr>
      </w:pPr>
      <w:r w:rsidRPr="004250AC">
        <w:rPr>
          <w:rFonts w:ascii="Times New Roman" w:hAnsi="Times New Roman" w:cs="Times New Roman"/>
          <w:b/>
          <w:bCs/>
          <w:sz w:val="26"/>
          <w:szCs w:val="26"/>
        </w:rPr>
        <w:t>3. Lựa chọn Vị trí Địa lý (Facility Location Strategy)</w:t>
      </w:r>
    </w:p>
    <w:p w14:paraId="4C43186B" w14:textId="6E7D08C1"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Xác định vị trí chính xác để đặt kho SOC hoặc Bưu cục dựa trên các mô hình toán học và yếu tố thực địa:</w:t>
      </w:r>
    </w:p>
    <w:p w14:paraId="0E5EB7E4" w14:textId="1FADF143" w:rsidR="004250AC" w:rsidRPr="004250AC" w:rsidRDefault="004250AC" w:rsidP="004250AC">
      <w:pPr>
        <w:numPr>
          <w:ilvl w:val="0"/>
          <w:numId w:val="15"/>
        </w:numPr>
        <w:rPr>
          <w:rFonts w:ascii="Times New Roman" w:hAnsi="Times New Roman" w:cs="Times New Roman"/>
          <w:sz w:val="26"/>
          <w:szCs w:val="26"/>
        </w:rPr>
      </w:pPr>
      <w:r w:rsidRPr="004250AC">
        <w:rPr>
          <w:rFonts w:ascii="Times New Roman" w:hAnsi="Times New Roman" w:cs="Times New Roman"/>
          <w:b/>
          <w:bCs/>
          <w:sz w:val="26"/>
          <w:szCs w:val="26"/>
        </w:rPr>
        <w:t>Mô hình Trọng tâm (Center of Gravity Model):</w:t>
      </w:r>
      <w:r w:rsidRPr="004250AC">
        <w:rPr>
          <w:rFonts w:ascii="Times New Roman" w:hAnsi="Times New Roman" w:cs="Times New Roman"/>
          <w:sz w:val="26"/>
          <w:szCs w:val="26"/>
        </w:rPr>
        <w:t xml:space="preserve"> Tính toán tọa độ tối ưu để tổng khoảng cách vận chuyển từ các điểm thu gom về Hub là ngắn nhất (</w:t>
      </w:r>
      <m:oMath>
        <m:r>
          <w:rPr>
            <w:rFonts w:ascii="Cambria Math" w:hAnsi="Cambria Math" w:cs="Times New Roman"/>
            <w:sz w:val="26"/>
            <w:szCs w:val="26"/>
          </w:rPr>
          <m:t>Min</m:t>
        </m:r>
        <m:nary>
          <m:naryPr>
            <m:chr m:val="∑"/>
            <m:limLoc m:val="undOvr"/>
            <m:subHide m:val="1"/>
            <m:supHide m:val="1"/>
            <m:ctrlPr>
              <w:rPr>
                <w:rFonts w:ascii="Cambria Math" w:hAnsi="Cambria Math" w:cs="Times New Roman"/>
                <w:sz w:val="26"/>
                <w:szCs w:val="26"/>
              </w:rPr>
            </m:ctrlPr>
          </m:naryPr>
          <m:sub/>
          <m:sup/>
          <m:e>
            <m:d>
              <m:dPr>
                <m:ctrlPr>
                  <w:rPr>
                    <w:rFonts w:ascii="Cambria Math" w:hAnsi="Cambria Math" w:cs="Times New Roman"/>
                    <w:sz w:val="26"/>
                    <w:szCs w:val="26"/>
                  </w:rPr>
                </m:ctrlPr>
              </m:dPr>
              <m:e>
                <m:r>
                  <w:rPr>
                    <w:rFonts w:ascii="Cambria Math" w:hAnsi="Cambria Math" w:cs="Times New Roman"/>
                    <w:sz w:val="26"/>
                    <w:szCs w:val="26"/>
                  </w:rPr>
                  <m:t>Volume×Distance</m:t>
                </m:r>
              </m:e>
            </m:d>
          </m:e>
        </m:nary>
      </m:oMath>
      <w:r w:rsidRPr="004250AC">
        <w:rPr>
          <w:rFonts w:ascii="Times New Roman" w:hAnsi="Times New Roman" w:cs="Times New Roman"/>
          <w:sz w:val="26"/>
          <w:szCs w:val="26"/>
        </w:rPr>
        <w:t>).</w:t>
      </w:r>
    </w:p>
    <w:p w14:paraId="2CCE4B0E" w14:textId="5D67DD10" w:rsidR="004250AC" w:rsidRPr="004250AC" w:rsidRDefault="004250AC" w:rsidP="004250AC">
      <w:pPr>
        <w:numPr>
          <w:ilvl w:val="0"/>
          <w:numId w:val="15"/>
        </w:numPr>
        <w:rPr>
          <w:rFonts w:ascii="Times New Roman" w:hAnsi="Times New Roman" w:cs="Times New Roman"/>
          <w:sz w:val="26"/>
          <w:szCs w:val="26"/>
        </w:rPr>
      </w:pPr>
      <w:r w:rsidRPr="004250AC">
        <w:rPr>
          <w:rFonts w:ascii="Times New Roman" w:hAnsi="Times New Roman" w:cs="Times New Roman"/>
          <w:b/>
          <w:bCs/>
          <w:sz w:val="26"/>
          <w:szCs w:val="26"/>
        </w:rPr>
        <w:t>Kết nối Giao thông &amp; Hạ tầng:</w:t>
      </w:r>
    </w:p>
    <w:p w14:paraId="15CE5AB3" w14:textId="29A806EB" w:rsidR="004250AC" w:rsidRPr="004250AC" w:rsidRDefault="004250AC" w:rsidP="004250AC">
      <w:pPr>
        <w:numPr>
          <w:ilvl w:val="1"/>
          <w:numId w:val="15"/>
        </w:numPr>
        <w:rPr>
          <w:rFonts w:ascii="Times New Roman" w:hAnsi="Times New Roman" w:cs="Times New Roman"/>
          <w:sz w:val="26"/>
          <w:szCs w:val="26"/>
        </w:rPr>
      </w:pPr>
      <w:r w:rsidRPr="004250AC">
        <w:rPr>
          <w:rFonts w:ascii="Times New Roman" w:hAnsi="Times New Roman" w:cs="Times New Roman"/>
          <w:b/>
          <w:bCs/>
          <w:sz w:val="26"/>
          <w:szCs w:val="26"/>
        </w:rPr>
        <w:t>Mega SOC:</w:t>
      </w:r>
      <w:r w:rsidRPr="004250AC">
        <w:rPr>
          <w:rFonts w:ascii="Times New Roman" w:hAnsi="Times New Roman" w:cs="Times New Roman"/>
          <w:sz w:val="26"/>
          <w:szCs w:val="26"/>
        </w:rPr>
        <w:t xml:space="preserve"> Bắt buộc gần các trục đường cao tốc, quốc lộ lớn, thuận tiện cho xe container (</w:t>
      </w:r>
      <m:oMath>
        <m:r>
          <w:rPr>
            <w:rFonts w:ascii="Cambria Math" w:hAnsi="Cambria Math" w:cs="Times New Roman"/>
            <w:sz w:val="26"/>
            <w:szCs w:val="26"/>
          </w:rPr>
          <m:t>40-45</m:t>
        </m:r>
      </m:oMath>
      <w:r w:rsidRPr="004250AC">
        <w:rPr>
          <w:rFonts w:ascii="Times New Roman" w:hAnsi="Times New Roman" w:cs="Times New Roman"/>
          <w:sz w:val="26"/>
          <w:szCs w:val="26"/>
        </w:rPr>
        <w:t xml:space="preserve"> feet) và xe tải nặng ra vào 24/7 mà không bị cấm tải giờ cao điểm.</w:t>
      </w:r>
    </w:p>
    <w:p w14:paraId="730A7337" w14:textId="36AA6348" w:rsidR="004250AC" w:rsidRPr="004250AC" w:rsidRDefault="004250AC" w:rsidP="004250AC">
      <w:pPr>
        <w:numPr>
          <w:ilvl w:val="1"/>
          <w:numId w:val="15"/>
        </w:numPr>
        <w:rPr>
          <w:rFonts w:ascii="Times New Roman" w:hAnsi="Times New Roman" w:cs="Times New Roman"/>
          <w:sz w:val="26"/>
          <w:szCs w:val="26"/>
        </w:rPr>
      </w:pPr>
      <w:r w:rsidRPr="004250AC">
        <w:rPr>
          <w:rFonts w:ascii="Times New Roman" w:hAnsi="Times New Roman" w:cs="Times New Roman"/>
          <w:b/>
          <w:bCs/>
          <w:sz w:val="26"/>
          <w:szCs w:val="26"/>
        </w:rPr>
        <w:t>Station / Node:</w:t>
      </w:r>
      <w:r w:rsidRPr="004250AC">
        <w:rPr>
          <w:rFonts w:ascii="Times New Roman" w:hAnsi="Times New Roman" w:cs="Times New Roman"/>
          <w:sz w:val="26"/>
          <w:szCs w:val="26"/>
        </w:rPr>
        <w:t xml:space="preserve"> Nằm trên các trục đường nhánh, thuận tiện cho xe tải nhẹ (</w:t>
      </w:r>
      <m:oMath>
        <m:r>
          <w:rPr>
            <w:rFonts w:ascii="Cambria Math" w:hAnsi="Cambria Math" w:cs="Times New Roman"/>
            <w:sz w:val="26"/>
            <w:szCs w:val="26"/>
          </w:rPr>
          <m:t>1.5-3.5</m:t>
        </m:r>
      </m:oMath>
      <w:r w:rsidRPr="004250AC">
        <w:rPr>
          <w:rFonts w:ascii="Times New Roman" w:hAnsi="Times New Roman" w:cs="Times New Roman"/>
          <w:sz w:val="26"/>
          <w:szCs w:val="26"/>
        </w:rPr>
        <w:t xml:space="preserve"> tấn) gom hàng và đội ngũ Shipper xe máy di chuyển.</w:t>
      </w:r>
    </w:p>
    <w:p w14:paraId="70165DFA" w14:textId="41D70DDB" w:rsidR="004250AC" w:rsidRPr="004250AC" w:rsidRDefault="004250AC" w:rsidP="004250AC">
      <w:pPr>
        <w:numPr>
          <w:ilvl w:val="0"/>
          <w:numId w:val="15"/>
        </w:numPr>
        <w:rPr>
          <w:rFonts w:ascii="Times New Roman" w:hAnsi="Times New Roman" w:cs="Times New Roman"/>
          <w:sz w:val="26"/>
          <w:szCs w:val="26"/>
        </w:rPr>
      </w:pPr>
      <w:r w:rsidRPr="004250AC">
        <w:rPr>
          <w:rFonts w:ascii="Times New Roman" w:hAnsi="Times New Roman" w:cs="Times New Roman"/>
          <w:b/>
          <w:bCs/>
          <w:sz w:val="26"/>
          <w:szCs w:val="26"/>
        </w:rPr>
        <w:t>Chi phí Mặt bằng &amp; Pháp lý:</w:t>
      </w:r>
      <w:r w:rsidRPr="004250AC">
        <w:rPr>
          <w:rFonts w:ascii="Times New Roman" w:hAnsi="Times New Roman" w:cs="Times New Roman"/>
          <w:sz w:val="26"/>
          <w:szCs w:val="26"/>
        </w:rPr>
        <w:t xml:space="preserve"> Đánh giá giá thuê đất/kho bãi dài hạn, quy hoạch sử dụng đất của địa phương và giấy phép PCCC/môi trường.</w:t>
      </w:r>
    </w:p>
    <w:p w14:paraId="252022F4" w14:textId="77777777" w:rsidR="004250AC" w:rsidRPr="004250AC" w:rsidRDefault="004250AC" w:rsidP="004250AC">
      <w:pPr>
        <w:rPr>
          <w:rFonts w:ascii="Times New Roman" w:hAnsi="Times New Roman" w:cs="Times New Roman"/>
          <w:b/>
          <w:bCs/>
          <w:sz w:val="26"/>
          <w:szCs w:val="26"/>
        </w:rPr>
      </w:pPr>
      <w:r w:rsidRPr="004250AC">
        <w:rPr>
          <w:rFonts w:ascii="Times New Roman" w:hAnsi="Times New Roman" w:cs="Times New Roman"/>
          <w:b/>
          <w:bCs/>
          <w:sz w:val="26"/>
          <w:szCs w:val="26"/>
        </w:rPr>
        <w:t>4. Quy hoạch Công suất &amp; Mặt bằng Kỹ thuật (Capacity &amp; Layout Planning)</w:t>
      </w:r>
    </w:p>
    <w:p w14:paraId="0B2FA1E2" w14:textId="19D17C6E"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Khi đã chọn được địa điểm, SPX tiến hành thiết kế năng lực xử lý bên trong kho:</w:t>
      </w:r>
    </w:p>
    <w:tbl>
      <w:tblPr>
        <w:tblW w:w="0" w:type="auto"/>
        <w:tblCellSpacing w:w="15" w:type="dxa"/>
        <w:tblCellMar>
          <w:left w:w="0" w:type="dxa"/>
          <w:right w:w="0" w:type="dxa"/>
        </w:tblCellMar>
        <w:tblLook w:val="04A0" w:firstRow="1" w:lastRow="0" w:firstColumn="1" w:lastColumn="0" w:noHBand="0" w:noVBand="1"/>
      </w:tblPr>
      <w:tblGrid>
        <w:gridCol w:w="2441"/>
        <w:gridCol w:w="4015"/>
        <w:gridCol w:w="2888"/>
      </w:tblGrid>
      <w:tr w:rsidR="004250AC" w:rsidRPr="004250AC" w14:paraId="480F2FE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206EF"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b/>
                <w:bCs/>
                <w:sz w:val="26"/>
                <w:szCs w:val="26"/>
              </w:rPr>
              <w:t>Hạng mục quy hoạch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0E2A0"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b/>
                <w:bCs/>
                <w:sz w:val="26"/>
                <w:szCs w:val="26"/>
              </w:rPr>
              <w:t>Mega SOC (Trung tâm phân loại)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3123B"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b/>
                <w:bCs/>
                <w:sz w:val="26"/>
                <w:szCs w:val="26"/>
              </w:rPr>
              <w:t>Station / Node (Bưu cục phát)</w:t>
            </w:r>
          </w:p>
        </w:tc>
      </w:tr>
      <w:tr w:rsidR="004250AC" w:rsidRPr="004250AC" w14:paraId="41DCFC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CD1C3"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b/>
                <w:bCs/>
                <w:sz w:val="26"/>
                <w:szCs w:val="26"/>
              </w:rPr>
              <w:t>Diện tích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7E574" w14:textId="1D7398D1" w:rsidR="004250AC" w:rsidRPr="004250AC" w:rsidRDefault="004250AC" w:rsidP="004250AC">
            <w:pPr>
              <w:rPr>
                <w:rFonts w:ascii="Times New Roman" w:hAnsi="Times New Roman" w:cs="Times New Roman"/>
                <w:sz w:val="26"/>
                <w:szCs w:val="26"/>
              </w:rPr>
            </w:pPr>
            <m:oMathPara>
              <m:oMath>
                <m:r>
                  <w:rPr>
                    <w:rFonts w:ascii="Cambria Math" w:hAnsi="Cambria Math" w:cs="Times New Roman"/>
                    <w:sz w:val="26"/>
                    <w:szCs w:val="26"/>
                  </w:rPr>
                  <m:t>30.000-100.000+</m:t>
                </m:r>
                <m:sSup>
                  <m:sSupPr>
                    <m:ctrlPr>
                      <w:rPr>
                        <w:rFonts w:ascii="Cambria Math" w:hAnsi="Cambria Math" w:cs="Times New Roman"/>
                        <w:sz w:val="26"/>
                        <w:szCs w:val="26"/>
                      </w:rPr>
                    </m:ctrlPr>
                  </m:sSupPr>
                  <m:e>
                    <m:r>
                      <m:rPr>
                        <m:nor/>
                      </m:rPr>
                      <w:rPr>
                        <w:rFonts w:ascii="Times New Roman" w:hAnsi="Times New Roman" w:cs="Times New Roman"/>
                        <w:sz w:val="26"/>
                        <w:szCs w:val="26"/>
                      </w:rPr>
                      <m:t> m</m:t>
                    </m:r>
                  </m:e>
                  <m:sup>
                    <m:r>
                      <w:rPr>
                        <w:rFonts w:ascii="Cambria Math" w:hAnsi="Cambria Math" w:cs="Times New Roman"/>
                        <w:sz w:val="26"/>
                        <w:szCs w:val="26"/>
                      </w:rPr>
                      <m:t>2</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A7525" w14:textId="73DB73A0" w:rsidR="004250AC" w:rsidRPr="004250AC" w:rsidRDefault="004250AC" w:rsidP="004250AC">
            <w:pPr>
              <w:rPr>
                <w:rFonts w:ascii="Times New Roman" w:hAnsi="Times New Roman" w:cs="Times New Roman"/>
                <w:sz w:val="26"/>
                <w:szCs w:val="26"/>
              </w:rPr>
            </w:pPr>
            <m:oMathPara>
              <m:oMath>
                <m:r>
                  <w:rPr>
                    <w:rFonts w:ascii="Cambria Math" w:hAnsi="Cambria Math" w:cs="Times New Roman"/>
                    <w:sz w:val="26"/>
                    <w:szCs w:val="26"/>
                  </w:rPr>
                  <m:t>100-500</m:t>
                </m:r>
                <m:sSup>
                  <m:sSupPr>
                    <m:ctrlPr>
                      <w:rPr>
                        <w:rFonts w:ascii="Cambria Math" w:hAnsi="Cambria Math" w:cs="Times New Roman"/>
                        <w:sz w:val="26"/>
                        <w:szCs w:val="26"/>
                      </w:rPr>
                    </m:ctrlPr>
                  </m:sSupPr>
                  <m:e>
                    <m:r>
                      <m:rPr>
                        <m:nor/>
                      </m:rPr>
                      <w:rPr>
                        <w:rFonts w:ascii="Times New Roman" w:hAnsi="Times New Roman" w:cs="Times New Roman"/>
                        <w:sz w:val="26"/>
                        <w:szCs w:val="26"/>
                      </w:rPr>
                      <m:t> m</m:t>
                    </m:r>
                  </m:e>
                  <m:sup>
                    <m:r>
                      <w:rPr>
                        <w:rFonts w:ascii="Cambria Math" w:hAnsi="Cambria Math" w:cs="Times New Roman"/>
                        <w:sz w:val="26"/>
                        <w:szCs w:val="26"/>
                      </w:rPr>
                      <m:t>2</m:t>
                    </m:r>
                  </m:sup>
                </m:sSup>
              </m:oMath>
            </m:oMathPara>
          </w:p>
        </w:tc>
      </w:tr>
      <w:tr w:rsidR="004250AC" w:rsidRPr="004250AC" w14:paraId="37CFAA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98308"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b/>
                <w:bCs/>
                <w:sz w:val="26"/>
                <w:szCs w:val="26"/>
              </w:rPr>
              <w:t>Hạ tầng Tự động hóa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49A9B"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Băng chuyền Cross-belt Sorter, hệ thống quét mã vạch DWS (Dimension Weight Scanning), Robot AGV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BF7D6"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Giá kệ chia ô thủ công/bán tự động, máy quét cầm tay (PDA)</w:t>
            </w:r>
          </w:p>
        </w:tc>
      </w:tr>
      <w:tr w:rsidR="004250AC" w:rsidRPr="004250AC" w14:paraId="1029A3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06D98"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b/>
                <w:bCs/>
                <w:sz w:val="26"/>
                <w:szCs w:val="26"/>
              </w:rPr>
              <w:lastRenderedPageBreak/>
              <w:t>Quy hoạch Cửa nhập/Xuất (Dock Doors)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9339D"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Chia tách riêng biệt khu vực Inbound (Xe tải lớn dỡ hàng) và Outbound (Xe tải lớn ăn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DEE3F"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Cửa cuốn rộng cho xe tải nhẹ và khu vực đỗ xe máy cho Shipper</w:t>
            </w:r>
          </w:p>
        </w:tc>
      </w:tr>
      <w:tr w:rsidR="004250AC" w:rsidRPr="004250AC" w14:paraId="426856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12475"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b/>
                <w:bCs/>
                <w:sz w:val="26"/>
                <w:szCs w:val="26"/>
              </w:rPr>
              <w:t>Năng lực 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06436" w14:textId="77777777"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Hàng trăm ngàn đến hàng triệu đơn/ngày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13EF0" w14:textId="388E8234" w:rsidR="004250AC" w:rsidRPr="004250AC" w:rsidRDefault="004250AC" w:rsidP="004250AC">
            <w:pPr>
              <w:rPr>
                <w:rFonts w:ascii="Times New Roman" w:hAnsi="Times New Roman" w:cs="Times New Roman"/>
                <w:sz w:val="26"/>
                <w:szCs w:val="26"/>
              </w:rPr>
            </w:pPr>
            <m:oMath>
              <m:r>
                <w:rPr>
                  <w:rFonts w:ascii="Cambria Math" w:hAnsi="Cambria Math" w:cs="Times New Roman"/>
                  <w:sz w:val="26"/>
                  <w:szCs w:val="26"/>
                </w:rPr>
                <m:t>2.000-10.000</m:t>
              </m:r>
            </m:oMath>
            <w:r w:rsidRPr="004250AC">
              <w:rPr>
                <w:rFonts w:ascii="Times New Roman" w:hAnsi="Times New Roman" w:cs="Times New Roman"/>
                <w:sz w:val="26"/>
                <w:szCs w:val="26"/>
              </w:rPr>
              <w:t xml:space="preserve"> đơn/ngày</w:t>
            </w:r>
          </w:p>
        </w:tc>
      </w:tr>
    </w:tbl>
    <w:p w14:paraId="37C87A40" w14:textId="77777777" w:rsidR="004250AC" w:rsidRPr="004250AC" w:rsidRDefault="004250AC" w:rsidP="004250AC">
      <w:pPr>
        <w:rPr>
          <w:rFonts w:ascii="Times New Roman" w:hAnsi="Times New Roman" w:cs="Times New Roman"/>
          <w:b/>
          <w:bCs/>
          <w:sz w:val="26"/>
          <w:szCs w:val="26"/>
        </w:rPr>
      </w:pPr>
      <w:r w:rsidRPr="004250AC">
        <w:rPr>
          <w:rFonts w:ascii="Times New Roman" w:hAnsi="Times New Roman" w:cs="Times New Roman"/>
          <w:b/>
          <w:bCs/>
          <w:sz w:val="26"/>
          <w:szCs w:val="26"/>
        </w:rPr>
        <w:t>5. Tối ưu hóa &amp; Điều chỉnh Linh hoạt (Network Dynamic Optimization)</w:t>
      </w:r>
    </w:p>
    <w:p w14:paraId="1A96E51E" w14:textId="6905AD2D" w:rsidR="004250AC" w:rsidRPr="004250AC" w:rsidRDefault="004250AC" w:rsidP="004250AC">
      <w:pPr>
        <w:rPr>
          <w:rFonts w:ascii="Times New Roman" w:hAnsi="Times New Roman" w:cs="Times New Roman"/>
          <w:sz w:val="26"/>
          <w:szCs w:val="26"/>
        </w:rPr>
      </w:pPr>
      <w:r w:rsidRPr="004250AC">
        <w:rPr>
          <w:rFonts w:ascii="Times New Roman" w:hAnsi="Times New Roman" w:cs="Times New Roman"/>
          <w:sz w:val="26"/>
          <w:szCs w:val="26"/>
        </w:rPr>
        <w:t>Logistics thương mại điện tử biến động rất nhanh, do đó mạng lưới Hub &amp; Node của SPX liên tục được tối ưu hóa bằng dữ liệu:</w:t>
      </w:r>
    </w:p>
    <w:p w14:paraId="226D933C" w14:textId="0D6CCA44" w:rsidR="004250AC" w:rsidRPr="004250AC" w:rsidRDefault="004250AC" w:rsidP="004250AC">
      <w:pPr>
        <w:numPr>
          <w:ilvl w:val="0"/>
          <w:numId w:val="16"/>
        </w:numPr>
        <w:rPr>
          <w:rFonts w:ascii="Times New Roman" w:hAnsi="Times New Roman" w:cs="Times New Roman"/>
          <w:sz w:val="26"/>
          <w:szCs w:val="26"/>
        </w:rPr>
      </w:pPr>
      <w:r w:rsidRPr="004250AC">
        <w:rPr>
          <w:rFonts w:ascii="Times New Roman" w:hAnsi="Times New Roman" w:cs="Times New Roman"/>
          <w:b/>
          <w:bCs/>
          <w:sz w:val="26"/>
          <w:szCs w:val="26"/>
        </w:rPr>
        <w:t>Tuyển tuyến Động (Dynamic Routing):</w:t>
      </w:r>
      <w:r w:rsidRPr="004250AC">
        <w:rPr>
          <w:rFonts w:ascii="Times New Roman" w:hAnsi="Times New Roman" w:cs="Times New Roman"/>
          <w:sz w:val="26"/>
          <w:szCs w:val="26"/>
        </w:rPr>
        <w:t xml:space="preserve"> Khi một SOC quá tải trong đợt Sale lớn, thuật toán sẽ tự động điều phối bớt luồng hàng sang các Sub-Hub lân cận hoặc phân luồng trực tiếp từ Node-to-Node đối với đơn nội thành.</w:t>
      </w:r>
    </w:p>
    <w:p w14:paraId="495D1298" w14:textId="21BD6749" w:rsidR="004250AC" w:rsidRPr="004250AC" w:rsidRDefault="004250AC" w:rsidP="004250AC">
      <w:pPr>
        <w:numPr>
          <w:ilvl w:val="0"/>
          <w:numId w:val="16"/>
        </w:numPr>
        <w:rPr>
          <w:rFonts w:ascii="Times New Roman" w:hAnsi="Times New Roman" w:cs="Times New Roman"/>
          <w:sz w:val="26"/>
          <w:szCs w:val="26"/>
        </w:rPr>
      </w:pPr>
      <w:r w:rsidRPr="004250AC">
        <w:rPr>
          <w:rFonts w:ascii="Times New Roman" w:hAnsi="Times New Roman" w:cs="Times New Roman"/>
          <w:b/>
          <w:bCs/>
          <w:sz w:val="26"/>
          <w:szCs w:val="26"/>
        </w:rPr>
        <w:t>Mô hình Hybrid Node (Điểm gửi hàng ủy quyền):</w:t>
      </w:r>
      <w:r w:rsidRPr="004250AC">
        <w:rPr>
          <w:rFonts w:ascii="Times New Roman" w:hAnsi="Times New Roman" w:cs="Times New Roman"/>
          <w:sz w:val="26"/>
          <w:szCs w:val="26"/>
        </w:rPr>
        <w:t xml:space="preserve"> Mở rộng linh hoạt các điểm SPX Drop-off Point hợp tác với các cửa hàng bán lẻ/tiệm tạp hóa mà không tốn chi phí đầu tư hạ tầng cố định (Capex).</w:t>
      </w:r>
    </w:p>
    <w:p w14:paraId="00C65230" w14:textId="5ED64AD3" w:rsidR="00D762CB" w:rsidRDefault="004250AC" w:rsidP="004250AC">
      <w:pPr>
        <w:numPr>
          <w:ilvl w:val="0"/>
          <w:numId w:val="16"/>
        </w:numPr>
        <w:rPr>
          <w:rFonts w:ascii="Times New Roman" w:hAnsi="Times New Roman" w:cs="Times New Roman"/>
          <w:sz w:val="26"/>
          <w:szCs w:val="26"/>
        </w:rPr>
      </w:pPr>
      <w:r w:rsidRPr="004250AC">
        <w:rPr>
          <w:rFonts w:ascii="Times New Roman" w:hAnsi="Times New Roman" w:cs="Times New Roman"/>
          <w:b/>
          <w:bCs/>
          <w:sz w:val="26"/>
          <w:szCs w:val="26"/>
        </w:rPr>
        <w:t>Đánh giá KPI Hạ tầng:</w:t>
      </w:r>
      <w:r w:rsidRPr="004250AC">
        <w:rPr>
          <w:rFonts w:ascii="Times New Roman" w:hAnsi="Times New Roman" w:cs="Times New Roman"/>
          <w:sz w:val="26"/>
          <w:szCs w:val="26"/>
        </w:rPr>
        <w:t xml:space="preserve"> Theo dõi chặt chẽ các chỉ số: </w:t>
      </w:r>
      <w:r w:rsidRPr="004250AC">
        <w:rPr>
          <w:rFonts w:ascii="Times New Roman" w:hAnsi="Times New Roman" w:cs="Times New Roman"/>
          <w:i/>
          <w:iCs/>
          <w:sz w:val="26"/>
          <w:szCs w:val="26"/>
        </w:rPr>
        <w:t>Thời gian xử lý tại Hub (Dwell time)</w:t>
      </w:r>
      <w:r w:rsidRPr="004250AC">
        <w:rPr>
          <w:rFonts w:ascii="Times New Roman" w:hAnsi="Times New Roman" w:cs="Times New Roman"/>
          <w:sz w:val="26"/>
          <w:szCs w:val="26"/>
        </w:rPr>
        <w:t xml:space="preserve">, </w:t>
      </w:r>
      <w:r w:rsidRPr="004250AC">
        <w:rPr>
          <w:rFonts w:ascii="Times New Roman" w:hAnsi="Times New Roman" w:cs="Times New Roman"/>
          <w:i/>
          <w:iCs/>
          <w:sz w:val="26"/>
          <w:szCs w:val="26"/>
        </w:rPr>
        <w:t>Tỷ lệ lấp đầy xe (Truckload fill rate)</w:t>
      </w:r>
      <w:r w:rsidRPr="004250AC">
        <w:rPr>
          <w:rFonts w:ascii="Times New Roman" w:hAnsi="Times New Roman" w:cs="Times New Roman"/>
          <w:sz w:val="26"/>
          <w:szCs w:val="26"/>
        </w:rPr>
        <w:t xml:space="preserve">, và </w:t>
      </w:r>
      <w:r w:rsidRPr="004250AC">
        <w:rPr>
          <w:rFonts w:ascii="Times New Roman" w:hAnsi="Times New Roman" w:cs="Times New Roman"/>
          <w:i/>
          <w:iCs/>
          <w:sz w:val="26"/>
          <w:szCs w:val="26"/>
        </w:rPr>
        <w:t>Chi phí trên mỗi đơn hàng (Cost per item)</w:t>
      </w:r>
      <w:r w:rsidRPr="004250AC">
        <w:rPr>
          <w:rFonts w:ascii="Times New Roman" w:hAnsi="Times New Roman" w:cs="Times New Roman"/>
          <w:sz w:val="26"/>
          <w:szCs w:val="26"/>
        </w:rPr>
        <w:t xml:space="preserve"> để đưa ra quyết định mở rộng hay thu gọn bưu cục.</w:t>
      </w:r>
    </w:p>
    <w:p w14:paraId="658EB87D" w14:textId="6F798B34" w:rsidR="00674390" w:rsidRPr="006C17B1" w:rsidRDefault="00674390" w:rsidP="00674390">
      <w:pPr>
        <w:rPr>
          <w:rFonts w:ascii="Times New Roman" w:hAnsi="Times New Roman" w:cs="Times New Roman"/>
          <w:b/>
          <w:bCs/>
          <w:sz w:val="32"/>
          <w:szCs w:val="32"/>
        </w:rPr>
      </w:pPr>
      <w:r w:rsidRPr="006C17B1">
        <w:rPr>
          <w:rFonts w:ascii="Times New Roman" w:hAnsi="Times New Roman" w:cs="Times New Roman"/>
          <w:b/>
          <w:bCs/>
          <w:sz w:val="32"/>
          <w:szCs w:val="32"/>
        </w:rPr>
        <w:t xml:space="preserve">2. </w:t>
      </w:r>
      <w:r w:rsidRPr="006C17B1">
        <w:rPr>
          <w:rFonts w:ascii="Times New Roman" w:hAnsi="Times New Roman" w:cs="Times New Roman"/>
          <w:b/>
          <w:bCs/>
          <w:sz w:val="32"/>
          <w:szCs w:val="32"/>
        </w:rPr>
        <w:t>Quy trình quản lý đối tác &amp; Nhượng quyền (Franchise &amp; 3PL Management)</w:t>
      </w:r>
      <w:r w:rsidRPr="006C17B1">
        <w:rPr>
          <w:rFonts w:ascii="Times New Roman" w:hAnsi="Times New Roman" w:cs="Times New Roman"/>
          <w:b/>
          <w:bCs/>
          <w:sz w:val="32"/>
          <w:szCs w:val="32"/>
        </w:rPr>
        <w:t xml:space="preserve"> của SPX Express</w:t>
      </w:r>
    </w:p>
    <w:p w14:paraId="43796537" w14:textId="7D7A685D"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 xml:space="preserve">Quy trình quản lý đối tác và nhượng quyền của </w:t>
      </w:r>
      <w:r w:rsidRPr="006C17B1">
        <w:rPr>
          <w:rFonts w:ascii="Times New Roman" w:hAnsi="Times New Roman" w:cs="Times New Roman"/>
          <w:b/>
          <w:bCs/>
          <w:sz w:val="26"/>
          <w:szCs w:val="26"/>
        </w:rPr>
        <w:t>SPX Express</w:t>
      </w:r>
      <w:r w:rsidRPr="006C17B1">
        <w:rPr>
          <w:rFonts w:ascii="Times New Roman" w:hAnsi="Times New Roman" w:cs="Times New Roman"/>
          <w:sz w:val="26"/>
          <w:szCs w:val="26"/>
        </w:rPr>
        <w:t xml:space="preserve"> (đơn vị vận chuyển thuộc Shopee) là chiến lược mở rộng mạng lưới theo mô hình </w:t>
      </w:r>
      <w:r w:rsidRPr="006C17B1">
        <w:rPr>
          <w:rFonts w:ascii="Times New Roman" w:hAnsi="Times New Roman" w:cs="Times New Roman"/>
          <w:b/>
          <w:bCs/>
          <w:sz w:val="26"/>
          <w:szCs w:val="26"/>
        </w:rPr>
        <w:t>Asset-light</w:t>
      </w:r>
      <w:r w:rsidRPr="006C17B1">
        <w:rPr>
          <w:rFonts w:ascii="Times New Roman" w:hAnsi="Times New Roman" w:cs="Times New Roman"/>
          <w:sz w:val="26"/>
          <w:szCs w:val="26"/>
        </w:rPr>
        <w:t xml:space="preserve"> (giảm thiểu tài sản cố định). Mô hình này giúp SPX phủ sóng nhanh chóng chặng đầu (First Mile) và chặng cuối (Last Mile) bằng cách kết hợp giữa bưu cục trực tiếp sở hữu và mạng lưới đối tác bên ngoài.</w:t>
      </w:r>
    </w:p>
    <w:p w14:paraId="062FA857" w14:textId="5C02B570"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Hệ thống đối tác của SPX Express được chia làm 2 nhóm chính:</w:t>
      </w:r>
      <w:r w:rsidRPr="006C17B1">
        <w:rPr>
          <w:rFonts w:ascii="Times New Roman" w:hAnsi="Times New Roman" w:cs="Times New Roman"/>
          <w:sz w:val="26"/>
          <w:szCs w:val="26"/>
        </w:rPr>
        <w:br/>
      </w:r>
    </w:p>
    <w:p w14:paraId="257504A0" w14:textId="79ADC0DF" w:rsidR="006C17B1" w:rsidRPr="006C17B1" w:rsidRDefault="006C17B1" w:rsidP="006C17B1">
      <w:pPr>
        <w:numPr>
          <w:ilvl w:val="0"/>
          <w:numId w:val="17"/>
        </w:numPr>
        <w:rPr>
          <w:rFonts w:ascii="Times New Roman" w:hAnsi="Times New Roman" w:cs="Times New Roman"/>
          <w:sz w:val="26"/>
          <w:szCs w:val="26"/>
        </w:rPr>
      </w:pPr>
      <w:r w:rsidRPr="006C17B1">
        <w:rPr>
          <w:rFonts w:ascii="Times New Roman" w:hAnsi="Times New Roman" w:cs="Times New Roman"/>
          <w:b/>
          <w:bCs/>
          <w:sz w:val="26"/>
          <w:szCs w:val="26"/>
        </w:rPr>
        <w:lastRenderedPageBreak/>
        <w:t>Đối tác Nhượng quyền &amp; Điểm gửi hàng (Franchise &amp; Drop-off Point):</w:t>
      </w:r>
      <w:r w:rsidRPr="006C17B1">
        <w:rPr>
          <w:rFonts w:ascii="Times New Roman" w:hAnsi="Times New Roman" w:cs="Times New Roman"/>
          <w:sz w:val="26"/>
          <w:szCs w:val="26"/>
        </w:rPr>
        <w:t xml:space="preserve"> Quản lý hạ tầng điểm thu gom/phát hàng chặng cuối.</w:t>
      </w:r>
    </w:p>
    <w:p w14:paraId="34EFC07A" w14:textId="406D6A4A" w:rsidR="006C17B1" w:rsidRPr="006C17B1" w:rsidRDefault="006C17B1" w:rsidP="006C17B1">
      <w:pPr>
        <w:numPr>
          <w:ilvl w:val="0"/>
          <w:numId w:val="17"/>
        </w:numPr>
        <w:rPr>
          <w:rFonts w:ascii="Times New Roman" w:hAnsi="Times New Roman" w:cs="Times New Roman"/>
          <w:sz w:val="26"/>
          <w:szCs w:val="26"/>
        </w:rPr>
      </w:pPr>
      <w:r w:rsidRPr="006C17B1">
        <w:rPr>
          <w:rFonts w:ascii="Times New Roman" w:hAnsi="Times New Roman" w:cs="Times New Roman"/>
          <w:b/>
          <w:bCs/>
          <w:sz w:val="26"/>
          <w:szCs w:val="26"/>
        </w:rPr>
        <w:t>Đối tác Vận tải &amp; Logistics bên thứ ba (3PL Management):</w:t>
      </w:r>
      <w:r w:rsidRPr="006C17B1">
        <w:rPr>
          <w:rFonts w:ascii="Times New Roman" w:hAnsi="Times New Roman" w:cs="Times New Roman"/>
          <w:sz w:val="26"/>
          <w:szCs w:val="26"/>
        </w:rPr>
        <w:t xml:space="preserve"> Quản lý năng lực vận chuyển chặng giữa (Line-haul) và giao hàng bổ trợ.</w:t>
      </w:r>
    </w:p>
    <w:p w14:paraId="6CB7D3EC" w14:textId="77777777" w:rsidR="006C17B1" w:rsidRPr="006C17B1" w:rsidRDefault="006C17B1" w:rsidP="006C17B1">
      <w:pPr>
        <w:rPr>
          <w:rFonts w:ascii="Times New Roman" w:hAnsi="Times New Roman" w:cs="Times New Roman"/>
          <w:b/>
          <w:bCs/>
          <w:sz w:val="26"/>
          <w:szCs w:val="26"/>
        </w:rPr>
      </w:pPr>
      <w:r w:rsidRPr="006C17B1">
        <w:rPr>
          <w:rFonts w:ascii="Times New Roman" w:hAnsi="Times New Roman" w:cs="Times New Roman"/>
          <w:b/>
          <w:bCs/>
          <w:sz w:val="26"/>
          <w:szCs w:val="26"/>
        </w:rPr>
        <w:t>1. Quy trình Quản lý Đối tác Nhượng quyền (Franchise &amp; Drop-off Point)</w:t>
      </w:r>
    </w:p>
    <w:p w14:paraId="2581CCD7" w14:textId="409366E2"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Chiến lược nhượng quyền điểm gửi hàng (</w:t>
      </w:r>
      <w:r w:rsidRPr="006C17B1">
        <w:rPr>
          <w:rFonts w:ascii="Times New Roman" w:hAnsi="Times New Roman" w:cs="Times New Roman"/>
          <w:b/>
          <w:bCs/>
          <w:sz w:val="26"/>
          <w:szCs w:val="26"/>
        </w:rPr>
        <w:t>SPX Drop-off Point / Service Point</w:t>
      </w:r>
      <w:r w:rsidRPr="006C17B1">
        <w:rPr>
          <w:rFonts w:ascii="Times New Roman" w:hAnsi="Times New Roman" w:cs="Times New Roman"/>
          <w:sz w:val="26"/>
          <w:szCs w:val="26"/>
        </w:rPr>
        <w:t>) giúp SPX tận dụng mặt bằng và nhân lực có sẵn của cá nhân hoặc hộ kinh doanh (tiệm tạp hóa, cửa hàng tiện lợi, đại lý dịch vụ).</w:t>
      </w:r>
    </w:p>
    <w:p w14:paraId="7F9C27DF"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1.1. Tuyển chọn &amp; Tiêu chuẩn Đầu vào (Onboarding &amp; Qualification):</w:t>
      </w:r>
    </w:p>
    <w:p w14:paraId="72A6C8CF" w14:textId="0A28534A" w:rsidR="006C17B1" w:rsidRPr="006C17B1" w:rsidRDefault="006C17B1" w:rsidP="006C17B1">
      <w:pPr>
        <w:numPr>
          <w:ilvl w:val="0"/>
          <w:numId w:val="18"/>
        </w:numPr>
        <w:rPr>
          <w:rFonts w:ascii="Times New Roman" w:hAnsi="Times New Roman" w:cs="Times New Roman"/>
          <w:sz w:val="26"/>
          <w:szCs w:val="26"/>
        </w:rPr>
      </w:pPr>
      <w:r w:rsidRPr="006C17B1">
        <w:rPr>
          <w:rFonts w:ascii="Times New Roman" w:hAnsi="Times New Roman" w:cs="Times New Roman"/>
          <w:b/>
          <w:bCs/>
          <w:sz w:val="26"/>
          <w:szCs w:val="26"/>
        </w:rPr>
        <w:t>Tiêu chuẩn mặt bằng:</w:t>
      </w:r>
      <w:r w:rsidRPr="006C17B1">
        <w:rPr>
          <w:rFonts w:ascii="Times New Roman" w:hAnsi="Times New Roman" w:cs="Times New Roman"/>
          <w:sz w:val="26"/>
          <w:szCs w:val="26"/>
        </w:rPr>
        <w:t xml:space="preserve"> Vị trí mặt tiền, diện tích tối thiểu (</w:t>
      </w:r>
      <m:oMath>
        <m:r>
          <w:rPr>
            <w:rFonts w:ascii="Cambria Math" w:hAnsi="Cambria Math" w:cs="Times New Roman"/>
            <w:sz w:val="26"/>
            <w:szCs w:val="26"/>
          </w:rPr>
          <m:t>15-30</m:t>
        </m:r>
        <m:sSup>
          <m:sSupPr>
            <m:ctrlPr>
              <w:rPr>
                <w:rFonts w:ascii="Cambria Math" w:hAnsi="Cambria Math" w:cs="Times New Roman"/>
                <w:sz w:val="26"/>
                <w:szCs w:val="26"/>
              </w:rPr>
            </m:ctrlPr>
          </m:sSupPr>
          <m:e>
            <m:r>
              <m:rPr>
                <m:nor/>
              </m:rPr>
              <w:rPr>
                <w:rFonts w:ascii="Times New Roman" w:hAnsi="Times New Roman" w:cs="Times New Roman"/>
                <w:sz w:val="26"/>
                <w:szCs w:val="26"/>
              </w:rPr>
              <m:t> m</m:t>
            </m:r>
          </m:e>
          <m:sup>
            <m:r>
              <w:rPr>
                <w:rFonts w:ascii="Cambria Math" w:hAnsi="Cambria Math" w:cs="Times New Roman"/>
                <w:sz w:val="26"/>
                <w:szCs w:val="26"/>
              </w:rPr>
              <m:t>2</m:t>
            </m:r>
          </m:sup>
        </m:sSup>
      </m:oMath>
      <w:r w:rsidRPr="006C17B1">
        <w:rPr>
          <w:rFonts w:ascii="Times New Roman" w:hAnsi="Times New Roman" w:cs="Times New Roman"/>
          <w:sz w:val="26"/>
          <w:szCs w:val="26"/>
        </w:rPr>
        <w:t>), đường rộng đủ cho xe tải nhẹ (</w:t>
      </w:r>
      <m:oMath>
        <m:r>
          <w:rPr>
            <w:rFonts w:ascii="Cambria Math" w:hAnsi="Cambria Math" w:cs="Times New Roman"/>
            <w:sz w:val="26"/>
            <w:szCs w:val="26"/>
          </w:rPr>
          <m:t>1.5-2.5</m:t>
        </m:r>
      </m:oMath>
      <w:r w:rsidRPr="006C17B1">
        <w:rPr>
          <w:rFonts w:ascii="Times New Roman" w:hAnsi="Times New Roman" w:cs="Times New Roman"/>
          <w:sz w:val="26"/>
          <w:szCs w:val="26"/>
        </w:rPr>
        <w:t xml:space="preserve"> tấn) đỗ bốc/dỡ hàng.</w:t>
      </w:r>
    </w:p>
    <w:p w14:paraId="61F47445" w14:textId="2A5CACB6" w:rsidR="006C17B1" w:rsidRPr="006C17B1" w:rsidRDefault="006C17B1" w:rsidP="006C17B1">
      <w:pPr>
        <w:numPr>
          <w:ilvl w:val="0"/>
          <w:numId w:val="18"/>
        </w:numPr>
        <w:rPr>
          <w:rFonts w:ascii="Times New Roman" w:hAnsi="Times New Roman" w:cs="Times New Roman"/>
          <w:sz w:val="26"/>
          <w:szCs w:val="26"/>
        </w:rPr>
      </w:pPr>
      <w:r w:rsidRPr="006C17B1">
        <w:rPr>
          <w:rFonts w:ascii="Times New Roman" w:hAnsi="Times New Roman" w:cs="Times New Roman"/>
          <w:b/>
          <w:bCs/>
          <w:sz w:val="26"/>
          <w:szCs w:val="26"/>
        </w:rPr>
        <w:t>Hạ tầng kỹ thuật:</w:t>
      </w:r>
      <w:r w:rsidRPr="006C17B1">
        <w:rPr>
          <w:rFonts w:ascii="Times New Roman" w:hAnsi="Times New Roman" w:cs="Times New Roman"/>
          <w:sz w:val="26"/>
          <w:szCs w:val="26"/>
        </w:rPr>
        <w:t xml:space="preserve"> Yêu cầu có máy in đơn hàng, cân điện tử chuẩn xác, camera an ninh quan sát 24/7 và kết nối Internet ổn định.</w:t>
      </w:r>
    </w:p>
    <w:p w14:paraId="53322FBC" w14:textId="56B7A9BF" w:rsidR="006C17B1" w:rsidRPr="006C17B1" w:rsidRDefault="006C17B1" w:rsidP="006C17B1">
      <w:pPr>
        <w:numPr>
          <w:ilvl w:val="0"/>
          <w:numId w:val="18"/>
        </w:numPr>
        <w:rPr>
          <w:rFonts w:ascii="Times New Roman" w:hAnsi="Times New Roman" w:cs="Times New Roman"/>
          <w:sz w:val="26"/>
          <w:szCs w:val="26"/>
        </w:rPr>
      </w:pPr>
      <w:r w:rsidRPr="006C17B1">
        <w:rPr>
          <w:rFonts w:ascii="Times New Roman" w:hAnsi="Times New Roman" w:cs="Times New Roman"/>
          <w:b/>
          <w:bCs/>
          <w:sz w:val="26"/>
          <w:szCs w:val="26"/>
        </w:rPr>
        <w:t>Pháp lý &amp; Đặt cọc:</w:t>
      </w:r>
      <w:r w:rsidRPr="006C17B1">
        <w:rPr>
          <w:rFonts w:ascii="Times New Roman" w:hAnsi="Times New Roman" w:cs="Times New Roman"/>
          <w:sz w:val="26"/>
          <w:szCs w:val="26"/>
        </w:rPr>
        <w:t xml:space="preserve"> Ký hợp đồng đại lý/nhượng quyền và hoàn tất khoản ký quỹ (deposit) bảo đảm nghĩa vụ hợp đồng.</w:t>
      </w:r>
    </w:p>
    <w:p w14:paraId="475E2C78"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2.2. Tích hợp Hệ thống &amp; Đào tạo (Integration &amp; Training):</w:t>
      </w:r>
    </w:p>
    <w:p w14:paraId="6A58D825" w14:textId="23FCBC80" w:rsidR="006C17B1" w:rsidRPr="006C17B1" w:rsidRDefault="006C17B1" w:rsidP="006C17B1">
      <w:pPr>
        <w:numPr>
          <w:ilvl w:val="0"/>
          <w:numId w:val="19"/>
        </w:numPr>
        <w:rPr>
          <w:rFonts w:ascii="Times New Roman" w:hAnsi="Times New Roman" w:cs="Times New Roman"/>
          <w:sz w:val="26"/>
          <w:szCs w:val="26"/>
        </w:rPr>
      </w:pPr>
      <w:r w:rsidRPr="006C17B1">
        <w:rPr>
          <w:rFonts w:ascii="Times New Roman" w:hAnsi="Times New Roman" w:cs="Times New Roman"/>
          <w:b/>
          <w:bCs/>
          <w:sz w:val="26"/>
          <w:szCs w:val="26"/>
        </w:rPr>
        <w:t>Công nghệ:</w:t>
      </w:r>
      <w:r w:rsidRPr="006C17B1">
        <w:rPr>
          <w:rFonts w:ascii="Times New Roman" w:hAnsi="Times New Roman" w:cs="Times New Roman"/>
          <w:sz w:val="26"/>
          <w:szCs w:val="26"/>
        </w:rPr>
        <w:t xml:space="preserve"> Cài đặt phần mềm quản lý bưu cục của SPX (SPX Station App/Web) kết nối trực tiếp với hệ thống quản lý đơn hàng của Shopee.</w:t>
      </w:r>
    </w:p>
    <w:p w14:paraId="6C3D0D79" w14:textId="14B6B24B" w:rsidR="006C17B1" w:rsidRPr="006C17B1" w:rsidRDefault="006C17B1" w:rsidP="006C17B1">
      <w:pPr>
        <w:numPr>
          <w:ilvl w:val="0"/>
          <w:numId w:val="19"/>
        </w:numPr>
        <w:rPr>
          <w:rFonts w:ascii="Times New Roman" w:hAnsi="Times New Roman" w:cs="Times New Roman"/>
          <w:sz w:val="26"/>
          <w:szCs w:val="26"/>
        </w:rPr>
      </w:pPr>
      <w:r w:rsidRPr="006C17B1">
        <w:rPr>
          <w:rFonts w:ascii="Times New Roman" w:hAnsi="Times New Roman" w:cs="Times New Roman"/>
          <w:b/>
          <w:bCs/>
          <w:sz w:val="26"/>
          <w:szCs w:val="26"/>
        </w:rPr>
        <w:t>Đào tạo nghiệp vụ:</w:t>
      </w:r>
      <w:r w:rsidRPr="006C17B1">
        <w:rPr>
          <w:rFonts w:ascii="Times New Roman" w:hAnsi="Times New Roman" w:cs="Times New Roman"/>
          <w:sz w:val="26"/>
          <w:szCs w:val="26"/>
        </w:rPr>
        <w:t xml:space="preserve"> Trấn an quy trình nhận hàng từ Seller, quét mã vạch (Inbound scan), đóng bao (Bagging), và bàn giao cho tài xế chặng giữa (Outbound scan).</w:t>
      </w:r>
    </w:p>
    <w:p w14:paraId="7D3AD490"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3.3. Cơ chế Đơn giá &amp; Hoa hồng (Commission &amp; Revenue Structure):</w:t>
      </w:r>
    </w:p>
    <w:p w14:paraId="053D5EA3" w14:textId="1346F376" w:rsidR="006C17B1" w:rsidRPr="006C17B1" w:rsidRDefault="006C17B1" w:rsidP="006C17B1">
      <w:pPr>
        <w:numPr>
          <w:ilvl w:val="0"/>
          <w:numId w:val="20"/>
        </w:numPr>
        <w:rPr>
          <w:rFonts w:ascii="Times New Roman" w:hAnsi="Times New Roman" w:cs="Times New Roman"/>
          <w:sz w:val="26"/>
          <w:szCs w:val="26"/>
        </w:rPr>
      </w:pPr>
      <w:r w:rsidRPr="006C17B1">
        <w:rPr>
          <w:rFonts w:ascii="Times New Roman" w:hAnsi="Times New Roman" w:cs="Times New Roman"/>
          <w:b/>
          <w:bCs/>
          <w:sz w:val="26"/>
          <w:szCs w:val="26"/>
        </w:rPr>
        <w:t>Thu nhập theo sản lượng:</w:t>
      </w:r>
      <w:r w:rsidRPr="006C17B1">
        <w:rPr>
          <w:rFonts w:ascii="Times New Roman" w:hAnsi="Times New Roman" w:cs="Times New Roman"/>
          <w:sz w:val="26"/>
          <w:szCs w:val="26"/>
        </w:rPr>
        <w:t xml:space="preserve"> Đại lý nhận hoa hồng cố định trên mỗi kiện hàng nhận từ Người bán (</w:t>
      </w:r>
      <m:oMath>
        <m:r>
          <w:rPr>
            <w:rFonts w:ascii="Cambria Math" w:hAnsi="Cambria Math" w:cs="Times New Roman"/>
            <w:sz w:val="26"/>
            <w:szCs w:val="26"/>
          </w:rPr>
          <m:t>1.000-3.000</m:t>
        </m:r>
        <m:r>
          <m:rPr>
            <m:nor/>
          </m:rPr>
          <w:rPr>
            <w:rFonts w:ascii="Times New Roman" w:hAnsi="Times New Roman" w:cs="Times New Roman"/>
            <w:sz w:val="26"/>
            <w:szCs w:val="26"/>
          </w:rPr>
          <m:t> VNĐ/đơn</m:t>
        </m:r>
      </m:oMath>
      <w:r w:rsidRPr="006C17B1">
        <w:rPr>
          <w:rFonts w:ascii="Times New Roman" w:hAnsi="Times New Roman" w:cs="Times New Roman"/>
          <w:sz w:val="26"/>
          <w:szCs w:val="26"/>
        </w:rPr>
        <w:t xml:space="preserve"> tùy loại hình và sản lượng).</w:t>
      </w:r>
    </w:p>
    <w:p w14:paraId="07776BCC" w14:textId="00761238" w:rsidR="006C17B1" w:rsidRPr="006C17B1" w:rsidRDefault="006C17B1" w:rsidP="006C17B1">
      <w:pPr>
        <w:numPr>
          <w:ilvl w:val="0"/>
          <w:numId w:val="20"/>
        </w:numPr>
        <w:rPr>
          <w:rFonts w:ascii="Times New Roman" w:hAnsi="Times New Roman" w:cs="Times New Roman"/>
          <w:sz w:val="26"/>
          <w:szCs w:val="26"/>
        </w:rPr>
      </w:pPr>
      <w:r w:rsidRPr="006C17B1">
        <w:rPr>
          <w:rFonts w:ascii="Times New Roman" w:hAnsi="Times New Roman" w:cs="Times New Roman"/>
          <w:b/>
          <w:bCs/>
          <w:sz w:val="26"/>
          <w:szCs w:val="26"/>
        </w:rPr>
        <w:t>Chính sách thưởng Peak Season:</w:t>
      </w:r>
      <w:r w:rsidRPr="006C17B1">
        <w:rPr>
          <w:rFonts w:ascii="Times New Roman" w:hAnsi="Times New Roman" w:cs="Times New Roman"/>
          <w:sz w:val="26"/>
          <w:szCs w:val="26"/>
        </w:rPr>
        <w:t xml:space="preserve"> Cộng thưởng doanh số trong các đợt Mega Sale (9/9, 11/11...) để khuyến khích đại lý mở cửa tăng giờ và tăng năng lực lưu kho tạm thời.</w:t>
      </w:r>
    </w:p>
    <w:p w14:paraId="0B6F1DC5"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4.4. Kiểm soát SLA &amp; Chất lượng Vận hành (SLA &amp; Quality Audit):</w:t>
      </w:r>
    </w:p>
    <w:p w14:paraId="64FD6098" w14:textId="0A7CEA29" w:rsidR="006C17B1" w:rsidRPr="006C17B1" w:rsidRDefault="006C17B1" w:rsidP="006C17B1">
      <w:pPr>
        <w:numPr>
          <w:ilvl w:val="0"/>
          <w:numId w:val="21"/>
        </w:numPr>
        <w:rPr>
          <w:rFonts w:ascii="Times New Roman" w:hAnsi="Times New Roman" w:cs="Times New Roman"/>
          <w:sz w:val="26"/>
          <w:szCs w:val="26"/>
        </w:rPr>
      </w:pPr>
      <w:r w:rsidRPr="006C17B1">
        <w:rPr>
          <w:rFonts w:ascii="Times New Roman" w:hAnsi="Times New Roman" w:cs="Times New Roman"/>
          <w:b/>
          <w:bCs/>
          <w:sz w:val="26"/>
          <w:szCs w:val="26"/>
        </w:rPr>
        <w:t>Chỉ số SLA chính:</w:t>
      </w:r>
      <w:r w:rsidRPr="006C17B1">
        <w:rPr>
          <w:rFonts w:ascii="Times New Roman" w:hAnsi="Times New Roman" w:cs="Times New Roman"/>
          <w:sz w:val="26"/>
          <w:szCs w:val="26"/>
        </w:rPr>
        <w:t xml:space="preserve"> Thời gian quét nhận hàng kể từ khi Seller giao (</w:t>
      </w:r>
      <m:oMath>
        <m:r>
          <w:rPr>
            <w:rFonts w:ascii="Cambria Math" w:hAnsi="Cambria Math" w:cs="Times New Roman"/>
            <w:sz w:val="26"/>
            <w:szCs w:val="26"/>
          </w:rPr>
          <m:t>&lt;15</m:t>
        </m:r>
      </m:oMath>
      <w:r w:rsidRPr="006C17B1">
        <w:rPr>
          <w:rFonts w:ascii="Times New Roman" w:hAnsi="Times New Roman" w:cs="Times New Roman"/>
          <w:sz w:val="26"/>
          <w:szCs w:val="26"/>
        </w:rPr>
        <w:t xml:space="preserve"> phút), tỷ lệ giao hàng đúng giờ cho xe Line-haul, và tỷ lệ thất thoát/hư hỏng hàng hóa (</w:t>
      </w:r>
      <m:oMath>
        <m:r>
          <w:rPr>
            <w:rFonts w:ascii="Cambria Math" w:hAnsi="Cambria Math" w:cs="Times New Roman"/>
            <w:sz w:val="26"/>
            <w:szCs w:val="26"/>
          </w:rPr>
          <m:t>&lt;0.01%</m:t>
        </m:r>
      </m:oMath>
      <w:r w:rsidRPr="006C17B1">
        <w:rPr>
          <w:rFonts w:ascii="Times New Roman" w:hAnsi="Times New Roman" w:cs="Times New Roman"/>
          <w:sz w:val="26"/>
          <w:szCs w:val="26"/>
        </w:rPr>
        <w:t>).</w:t>
      </w:r>
    </w:p>
    <w:p w14:paraId="405CF895" w14:textId="00A01FE8" w:rsidR="006C17B1" w:rsidRPr="006C17B1" w:rsidRDefault="006C17B1" w:rsidP="006C17B1">
      <w:pPr>
        <w:numPr>
          <w:ilvl w:val="0"/>
          <w:numId w:val="21"/>
        </w:numPr>
        <w:rPr>
          <w:rFonts w:ascii="Times New Roman" w:hAnsi="Times New Roman" w:cs="Times New Roman"/>
          <w:sz w:val="26"/>
          <w:szCs w:val="26"/>
        </w:rPr>
      </w:pPr>
      <w:r w:rsidRPr="006C17B1">
        <w:rPr>
          <w:rFonts w:ascii="Times New Roman" w:hAnsi="Times New Roman" w:cs="Times New Roman"/>
          <w:b/>
          <w:bCs/>
          <w:sz w:val="26"/>
          <w:szCs w:val="26"/>
        </w:rPr>
        <w:lastRenderedPageBreak/>
        <w:t>Đánh giá định kỳ:</w:t>
      </w:r>
      <w:r w:rsidRPr="006C17B1">
        <w:rPr>
          <w:rFonts w:ascii="Times New Roman" w:hAnsi="Times New Roman" w:cs="Times New Roman"/>
          <w:sz w:val="26"/>
          <w:szCs w:val="26"/>
        </w:rPr>
        <w:t xml:space="preserve"> Hệ thống tự động chấm điểm xếp hạng đại lý (Tiering). Các điểm vi phạm quy trình hoặc có tỷ lệ thất thoát cao sẽ bị phạt tiền ký quỹ hoặc chấm dứt hợp đồng.</w:t>
      </w:r>
    </w:p>
    <w:p w14:paraId="49B93363" w14:textId="77777777" w:rsidR="006C17B1" w:rsidRPr="006C17B1" w:rsidRDefault="006C17B1" w:rsidP="006C17B1">
      <w:pPr>
        <w:rPr>
          <w:rFonts w:ascii="Times New Roman" w:hAnsi="Times New Roman" w:cs="Times New Roman"/>
          <w:b/>
          <w:bCs/>
          <w:sz w:val="26"/>
          <w:szCs w:val="26"/>
        </w:rPr>
      </w:pPr>
      <w:r w:rsidRPr="006C17B1">
        <w:rPr>
          <w:rFonts w:ascii="Times New Roman" w:hAnsi="Times New Roman" w:cs="Times New Roman"/>
          <w:b/>
          <w:bCs/>
          <w:sz w:val="26"/>
          <w:szCs w:val="26"/>
        </w:rPr>
        <w:t>2. Quy trình Quản lý Đối tác Vận tải &amp; 3PL (Line-haul &amp; Supplemental Logistics)</w:t>
      </w:r>
    </w:p>
    <w:p w14:paraId="38C5FFB5" w14:textId="221C0084"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Đối với các chặng vận chuyển tuyến đường dài (Line-haul inter-city) hoặc xử lý sản lượng tràn (Spillover) vào mùa cao điểm, SPX kết hợp thuê ngoài các công ty nhà xe vận tải chuyên nghiệp và các đối tác 3PL lớn (như Ninja Van, J&amp;T, Best Express, hoặc các nhà xe container tư nhân).</w:t>
      </w:r>
    </w:p>
    <w:tbl>
      <w:tblPr>
        <w:tblW w:w="0" w:type="auto"/>
        <w:tblCellSpacing w:w="15" w:type="dxa"/>
        <w:tblCellMar>
          <w:left w:w="0" w:type="dxa"/>
          <w:right w:w="0" w:type="dxa"/>
        </w:tblCellMar>
        <w:tblLook w:val="04A0" w:firstRow="1" w:lastRow="0" w:firstColumn="1" w:lastColumn="0" w:noHBand="0" w:noVBand="1"/>
      </w:tblPr>
      <w:tblGrid>
        <w:gridCol w:w="1541"/>
        <w:gridCol w:w="4815"/>
        <w:gridCol w:w="2988"/>
      </w:tblGrid>
      <w:tr w:rsidR="006C17B1" w:rsidRPr="006C17B1" w14:paraId="2582375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EFA729"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Hạng mục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C92A7"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Vận tải Chặng giữa (Line-haul Trucking)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30ACE"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Đối tác 3PL Chặng cuối (Last-mile 3PL)</w:t>
            </w:r>
          </w:p>
        </w:tc>
      </w:tr>
      <w:tr w:rsidR="006C17B1" w:rsidRPr="006C17B1" w14:paraId="5DCED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90AD91"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Đối tượng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F3B50" w14:textId="0AA1C175"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Các công ty vận tải xe tải/container (</w:t>
            </w:r>
            <m:oMath>
              <m:r>
                <w:rPr>
                  <w:rFonts w:ascii="Cambria Math" w:hAnsi="Cambria Math" w:cs="Times New Roman"/>
                  <w:sz w:val="26"/>
                  <w:szCs w:val="26"/>
                </w:rPr>
                <m:t>8-15</m:t>
              </m:r>
            </m:oMath>
            <w:r w:rsidRPr="006C17B1">
              <w:rPr>
                <w:rFonts w:ascii="Times New Roman" w:hAnsi="Times New Roman" w:cs="Times New Roman"/>
                <w:sz w:val="26"/>
                <w:szCs w:val="26"/>
              </w:rPr>
              <w:t xml:space="preserve"> tấn, </w:t>
            </w:r>
            <m:oMath>
              <m:r>
                <w:rPr>
                  <w:rFonts w:ascii="Cambria Math" w:hAnsi="Cambria Math" w:cs="Times New Roman"/>
                  <w:sz w:val="26"/>
                  <w:szCs w:val="26"/>
                </w:rPr>
                <m:t>40-45</m:t>
              </m:r>
            </m:oMath>
            <w:r w:rsidRPr="006C17B1">
              <w:rPr>
                <w:rFonts w:ascii="Times New Roman" w:hAnsi="Times New Roman" w:cs="Times New Roman"/>
                <w:sz w:val="26"/>
                <w:szCs w:val="26"/>
              </w:rPr>
              <w:t xml:space="preserve"> feet)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34946"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Các đơn vị giao nhận ngoại viện bổ trợ</w:t>
            </w:r>
          </w:p>
        </w:tc>
      </w:tr>
      <w:tr w:rsidR="006C17B1" w:rsidRPr="006C17B1" w14:paraId="0F6512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B9753"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Hình thức hợp tác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92A3C"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Đấu thầu tuyến đường (Route Bidding) hoặc Hợp đồng nguyên tắc theo khung xe/chuyến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62CE4"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Tích hợp API chuyển tiếp đơn hàng tự động khi SPX quá tải</w:t>
            </w:r>
          </w:p>
        </w:tc>
      </w:tr>
      <w:tr w:rsidR="006C17B1" w:rsidRPr="006C17B1" w14:paraId="7EB88F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952C1"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Giám sát vạch đường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3897E5"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Bắt buộc gắn thiết bị định vị GPS &amp; cảm biến cửa xe; giám sát qua hệ thống TMS (Transportation Management System) của SPX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8079B"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Theo dõi trạng thái đơn hàng (Tracking Status) qua kết nối API hai chiều</w:t>
            </w:r>
          </w:p>
        </w:tc>
      </w:tr>
      <w:tr w:rsidR="006C17B1" w:rsidRPr="006C17B1" w14:paraId="7937BB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3E0DD"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Rủi ro &amp; Đền bù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62E2A" w14:textId="338A7C95"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 xml:space="preserve">Mức đền bù </w:t>
            </w:r>
            <m:oMath>
              <m:r>
                <w:rPr>
                  <w:rFonts w:ascii="Cambria Math" w:hAnsi="Cambria Math" w:cs="Times New Roman"/>
                  <w:sz w:val="26"/>
                  <w:szCs w:val="26"/>
                </w:rPr>
                <m:t>100%</m:t>
              </m:r>
            </m:oMath>
            <w:r w:rsidRPr="006C17B1">
              <w:rPr>
                <w:rFonts w:ascii="Times New Roman" w:hAnsi="Times New Roman" w:cs="Times New Roman"/>
                <w:sz w:val="26"/>
                <w:szCs w:val="26"/>
              </w:rPr>
              <w:t xml:space="preserve"> giá trị khai giá đơn hàng nếu xảy ra tai nạn, mất mát trong quá trình vận chuyển liên tỉnh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5DDB8"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Căn cứ theo hợp đồng kết nối thương mại giữa hai pháp nhân</w:t>
            </w:r>
          </w:p>
        </w:tc>
      </w:tr>
    </w:tbl>
    <w:p w14:paraId="6A1682AC" w14:textId="77777777" w:rsidR="006C17B1" w:rsidRPr="006C17B1" w:rsidRDefault="006C17B1" w:rsidP="006C17B1">
      <w:pPr>
        <w:rPr>
          <w:rFonts w:ascii="Times New Roman" w:hAnsi="Times New Roman" w:cs="Times New Roman"/>
          <w:b/>
          <w:bCs/>
          <w:sz w:val="26"/>
          <w:szCs w:val="26"/>
        </w:rPr>
      </w:pPr>
      <w:r w:rsidRPr="006C17B1">
        <w:rPr>
          <w:rFonts w:ascii="Times New Roman" w:hAnsi="Times New Roman" w:cs="Times New Roman"/>
          <w:b/>
          <w:bCs/>
          <w:sz w:val="26"/>
          <w:szCs w:val="26"/>
        </w:rPr>
        <w:t>3. Khung Tối ưu hóa &amp; Quản trị Rủi ro (Risk &amp; Optimization Framework)</w:t>
      </w:r>
    </w:p>
    <w:p w14:paraId="2180AF06" w14:textId="7BC07A2D" w:rsidR="006C17B1" w:rsidRPr="006C17B1" w:rsidRDefault="006C17B1" w:rsidP="006C17B1">
      <w:pPr>
        <w:numPr>
          <w:ilvl w:val="0"/>
          <w:numId w:val="22"/>
        </w:numPr>
        <w:rPr>
          <w:rFonts w:ascii="Times New Roman" w:hAnsi="Times New Roman" w:cs="Times New Roman"/>
          <w:sz w:val="26"/>
          <w:szCs w:val="26"/>
        </w:rPr>
      </w:pPr>
      <w:r w:rsidRPr="006C17B1">
        <w:rPr>
          <w:rFonts w:ascii="Times New Roman" w:hAnsi="Times New Roman" w:cs="Times New Roman"/>
          <w:b/>
          <w:bCs/>
          <w:sz w:val="26"/>
          <w:szCs w:val="26"/>
        </w:rPr>
        <w:t>Phân luồng Tự động (Smart Routing Engine):</w:t>
      </w:r>
      <w:r w:rsidRPr="006C17B1">
        <w:rPr>
          <w:rFonts w:ascii="Times New Roman" w:hAnsi="Times New Roman" w:cs="Times New Roman"/>
          <w:sz w:val="26"/>
          <w:szCs w:val="26"/>
        </w:rPr>
        <w:t xml:space="preserve"> Thuật toán của SPX tự động tính toán năng lực xử lý của từng điểm nhượng quyền. Khi một bưu cục nhượng quyền chạm ngưỡng sức chứa tối đa (Max capacity), hệ thống trên ứng dụng Shopee sẽ tạm thời ngắt hoặc điều phối Seller sang điểm Drop-off lân cận.</w:t>
      </w:r>
    </w:p>
    <w:p w14:paraId="58E2C2D5" w14:textId="665B4DA5" w:rsidR="006C17B1" w:rsidRPr="006C17B1" w:rsidRDefault="006C17B1" w:rsidP="006C17B1">
      <w:pPr>
        <w:numPr>
          <w:ilvl w:val="0"/>
          <w:numId w:val="22"/>
        </w:numPr>
        <w:rPr>
          <w:rFonts w:ascii="Times New Roman" w:hAnsi="Times New Roman" w:cs="Times New Roman"/>
          <w:sz w:val="26"/>
          <w:szCs w:val="26"/>
        </w:rPr>
      </w:pPr>
      <w:r w:rsidRPr="006C17B1">
        <w:rPr>
          <w:rFonts w:ascii="Times New Roman" w:hAnsi="Times New Roman" w:cs="Times New Roman"/>
          <w:b/>
          <w:bCs/>
          <w:sz w:val="26"/>
          <w:szCs w:val="26"/>
        </w:rPr>
        <w:lastRenderedPageBreak/>
        <w:t>Cơ chế Chống gian lận (Anti-Fraud Mechanism):</w:t>
      </w:r>
      <w:r w:rsidRPr="006C17B1">
        <w:rPr>
          <w:rFonts w:ascii="Times New Roman" w:hAnsi="Times New Roman" w:cs="Times New Roman"/>
          <w:sz w:val="26"/>
          <w:szCs w:val="26"/>
        </w:rPr>
        <w:t xml:space="preserve"> Áp dụng trọng lượng cân tự động (Weight Reconciliation) tại Mega SOC để đối soát với số liệu do Bưu cục nhượng quyền nhập lên hệ thống, nhằm phát hiện sớm các hành vi gian lận cước phí hoặc tạo đơn ảo.</w:t>
      </w:r>
    </w:p>
    <w:p w14:paraId="0E59558D" w14:textId="77777777" w:rsidR="006C17B1" w:rsidRPr="006C17B1" w:rsidRDefault="006C17B1" w:rsidP="006C17B1">
      <w:pPr>
        <w:numPr>
          <w:ilvl w:val="0"/>
          <w:numId w:val="22"/>
        </w:numPr>
        <w:rPr>
          <w:rFonts w:ascii="Times New Roman" w:hAnsi="Times New Roman" w:cs="Times New Roman"/>
          <w:sz w:val="26"/>
          <w:szCs w:val="26"/>
        </w:rPr>
      </w:pPr>
      <w:r w:rsidRPr="006C17B1">
        <w:rPr>
          <w:rFonts w:ascii="Times New Roman" w:hAnsi="Times New Roman" w:cs="Times New Roman"/>
          <w:b/>
          <w:bCs/>
          <w:sz w:val="26"/>
          <w:szCs w:val="26"/>
        </w:rPr>
        <w:t>Quản trị Rủi ro Đôi bên:</w:t>
      </w:r>
      <w:r w:rsidRPr="006C17B1">
        <w:rPr>
          <w:rFonts w:ascii="Times New Roman" w:hAnsi="Times New Roman" w:cs="Times New Roman"/>
          <w:sz w:val="26"/>
          <w:szCs w:val="26"/>
        </w:rPr>
        <w:t xml:space="preserve"> Việc yêu cầu ký quỹ đối với điểm nhượng quyền và bảo lãnh ngân hàng đối với nhà xe 3PL giúp SPX bảo vệ dòng tiền và bồi thường kịp thời cho Người bán trên sàn Shopee khi xảy ra sự cố.</w:t>
      </w:r>
    </w:p>
    <w:p w14:paraId="6258843D" w14:textId="77777777" w:rsidR="006C17B1" w:rsidRDefault="006C17B1" w:rsidP="00674390">
      <w:pPr>
        <w:rPr>
          <w:rFonts w:ascii="Times New Roman" w:hAnsi="Times New Roman" w:cs="Times New Roman"/>
          <w:sz w:val="26"/>
          <w:szCs w:val="26"/>
        </w:rPr>
      </w:pPr>
    </w:p>
    <w:p w14:paraId="7A8EBD59" w14:textId="114FBB14" w:rsidR="00674390" w:rsidRDefault="00674390" w:rsidP="00674390">
      <w:pPr>
        <w:rPr>
          <w:rFonts w:ascii="Times New Roman" w:hAnsi="Times New Roman" w:cs="Times New Roman"/>
          <w:sz w:val="26"/>
          <w:szCs w:val="26"/>
        </w:rPr>
      </w:pPr>
      <w:r>
        <w:rPr>
          <w:rFonts w:ascii="Times New Roman" w:hAnsi="Times New Roman" w:cs="Times New Roman"/>
          <w:sz w:val="26"/>
          <w:szCs w:val="26"/>
        </w:rPr>
        <w:t xml:space="preserve">3. </w:t>
      </w:r>
      <w:r w:rsidRPr="00674390">
        <w:rPr>
          <w:rFonts w:ascii="Times New Roman" w:hAnsi="Times New Roman" w:cs="Times New Roman"/>
          <w:sz w:val="26"/>
          <w:szCs w:val="26"/>
        </w:rPr>
        <w:t>Quy trình định giá &amp; Phát triển dịch vụ (Product Pricing &amp; Policy)</w:t>
      </w:r>
      <w:r>
        <w:rPr>
          <w:rFonts w:ascii="Times New Roman" w:hAnsi="Times New Roman" w:cs="Times New Roman"/>
          <w:sz w:val="26"/>
          <w:szCs w:val="26"/>
        </w:rPr>
        <w:t xml:space="preserve"> </w:t>
      </w:r>
      <w:r>
        <w:rPr>
          <w:rFonts w:ascii="Times New Roman" w:hAnsi="Times New Roman" w:cs="Times New Roman"/>
          <w:sz w:val="26"/>
          <w:szCs w:val="26"/>
        </w:rPr>
        <w:t>của SPX Express</w:t>
      </w:r>
    </w:p>
    <w:p w14:paraId="2241897C" w14:textId="171553AE"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Quy trình Định giá &amp; Phát triển Dịch vụ (</w:t>
      </w:r>
      <w:r w:rsidRPr="006C17B1">
        <w:rPr>
          <w:rFonts w:ascii="Times New Roman" w:hAnsi="Times New Roman" w:cs="Times New Roman"/>
          <w:b/>
          <w:bCs/>
          <w:sz w:val="26"/>
          <w:szCs w:val="26"/>
        </w:rPr>
        <w:t>Product Pricing &amp; Policy</w:t>
      </w:r>
      <w:r w:rsidRPr="006C17B1">
        <w:rPr>
          <w:rFonts w:ascii="Times New Roman" w:hAnsi="Times New Roman" w:cs="Times New Roman"/>
          <w:sz w:val="26"/>
          <w:szCs w:val="26"/>
        </w:rPr>
        <w:t xml:space="preserve">) của </w:t>
      </w:r>
      <w:r w:rsidRPr="006C17B1">
        <w:rPr>
          <w:rFonts w:ascii="Times New Roman" w:hAnsi="Times New Roman" w:cs="Times New Roman"/>
          <w:b/>
          <w:bCs/>
          <w:sz w:val="26"/>
          <w:szCs w:val="26"/>
        </w:rPr>
        <w:t>SPX Express</w:t>
      </w:r>
      <w:r w:rsidRPr="006C17B1">
        <w:rPr>
          <w:rFonts w:ascii="Times New Roman" w:hAnsi="Times New Roman" w:cs="Times New Roman"/>
          <w:sz w:val="26"/>
          <w:szCs w:val="26"/>
        </w:rPr>
        <w:t xml:space="preserve"> là sự kết hợp giữa </w:t>
      </w:r>
      <w:r w:rsidRPr="006C17B1">
        <w:rPr>
          <w:rFonts w:ascii="Times New Roman" w:hAnsi="Times New Roman" w:cs="Times New Roman"/>
          <w:b/>
          <w:bCs/>
          <w:sz w:val="26"/>
          <w:szCs w:val="26"/>
        </w:rPr>
        <w:t>chiến lược cạnh tranh hệ sinh thái</w:t>
      </w:r>
      <w:r w:rsidRPr="006C17B1">
        <w:rPr>
          <w:rFonts w:ascii="Times New Roman" w:hAnsi="Times New Roman" w:cs="Times New Roman"/>
          <w:sz w:val="26"/>
          <w:szCs w:val="26"/>
        </w:rPr>
        <w:t xml:space="preserve"> (Ecosystem Pricing), </w:t>
      </w:r>
      <w:r w:rsidRPr="006C17B1">
        <w:rPr>
          <w:rFonts w:ascii="Times New Roman" w:hAnsi="Times New Roman" w:cs="Times New Roman"/>
          <w:b/>
          <w:bCs/>
          <w:sz w:val="26"/>
          <w:szCs w:val="26"/>
        </w:rPr>
        <w:t>tối ưu hóa dữ liệu lớn</w:t>
      </w:r>
      <w:r w:rsidRPr="006C17B1">
        <w:rPr>
          <w:rFonts w:ascii="Times New Roman" w:hAnsi="Times New Roman" w:cs="Times New Roman"/>
          <w:sz w:val="26"/>
          <w:szCs w:val="26"/>
        </w:rPr>
        <w:t xml:space="preserve"> (Data-driven Pricing) và </w:t>
      </w:r>
      <w:r w:rsidRPr="006C17B1">
        <w:rPr>
          <w:rFonts w:ascii="Times New Roman" w:hAnsi="Times New Roman" w:cs="Times New Roman"/>
          <w:b/>
          <w:bCs/>
          <w:sz w:val="26"/>
          <w:szCs w:val="26"/>
        </w:rPr>
        <w:t>quản trị rủi ro vận hành</w:t>
      </w:r>
      <w:r w:rsidRPr="006C17B1">
        <w:rPr>
          <w:rFonts w:ascii="Times New Roman" w:hAnsi="Times New Roman" w:cs="Times New Roman"/>
          <w:sz w:val="26"/>
          <w:szCs w:val="26"/>
        </w:rPr>
        <w:t>.</w:t>
      </w:r>
    </w:p>
    <w:p w14:paraId="19153BDD" w14:textId="0533244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Do SPX Express hoạt động với tư cách là đơn vị giao nhận nòng cốt của Shopee, chiến lược giá và chính sách của hãng không chỉ hướng tới lợi nhuận độc lập mà còn đóng vai trò tối ưu hóa chi phí toàn sàn để kích thích tổng lượng giao dịch (GMV).</w:t>
      </w:r>
    </w:p>
    <w:p w14:paraId="5EA64422" w14:textId="77777777" w:rsidR="006C17B1" w:rsidRPr="006C17B1" w:rsidRDefault="006C17B1" w:rsidP="006C17B1">
      <w:pPr>
        <w:rPr>
          <w:rFonts w:ascii="Times New Roman" w:hAnsi="Times New Roman" w:cs="Times New Roman"/>
          <w:b/>
          <w:bCs/>
          <w:sz w:val="26"/>
          <w:szCs w:val="26"/>
        </w:rPr>
      </w:pPr>
      <w:r w:rsidRPr="006C17B1">
        <w:rPr>
          <w:rFonts w:ascii="Times New Roman" w:hAnsi="Times New Roman" w:cs="Times New Roman"/>
          <w:b/>
          <w:bCs/>
          <w:sz w:val="26"/>
          <w:szCs w:val="26"/>
        </w:rPr>
        <w:t>1. Cấu trúc Danh mục Dịch vụ (Service Portfolio)</w:t>
      </w:r>
    </w:p>
    <w:p w14:paraId="670AFA0F" w14:textId="1AA1B9FA"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 xml:space="preserve">Trước khi cấu thành giá, SPX phân loại dịch vụ thành các nhóm sản phẩm cốt lõi dựa trên </w:t>
      </w:r>
      <w:r w:rsidRPr="006C17B1">
        <w:rPr>
          <w:rFonts w:ascii="Times New Roman" w:hAnsi="Times New Roman" w:cs="Times New Roman"/>
          <w:b/>
          <w:bCs/>
          <w:sz w:val="26"/>
          <w:szCs w:val="26"/>
        </w:rPr>
        <w:t>tốc độ (SLA)</w:t>
      </w:r>
      <w:r w:rsidRPr="006C17B1">
        <w:rPr>
          <w:rFonts w:ascii="Times New Roman" w:hAnsi="Times New Roman" w:cs="Times New Roman"/>
          <w:sz w:val="26"/>
          <w:szCs w:val="26"/>
        </w:rPr>
        <w:t xml:space="preserve"> và </w:t>
      </w:r>
      <w:r w:rsidRPr="006C17B1">
        <w:rPr>
          <w:rFonts w:ascii="Times New Roman" w:hAnsi="Times New Roman" w:cs="Times New Roman"/>
          <w:b/>
          <w:bCs/>
          <w:sz w:val="26"/>
          <w:szCs w:val="26"/>
        </w:rPr>
        <w:t>đặc tính hàng hóa</w:t>
      </w:r>
      <w:r w:rsidRPr="006C17B1">
        <w:rPr>
          <w:rFonts w:ascii="Times New Roman" w:hAnsi="Times New Roman" w:cs="Times New Roman"/>
          <w:sz w:val="26"/>
          <w:szCs w:val="26"/>
        </w:rPr>
        <w:t>:</w:t>
      </w:r>
    </w:p>
    <w:p w14:paraId="36437E81" w14:textId="0FE354B6" w:rsidR="006C17B1" w:rsidRPr="006C17B1" w:rsidRDefault="006C17B1" w:rsidP="006C17B1">
      <w:pPr>
        <w:numPr>
          <w:ilvl w:val="0"/>
          <w:numId w:val="23"/>
        </w:numPr>
        <w:rPr>
          <w:rFonts w:ascii="Times New Roman" w:hAnsi="Times New Roman" w:cs="Times New Roman"/>
          <w:sz w:val="26"/>
          <w:szCs w:val="26"/>
        </w:rPr>
      </w:pPr>
      <w:r w:rsidRPr="006C17B1">
        <w:rPr>
          <w:rFonts w:ascii="Times New Roman" w:hAnsi="Times New Roman" w:cs="Times New Roman"/>
          <w:b/>
          <w:bCs/>
          <w:sz w:val="26"/>
          <w:szCs w:val="26"/>
        </w:rPr>
        <w:t>SPX Hỏa Tốc (Instant / Same-Day):</w:t>
      </w:r>
      <w:r w:rsidRPr="006C17B1">
        <w:rPr>
          <w:rFonts w:ascii="Times New Roman" w:hAnsi="Times New Roman" w:cs="Times New Roman"/>
          <w:sz w:val="26"/>
          <w:szCs w:val="26"/>
        </w:rPr>
        <w:t xml:space="preserve"> Giao nội thành trong 1–2 giờ hoặc trong ngày, ưu tiên mật độ cao, sử dụng đội ngũ tài xế công nghệ (Gig workers/Shipper xe máy).</w:t>
      </w:r>
    </w:p>
    <w:p w14:paraId="2AA2923E" w14:textId="5A26C40F" w:rsidR="006C17B1" w:rsidRPr="006C17B1" w:rsidRDefault="006C17B1" w:rsidP="006C17B1">
      <w:pPr>
        <w:numPr>
          <w:ilvl w:val="0"/>
          <w:numId w:val="23"/>
        </w:numPr>
        <w:rPr>
          <w:rFonts w:ascii="Times New Roman" w:hAnsi="Times New Roman" w:cs="Times New Roman"/>
          <w:sz w:val="26"/>
          <w:szCs w:val="26"/>
        </w:rPr>
      </w:pPr>
      <w:r w:rsidRPr="006C17B1">
        <w:rPr>
          <w:rFonts w:ascii="Times New Roman" w:hAnsi="Times New Roman" w:cs="Times New Roman"/>
          <w:b/>
          <w:bCs/>
          <w:sz w:val="26"/>
          <w:szCs w:val="26"/>
        </w:rPr>
        <w:t>SPX Nhanh (Standard / Express):</w:t>
      </w:r>
      <w:r w:rsidRPr="006C17B1">
        <w:rPr>
          <w:rFonts w:ascii="Times New Roman" w:hAnsi="Times New Roman" w:cs="Times New Roman"/>
          <w:sz w:val="26"/>
          <w:szCs w:val="26"/>
        </w:rPr>
        <w:t xml:space="preserve"> Dịch vụ tiêu chuẩn chiếm &gt;80% sản lượng, tối ưu qua hệ thống Mega SOC và giao trong 1–3 ngày.</w:t>
      </w:r>
    </w:p>
    <w:p w14:paraId="245D6BF7" w14:textId="73CDE9E3" w:rsidR="006C17B1" w:rsidRPr="006C17B1" w:rsidRDefault="006C17B1" w:rsidP="006C17B1">
      <w:pPr>
        <w:numPr>
          <w:ilvl w:val="0"/>
          <w:numId w:val="23"/>
        </w:numPr>
        <w:rPr>
          <w:rFonts w:ascii="Times New Roman" w:hAnsi="Times New Roman" w:cs="Times New Roman"/>
          <w:sz w:val="26"/>
          <w:szCs w:val="26"/>
        </w:rPr>
      </w:pPr>
      <w:r w:rsidRPr="006C17B1">
        <w:rPr>
          <w:rFonts w:ascii="Times New Roman" w:hAnsi="Times New Roman" w:cs="Times New Roman"/>
          <w:b/>
          <w:bCs/>
          <w:sz w:val="26"/>
          <w:szCs w:val="26"/>
        </w:rPr>
        <w:t>SPX Tiết Kiệm (Economy / Heavy Goods):</w:t>
      </w:r>
      <w:r w:rsidRPr="006C17B1">
        <w:rPr>
          <w:rFonts w:ascii="Times New Roman" w:hAnsi="Times New Roman" w:cs="Times New Roman"/>
          <w:sz w:val="26"/>
          <w:szCs w:val="26"/>
        </w:rPr>
        <w:t xml:space="preserve"> Dành cho hàng hóa tải trọng lớn, kích thước cồng kềnh, ưu tiên tối ưu tỷ lệ lấp đầy xe container chặng giữa (Line-haul) để giảm giá thành.</w:t>
      </w:r>
    </w:p>
    <w:p w14:paraId="3B1B9918" w14:textId="79E5FE25" w:rsidR="006C17B1" w:rsidRPr="006C17B1" w:rsidRDefault="006C17B1" w:rsidP="006C17B1">
      <w:pPr>
        <w:numPr>
          <w:ilvl w:val="0"/>
          <w:numId w:val="23"/>
        </w:numPr>
        <w:rPr>
          <w:rFonts w:ascii="Times New Roman" w:hAnsi="Times New Roman" w:cs="Times New Roman"/>
          <w:sz w:val="26"/>
          <w:szCs w:val="26"/>
        </w:rPr>
      </w:pPr>
      <w:r w:rsidRPr="006C17B1">
        <w:rPr>
          <w:rFonts w:ascii="Times New Roman" w:hAnsi="Times New Roman" w:cs="Times New Roman"/>
          <w:b/>
          <w:bCs/>
          <w:sz w:val="26"/>
          <w:szCs w:val="26"/>
        </w:rPr>
        <w:t>SPX Quốc Tế (Cross-Border):</w:t>
      </w:r>
      <w:r w:rsidRPr="006C17B1">
        <w:rPr>
          <w:rFonts w:ascii="Times New Roman" w:hAnsi="Times New Roman" w:cs="Times New Roman"/>
          <w:sz w:val="26"/>
          <w:szCs w:val="26"/>
        </w:rPr>
        <w:t xml:space="preserve"> Dành cho các đơn hàng vận chuyển từ nước ngoài (Trung Quốc, Hàn Quốc...) về Việt Nam, phối hợp với các đối tác thông quan và kho bãi biên giới.</w:t>
      </w:r>
    </w:p>
    <w:p w14:paraId="2CCD03D0" w14:textId="77777777" w:rsidR="006C17B1" w:rsidRPr="006C17B1" w:rsidRDefault="006C17B1" w:rsidP="006C17B1">
      <w:pPr>
        <w:rPr>
          <w:rFonts w:ascii="Times New Roman" w:hAnsi="Times New Roman" w:cs="Times New Roman"/>
          <w:b/>
          <w:bCs/>
          <w:sz w:val="26"/>
          <w:szCs w:val="26"/>
        </w:rPr>
      </w:pPr>
      <w:r w:rsidRPr="006C17B1">
        <w:rPr>
          <w:rFonts w:ascii="Times New Roman" w:hAnsi="Times New Roman" w:cs="Times New Roman"/>
          <w:b/>
          <w:bCs/>
          <w:sz w:val="26"/>
          <w:szCs w:val="26"/>
        </w:rPr>
        <w:t>2. Quy trình Định giá Dịch vụ (Pricing Strategy &amp; Calculation Process)</w:t>
      </w:r>
    </w:p>
    <w:p w14:paraId="4654609E" w14:textId="0D25CCA8"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lastRenderedPageBreak/>
        <w:t>Chi phí vận chuyển (Shipping Fee) của SPX Express được tính toán tự động theo công thức đa biến thông qua thuật toán định giá theo thời gian thực (Real-time Dynamic Pricing Engine):</w:t>
      </w:r>
    </w:p>
    <w:p w14:paraId="2E0B6F42" w14:textId="64B7168B" w:rsidR="006C17B1" w:rsidRPr="006C17B1" w:rsidRDefault="006C17B1" w:rsidP="006C17B1">
      <w:pPr>
        <w:rPr>
          <w:rFonts w:ascii="Times New Roman" w:hAnsi="Times New Roman" w:cs="Times New Roman"/>
          <w:sz w:val="26"/>
          <w:szCs w:val="26"/>
        </w:rPr>
      </w:pPr>
      <m:oMathPara>
        <m:oMath>
          <m:r>
            <m:rPr>
              <m:nor/>
            </m:rPr>
            <w:rPr>
              <w:rFonts w:ascii="Times New Roman" w:hAnsi="Times New Roman" w:cs="Times New Roman"/>
              <w:sz w:val="26"/>
              <w:szCs w:val="26"/>
            </w:rPr>
            <m:t>Tổng Phí</m:t>
          </m:r>
          <m:r>
            <w:rPr>
              <w:rFonts w:ascii="Cambria Math" w:hAnsi="Cambria Math" w:cs="Times New Roman"/>
              <w:sz w:val="26"/>
              <w:szCs w:val="26"/>
            </w:rPr>
            <m:t>=</m:t>
          </m:r>
          <m:r>
            <m:rPr>
              <m:nor/>
            </m:rPr>
            <w:rPr>
              <w:rFonts w:ascii="Times New Roman" w:hAnsi="Times New Roman" w:cs="Times New Roman"/>
              <w:sz w:val="26"/>
              <w:szCs w:val="26"/>
            </w:rPr>
            <m:t>Cước Cơ Bản (Theo Vùng)</m:t>
          </m:r>
          <m:r>
            <w:rPr>
              <w:rFonts w:ascii="Cambria Math" w:hAnsi="Cambria Math" w:cs="Times New Roman"/>
              <w:sz w:val="26"/>
              <w:szCs w:val="26"/>
            </w:rPr>
            <m:t>+</m:t>
          </m:r>
          <m:r>
            <m:rPr>
              <m:nor/>
            </m:rPr>
            <w:rPr>
              <w:rFonts w:ascii="Times New Roman" w:hAnsi="Times New Roman" w:cs="Times New Roman"/>
              <w:sz w:val="26"/>
              <w:szCs w:val="26"/>
            </w:rPr>
            <m:t>Phí Trọng Lượng Mở Rộng</m:t>
          </m:r>
          <m:r>
            <w:rPr>
              <w:rFonts w:ascii="Cambria Math" w:hAnsi="Cambria Math" w:cs="Times New Roman"/>
              <w:sz w:val="26"/>
              <w:szCs w:val="26"/>
            </w:rPr>
            <m:t>+</m:t>
          </m:r>
          <m:r>
            <m:rPr>
              <m:nor/>
            </m:rPr>
            <w:rPr>
              <w:rFonts w:ascii="Times New Roman" w:hAnsi="Times New Roman" w:cs="Times New Roman"/>
              <w:sz w:val="26"/>
              <w:szCs w:val="26"/>
            </w:rPr>
            <m:t>Phí Dịch Vụ Gia Tăng</m:t>
          </m:r>
          <m:r>
            <w:rPr>
              <w:rFonts w:ascii="Cambria Math" w:hAnsi="Cambria Math" w:cs="Times New Roman"/>
              <w:sz w:val="26"/>
              <w:szCs w:val="26"/>
            </w:rPr>
            <m:t>-</m:t>
          </m:r>
          <m:r>
            <m:rPr>
              <m:nor/>
            </m:rPr>
            <w:rPr>
              <w:rFonts w:ascii="Times New Roman" w:hAnsi="Times New Roman" w:cs="Times New Roman"/>
              <w:sz w:val="26"/>
              <w:szCs w:val="26"/>
            </w:rPr>
            <m:t>Trợ Giá/Trợ Cước (Voucher)</m:t>
          </m:r>
        </m:oMath>
      </m:oMathPara>
    </w:p>
    <w:p w14:paraId="07B7F2FF" w14:textId="77777777" w:rsidR="006C17B1" w:rsidRPr="006C17B1" w:rsidRDefault="006C17B1" w:rsidP="006C17B1">
      <w:pPr>
        <w:rPr>
          <w:rFonts w:ascii="Times New Roman" w:hAnsi="Times New Roman" w:cs="Times New Roman"/>
          <w:b/>
          <w:bCs/>
          <w:sz w:val="26"/>
          <w:szCs w:val="26"/>
        </w:rPr>
      </w:pPr>
      <w:r w:rsidRPr="006C17B1">
        <w:rPr>
          <w:rFonts w:ascii="Times New Roman" w:hAnsi="Times New Roman" w:cs="Times New Roman"/>
          <w:b/>
          <w:bCs/>
          <w:sz w:val="26"/>
          <w:szCs w:val="26"/>
        </w:rPr>
        <w:t>Các yếu tố cấu thành Bảng giá:</w:t>
      </w:r>
    </w:p>
    <w:p w14:paraId="793A6D7C" w14:textId="55C55DD6" w:rsidR="006C17B1" w:rsidRPr="006C17B1" w:rsidRDefault="006C17B1" w:rsidP="006C17B1">
      <w:pPr>
        <w:numPr>
          <w:ilvl w:val="0"/>
          <w:numId w:val="24"/>
        </w:numPr>
        <w:rPr>
          <w:rFonts w:ascii="Times New Roman" w:hAnsi="Times New Roman" w:cs="Times New Roman"/>
          <w:sz w:val="26"/>
          <w:szCs w:val="26"/>
        </w:rPr>
      </w:pPr>
      <w:r w:rsidRPr="006C17B1">
        <w:rPr>
          <w:rFonts w:ascii="Times New Roman" w:hAnsi="Times New Roman" w:cs="Times New Roman"/>
          <w:b/>
          <w:bCs/>
          <w:sz w:val="26"/>
          <w:szCs w:val="26"/>
        </w:rPr>
        <w:t>Khoảng cách &amp; Ma trận Tuyến đường (Zone-based Pricing):</w:t>
      </w:r>
    </w:p>
    <w:p w14:paraId="48EF4B9E" w14:textId="2B1E2642" w:rsidR="006C17B1" w:rsidRPr="006C17B1" w:rsidRDefault="006C17B1" w:rsidP="006C17B1">
      <w:pPr>
        <w:numPr>
          <w:ilvl w:val="1"/>
          <w:numId w:val="24"/>
        </w:numPr>
        <w:rPr>
          <w:rFonts w:ascii="Times New Roman" w:hAnsi="Times New Roman" w:cs="Times New Roman"/>
          <w:sz w:val="26"/>
          <w:szCs w:val="26"/>
        </w:rPr>
      </w:pPr>
      <w:r w:rsidRPr="006C17B1">
        <w:rPr>
          <w:rFonts w:ascii="Times New Roman" w:hAnsi="Times New Roman" w:cs="Times New Roman"/>
          <w:b/>
          <w:bCs/>
          <w:sz w:val="26"/>
          <w:szCs w:val="26"/>
        </w:rPr>
        <w:t>Nội tỉnh / Nội vùng:</w:t>
      </w:r>
      <w:r w:rsidRPr="006C17B1">
        <w:rPr>
          <w:rFonts w:ascii="Times New Roman" w:hAnsi="Times New Roman" w:cs="Times New Roman"/>
          <w:sz w:val="26"/>
          <w:szCs w:val="26"/>
        </w:rPr>
        <w:t xml:space="preserve"> Cước cơ bản thấp nhất do không tốn chi phí trung chuyển liên tỉnh.</w:t>
      </w:r>
    </w:p>
    <w:p w14:paraId="455592F7" w14:textId="07A04F75" w:rsidR="006C17B1" w:rsidRPr="006C17B1" w:rsidRDefault="006C17B1" w:rsidP="006C17B1">
      <w:pPr>
        <w:numPr>
          <w:ilvl w:val="1"/>
          <w:numId w:val="24"/>
        </w:numPr>
        <w:rPr>
          <w:rFonts w:ascii="Times New Roman" w:hAnsi="Times New Roman" w:cs="Times New Roman"/>
          <w:sz w:val="26"/>
          <w:szCs w:val="26"/>
        </w:rPr>
      </w:pPr>
      <w:r w:rsidRPr="006C17B1">
        <w:rPr>
          <w:rFonts w:ascii="Times New Roman" w:hAnsi="Times New Roman" w:cs="Times New Roman"/>
          <w:b/>
          <w:bCs/>
          <w:sz w:val="26"/>
          <w:szCs w:val="26"/>
        </w:rPr>
        <w:t>Liên vùng (Bắc - Trung - Nam):</w:t>
      </w:r>
      <w:r w:rsidRPr="006C17B1">
        <w:rPr>
          <w:rFonts w:ascii="Times New Roman" w:hAnsi="Times New Roman" w:cs="Times New Roman"/>
          <w:sz w:val="26"/>
          <w:szCs w:val="26"/>
        </w:rPr>
        <w:t xml:space="preserve"> Cước tăng theo khoảng cách địa lý và phương thức vận tải (xe tải đường dài, đường sắt hoặc đường hàng không).</w:t>
      </w:r>
    </w:p>
    <w:p w14:paraId="6B7B1B11" w14:textId="6AFF6D90" w:rsidR="006C17B1" w:rsidRPr="006C17B1" w:rsidRDefault="006C17B1" w:rsidP="006C17B1">
      <w:pPr>
        <w:numPr>
          <w:ilvl w:val="0"/>
          <w:numId w:val="24"/>
        </w:numPr>
        <w:rPr>
          <w:rFonts w:ascii="Times New Roman" w:hAnsi="Times New Roman" w:cs="Times New Roman"/>
          <w:sz w:val="26"/>
          <w:szCs w:val="26"/>
        </w:rPr>
      </w:pPr>
      <w:r w:rsidRPr="006C17B1">
        <w:rPr>
          <w:rFonts w:ascii="Times New Roman" w:hAnsi="Times New Roman" w:cs="Times New Roman"/>
          <w:b/>
          <w:bCs/>
          <w:sz w:val="26"/>
          <w:szCs w:val="26"/>
        </w:rPr>
        <w:t>Quy đổi Trọng lượng &amp; Kích thước (Volumetric Weight):</w:t>
      </w:r>
    </w:p>
    <w:p w14:paraId="2688935F" w14:textId="268DFC86" w:rsidR="006C17B1" w:rsidRPr="006C17B1" w:rsidRDefault="006C17B1" w:rsidP="006C17B1">
      <w:pPr>
        <w:numPr>
          <w:ilvl w:val="1"/>
          <w:numId w:val="24"/>
        </w:numPr>
        <w:rPr>
          <w:rFonts w:ascii="Times New Roman" w:hAnsi="Times New Roman" w:cs="Times New Roman"/>
          <w:sz w:val="26"/>
          <w:szCs w:val="26"/>
        </w:rPr>
      </w:pPr>
      <w:r w:rsidRPr="006C17B1">
        <w:rPr>
          <w:rFonts w:ascii="Times New Roman" w:hAnsi="Times New Roman" w:cs="Times New Roman"/>
          <w:sz w:val="26"/>
          <w:szCs w:val="26"/>
        </w:rPr>
        <w:t xml:space="preserve">Áp dụng nguyên tắc so sánh giữa </w:t>
      </w:r>
      <w:r w:rsidRPr="006C17B1">
        <w:rPr>
          <w:rFonts w:ascii="Times New Roman" w:hAnsi="Times New Roman" w:cs="Times New Roman"/>
          <w:b/>
          <w:bCs/>
          <w:sz w:val="26"/>
          <w:szCs w:val="26"/>
        </w:rPr>
        <w:t>Trọng lượng thực tế (kg)</w:t>
      </w:r>
      <w:r w:rsidRPr="006C17B1">
        <w:rPr>
          <w:rFonts w:ascii="Times New Roman" w:hAnsi="Times New Roman" w:cs="Times New Roman"/>
          <w:sz w:val="26"/>
          <w:szCs w:val="26"/>
        </w:rPr>
        <w:t xml:space="preserve"> và </w:t>
      </w:r>
      <w:r w:rsidRPr="006C17B1">
        <w:rPr>
          <w:rFonts w:ascii="Times New Roman" w:hAnsi="Times New Roman" w:cs="Times New Roman"/>
          <w:b/>
          <w:bCs/>
          <w:sz w:val="26"/>
          <w:szCs w:val="26"/>
        </w:rPr>
        <w:t>Trọng lượng quy đổi thể tích</w:t>
      </w:r>
      <w:r w:rsidRPr="006C17B1">
        <w:rPr>
          <w:rFonts w:ascii="Times New Roman" w:hAnsi="Times New Roman" w:cs="Times New Roman"/>
          <w:sz w:val="26"/>
          <w:szCs w:val="26"/>
        </w:rPr>
        <w:t>:</w:t>
      </w:r>
    </w:p>
    <w:p w14:paraId="608A6BF7" w14:textId="6CD7B002" w:rsidR="006C17B1" w:rsidRPr="006C17B1" w:rsidRDefault="006C17B1" w:rsidP="006C17B1">
      <w:pPr>
        <w:rPr>
          <w:rFonts w:ascii="Times New Roman" w:hAnsi="Times New Roman" w:cs="Times New Roman"/>
          <w:sz w:val="26"/>
          <w:szCs w:val="26"/>
        </w:rPr>
      </w:pPr>
      <m:oMathPara>
        <m:oMath>
          <m:r>
            <m:rPr>
              <m:nor/>
            </m:rPr>
            <w:rPr>
              <w:rFonts w:ascii="Times New Roman" w:hAnsi="Times New Roman" w:cs="Times New Roman"/>
              <w:sz w:val="26"/>
              <w:szCs w:val="26"/>
            </w:rPr>
            <m:t>Trọng lượng quy đổi (kg)</m:t>
          </m:r>
          <m:r>
            <w:rPr>
              <w:rFonts w:ascii="Cambria Math" w:hAnsi="Cambria Math" w:cs="Times New Roman"/>
              <w:sz w:val="26"/>
              <w:szCs w:val="26"/>
            </w:rPr>
            <m:t>=</m:t>
          </m:r>
          <m:f>
            <m:fPr>
              <m:ctrlPr>
                <w:rPr>
                  <w:rFonts w:ascii="Cambria Math" w:hAnsi="Cambria Math" w:cs="Times New Roman"/>
                  <w:sz w:val="26"/>
                  <w:szCs w:val="26"/>
                </w:rPr>
              </m:ctrlPr>
            </m:fPr>
            <m:num>
              <m:r>
                <m:rPr>
                  <m:nor/>
                </m:rPr>
                <w:rPr>
                  <w:rFonts w:ascii="Times New Roman" w:hAnsi="Times New Roman" w:cs="Times New Roman"/>
                  <w:sz w:val="26"/>
                  <w:szCs w:val="26"/>
                </w:rPr>
                <m:t>Chiều dài (cm)</m:t>
              </m:r>
              <m:r>
                <w:rPr>
                  <w:rFonts w:ascii="Cambria Math" w:hAnsi="Cambria Math" w:cs="Times New Roman"/>
                  <w:sz w:val="26"/>
                  <w:szCs w:val="26"/>
                </w:rPr>
                <m:t>×</m:t>
              </m:r>
              <m:r>
                <m:rPr>
                  <m:nor/>
                </m:rPr>
                <w:rPr>
                  <w:rFonts w:ascii="Times New Roman" w:hAnsi="Times New Roman" w:cs="Times New Roman"/>
                  <w:sz w:val="26"/>
                  <w:szCs w:val="26"/>
                </w:rPr>
                <m:t>Chiều rộng (cm)</m:t>
              </m:r>
              <m:r>
                <w:rPr>
                  <w:rFonts w:ascii="Cambria Math" w:hAnsi="Cambria Math" w:cs="Times New Roman"/>
                  <w:sz w:val="26"/>
                  <w:szCs w:val="26"/>
                </w:rPr>
                <m:t>×</m:t>
              </m:r>
              <m:r>
                <m:rPr>
                  <m:nor/>
                </m:rPr>
                <w:rPr>
                  <w:rFonts w:ascii="Times New Roman" w:hAnsi="Times New Roman" w:cs="Times New Roman"/>
                  <w:sz w:val="26"/>
                  <w:szCs w:val="26"/>
                </w:rPr>
                <m:t>Chiều cao (cm)</m:t>
              </m:r>
            </m:num>
            <m:den>
              <m:r>
                <w:rPr>
                  <w:rFonts w:ascii="Cambria Math" w:hAnsi="Cambria Math" w:cs="Times New Roman"/>
                  <w:sz w:val="26"/>
                  <w:szCs w:val="26"/>
                </w:rPr>
                <m:t>6000</m:t>
              </m:r>
            </m:den>
          </m:f>
        </m:oMath>
      </m:oMathPara>
    </w:p>
    <w:p w14:paraId="397273E8" w14:textId="4E89C33E" w:rsidR="006C17B1" w:rsidRPr="006C17B1" w:rsidRDefault="006C17B1" w:rsidP="006C17B1">
      <w:pPr>
        <w:numPr>
          <w:ilvl w:val="1"/>
          <w:numId w:val="24"/>
        </w:numPr>
        <w:rPr>
          <w:rFonts w:ascii="Times New Roman" w:hAnsi="Times New Roman" w:cs="Times New Roman"/>
          <w:sz w:val="26"/>
          <w:szCs w:val="26"/>
        </w:rPr>
      </w:pPr>
      <w:r w:rsidRPr="006C17B1">
        <w:rPr>
          <w:rFonts w:ascii="Times New Roman" w:hAnsi="Times New Roman" w:cs="Times New Roman"/>
          <w:sz w:val="26"/>
          <w:szCs w:val="26"/>
        </w:rPr>
        <w:t>Hệ thống tự động lấy giá trị lớn hơn để tính cước, tránh tổn thất không gian chứa hàng trên xe tải/container.</w:t>
      </w:r>
    </w:p>
    <w:p w14:paraId="7050AD91" w14:textId="64BE7250" w:rsidR="006C17B1" w:rsidRPr="006C17B1" w:rsidRDefault="006C17B1" w:rsidP="006C17B1">
      <w:pPr>
        <w:numPr>
          <w:ilvl w:val="0"/>
          <w:numId w:val="24"/>
        </w:numPr>
        <w:rPr>
          <w:rFonts w:ascii="Times New Roman" w:hAnsi="Times New Roman" w:cs="Times New Roman"/>
          <w:sz w:val="26"/>
          <w:szCs w:val="26"/>
        </w:rPr>
      </w:pPr>
      <w:r w:rsidRPr="006C17B1">
        <w:rPr>
          <w:rFonts w:ascii="Times New Roman" w:hAnsi="Times New Roman" w:cs="Times New Roman"/>
          <w:b/>
          <w:bCs/>
          <w:sz w:val="26"/>
          <w:szCs w:val="26"/>
        </w:rPr>
        <w:t>Phụ phí &amp; Dịch vụ Cộng thêm (Value-Added Services - VAS):</w:t>
      </w:r>
    </w:p>
    <w:p w14:paraId="6C292225" w14:textId="65935E28" w:rsidR="006C17B1" w:rsidRPr="006C17B1" w:rsidRDefault="006C17B1" w:rsidP="006C17B1">
      <w:pPr>
        <w:numPr>
          <w:ilvl w:val="1"/>
          <w:numId w:val="24"/>
        </w:numPr>
        <w:rPr>
          <w:rFonts w:ascii="Times New Roman" w:hAnsi="Times New Roman" w:cs="Times New Roman"/>
          <w:sz w:val="26"/>
          <w:szCs w:val="26"/>
        </w:rPr>
      </w:pPr>
      <w:r w:rsidRPr="006C17B1">
        <w:rPr>
          <w:rFonts w:ascii="Times New Roman" w:hAnsi="Times New Roman" w:cs="Times New Roman"/>
          <w:b/>
          <w:bCs/>
          <w:sz w:val="26"/>
          <w:szCs w:val="26"/>
        </w:rPr>
        <w:t>Phí Thu hộ (COD Fee):</w:t>
      </w:r>
      <w:r w:rsidRPr="006C17B1">
        <w:rPr>
          <w:rFonts w:ascii="Times New Roman" w:hAnsi="Times New Roman" w:cs="Times New Roman"/>
          <w:sz w:val="26"/>
          <w:szCs w:val="26"/>
        </w:rPr>
        <w:t xml:space="preserve"> Thường miễn phí hoặc áp dụng tỷ lệ % nhỏ đối với các đơn hàng giá trị cao để bù đắp rủi ro quản lý dòng tiền mặt.</w:t>
      </w:r>
    </w:p>
    <w:p w14:paraId="5694032C" w14:textId="4A73496F" w:rsidR="006C17B1" w:rsidRPr="006C17B1" w:rsidRDefault="006C17B1" w:rsidP="006C17B1">
      <w:pPr>
        <w:numPr>
          <w:ilvl w:val="1"/>
          <w:numId w:val="24"/>
        </w:numPr>
        <w:rPr>
          <w:rFonts w:ascii="Times New Roman" w:hAnsi="Times New Roman" w:cs="Times New Roman"/>
          <w:sz w:val="26"/>
          <w:szCs w:val="26"/>
        </w:rPr>
      </w:pPr>
      <w:r w:rsidRPr="006C17B1">
        <w:rPr>
          <w:rFonts w:ascii="Times New Roman" w:hAnsi="Times New Roman" w:cs="Times New Roman"/>
          <w:b/>
          <w:bCs/>
          <w:sz w:val="26"/>
          <w:szCs w:val="26"/>
        </w:rPr>
        <w:t>Phí Khai giá / Bảo hiểm Hàng hóa:</w:t>
      </w:r>
      <w:r w:rsidRPr="006C17B1">
        <w:rPr>
          <w:rFonts w:ascii="Times New Roman" w:hAnsi="Times New Roman" w:cs="Times New Roman"/>
          <w:sz w:val="26"/>
          <w:szCs w:val="26"/>
        </w:rPr>
        <w:t xml:space="preserve"> Áp dụng bắt buộc hoặc tự nguyện cho đơn hàng giá trị cao (thường từ trên 3.000.000 VNĐ) để bảo hiểm rủi ro thất thoát.</w:t>
      </w:r>
    </w:p>
    <w:p w14:paraId="52E872D8" w14:textId="3CD71EE3" w:rsidR="006C17B1" w:rsidRPr="006C17B1" w:rsidRDefault="006C17B1" w:rsidP="006C17B1">
      <w:pPr>
        <w:numPr>
          <w:ilvl w:val="1"/>
          <w:numId w:val="24"/>
        </w:numPr>
        <w:rPr>
          <w:rFonts w:ascii="Times New Roman" w:hAnsi="Times New Roman" w:cs="Times New Roman"/>
          <w:sz w:val="26"/>
          <w:szCs w:val="26"/>
        </w:rPr>
      </w:pPr>
      <w:r w:rsidRPr="006C17B1">
        <w:rPr>
          <w:rFonts w:ascii="Times New Roman" w:hAnsi="Times New Roman" w:cs="Times New Roman"/>
          <w:b/>
          <w:bCs/>
          <w:sz w:val="26"/>
          <w:szCs w:val="26"/>
        </w:rPr>
        <w:t>Phụ phí Vùng sâu vùng xa / Đảo:</w:t>
      </w:r>
      <w:r w:rsidRPr="006C17B1">
        <w:rPr>
          <w:rFonts w:ascii="Times New Roman" w:hAnsi="Times New Roman" w:cs="Times New Roman"/>
          <w:sz w:val="26"/>
          <w:szCs w:val="26"/>
        </w:rPr>
        <w:t xml:space="preserve"> Bù đắp chi phí kết nối chặng cuối có mật độ đơn thấp.</w:t>
      </w:r>
    </w:p>
    <w:p w14:paraId="3A8ABD6F" w14:textId="77777777" w:rsidR="006C17B1" w:rsidRPr="006C17B1" w:rsidRDefault="006C17B1" w:rsidP="006C17B1">
      <w:pPr>
        <w:rPr>
          <w:rFonts w:ascii="Times New Roman" w:hAnsi="Times New Roman" w:cs="Times New Roman"/>
          <w:b/>
          <w:bCs/>
          <w:sz w:val="26"/>
          <w:szCs w:val="26"/>
        </w:rPr>
      </w:pPr>
      <w:r w:rsidRPr="006C17B1">
        <w:rPr>
          <w:rFonts w:ascii="Times New Roman" w:hAnsi="Times New Roman" w:cs="Times New Roman"/>
          <w:b/>
          <w:bCs/>
          <w:sz w:val="26"/>
          <w:szCs w:val="26"/>
        </w:rPr>
        <w:t>3. Quy trình Xây dựng Chính sách Vận hành (Policy Development Workflow)</w:t>
      </w:r>
    </w:p>
    <w:p w14:paraId="7792138D"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 xml:space="preserve">Chính sách của SPX Express được thiết kế để cân bằng quyền lợi giữa 3 bên: </w:t>
      </w:r>
      <w:r w:rsidRPr="006C17B1">
        <w:rPr>
          <w:rFonts w:ascii="Times New Roman" w:hAnsi="Times New Roman" w:cs="Times New Roman"/>
          <w:b/>
          <w:bCs/>
          <w:sz w:val="26"/>
          <w:szCs w:val="26"/>
        </w:rPr>
        <w:t>Shopee / SPX</w:t>
      </w:r>
      <w:r w:rsidRPr="006C17B1">
        <w:rPr>
          <w:rFonts w:ascii="Times New Roman" w:hAnsi="Times New Roman" w:cs="Times New Roman"/>
          <w:sz w:val="26"/>
          <w:szCs w:val="26"/>
        </w:rPr>
        <w:t xml:space="preserve"> – </w:t>
      </w:r>
      <w:r w:rsidRPr="006C17B1">
        <w:rPr>
          <w:rFonts w:ascii="Times New Roman" w:hAnsi="Times New Roman" w:cs="Times New Roman"/>
          <w:b/>
          <w:bCs/>
          <w:sz w:val="26"/>
          <w:szCs w:val="26"/>
        </w:rPr>
        <w:t>Người bán (Seller)</w:t>
      </w:r>
      <w:r w:rsidRPr="006C17B1">
        <w:rPr>
          <w:rFonts w:ascii="Times New Roman" w:hAnsi="Times New Roman" w:cs="Times New Roman"/>
          <w:sz w:val="26"/>
          <w:szCs w:val="26"/>
        </w:rPr>
        <w:t xml:space="preserve"> – </w:t>
      </w:r>
      <w:r w:rsidRPr="006C17B1">
        <w:rPr>
          <w:rFonts w:ascii="Times New Roman" w:hAnsi="Times New Roman" w:cs="Times New Roman"/>
          <w:b/>
          <w:bCs/>
          <w:sz w:val="26"/>
          <w:szCs w:val="26"/>
        </w:rPr>
        <w:t>Người mua (Buyer)</w:t>
      </w:r>
      <w:r w:rsidRPr="006C17B1">
        <w:rPr>
          <w:rFonts w:ascii="Times New Roman" w:hAnsi="Times New Roman" w:cs="Times New Roman"/>
          <w:sz w:val="26"/>
          <w:szCs w:val="26"/>
        </w:rPr>
        <w:t>.</w:t>
      </w:r>
    </w:p>
    <w:p w14:paraId="3A050C52" w14:textId="77777777" w:rsidR="006C17B1" w:rsidRPr="006C17B1" w:rsidRDefault="006C17B1" w:rsidP="006C17B1">
      <w:pPr>
        <w:rPr>
          <w:rFonts w:ascii="Times New Roman" w:hAnsi="Times New Roman" w:cs="Times New Roman"/>
          <w:sz w:val="26"/>
          <w:szCs w:val="26"/>
        </w:rPr>
      </w:pPr>
    </w:p>
    <w:p w14:paraId="6EB6889E"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lastRenderedPageBreak/>
        <w:t>1.1. Phân tích Dữ liệu &amp; Thiết lập Mục tiêu (Data &amp; Goal Setting):</w:t>
      </w:r>
    </w:p>
    <w:p w14:paraId="0E794251" w14:textId="2BD2D9FA" w:rsidR="006C17B1" w:rsidRPr="006C17B1" w:rsidRDefault="006C17B1" w:rsidP="006C17B1">
      <w:pPr>
        <w:numPr>
          <w:ilvl w:val="0"/>
          <w:numId w:val="25"/>
        </w:numPr>
        <w:rPr>
          <w:rFonts w:ascii="Times New Roman" w:hAnsi="Times New Roman" w:cs="Times New Roman"/>
          <w:sz w:val="26"/>
          <w:szCs w:val="26"/>
        </w:rPr>
      </w:pPr>
      <w:r w:rsidRPr="006C17B1">
        <w:rPr>
          <w:rFonts w:ascii="Times New Roman" w:hAnsi="Times New Roman" w:cs="Times New Roman"/>
          <w:sz w:val="26"/>
          <w:szCs w:val="26"/>
        </w:rPr>
        <w:t>Xác định bài toán cần giải quyết (Ví dụ: Giảm tỷ lệ hủy đơn, giảm tỷ lệ giao không thành công, hoặc tăng cạnh tranh với GHTK/GHN).</w:t>
      </w:r>
    </w:p>
    <w:p w14:paraId="4540F012" w14:textId="77947D5F" w:rsidR="006C17B1" w:rsidRPr="006C17B1" w:rsidRDefault="006C17B1" w:rsidP="006C17B1">
      <w:pPr>
        <w:numPr>
          <w:ilvl w:val="0"/>
          <w:numId w:val="25"/>
        </w:numPr>
        <w:rPr>
          <w:rFonts w:ascii="Times New Roman" w:hAnsi="Times New Roman" w:cs="Times New Roman"/>
          <w:sz w:val="26"/>
          <w:szCs w:val="26"/>
        </w:rPr>
      </w:pPr>
      <w:r w:rsidRPr="006C17B1">
        <w:rPr>
          <w:rFonts w:ascii="Times New Roman" w:hAnsi="Times New Roman" w:cs="Times New Roman"/>
          <w:sz w:val="26"/>
          <w:szCs w:val="26"/>
        </w:rPr>
        <w:t>Phân tích biên lợi nhuận trên mỗi đơn hàng (Unit Economics) ở từng tuyến đường.</w:t>
      </w:r>
    </w:p>
    <w:p w14:paraId="6746C01F"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2.2. Dự thảo Chính sách &amp; Kiểm tra Rủi ro (Policy Drafting &amp; Risk Assessment):</w:t>
      </w:r>
    </w:p>
    <w:p w14:paraId="2091C092" w14:textId="3DF05A8F" w:rsidR="006C17B1" w:rsidRPr="006C17B1" w:rsidRDefault="006C17B1" w:rsidP="006C17B1">
      <w:pPr>
        <w:numPr>
          <w:ilvl w:val="0"/>
          <w:numId w:val="26"/>
        </w:numPr>
        <w:rPr>
          <w:rFonts w:ascii="Times New Roman" w:hAnsi="Times New Roman" w:cs="Times New Roman"/>
          <w:sz w:val="26"/>
          <w:szCs w:val="26"/>
        </w:rPr>
      </w:pPr>
      <w:r w:rsidRPr="006C17B1">
        <w:rPr>
          <w:rFonts w:ascii="Times New Roman" w:hAnsi="Times New Roman" w:cs="Times New Roman"/>
          <w:b/>
          <w:bCs/>
          <w:sz w:val="26"/>
          <w:szCs w:val="26"/>
        </w:rPr>
        <w:t>Chính sách Đồng kiểm (Co-inspection):</w:t>
      </w:r>
      <w:r w:rsidRPr="006C17B1">
        <w:rPr>
          <w:rFonts w:ascii="Times New Roman" w:hAnsi="Times New Roman" w:cs="Times New Roman"/>
          <w:sz w:val="26"/>
          <w:szCs w:val="26"/>
        </w:rPr>
        <w:t xml:space="preserve"> Quy định điều kiện mở hàng kiểm tra tại chỗ để tăng niềm tin cho Người mua nhưng vẫn bảo vệ hàng hóa cho Người bán.</w:t>
      </w:r>
    </w:p>
    <w:p w14:paraId="06E93158" w14:textId="197D17C0" w:rsidR="006C17B1" w:rsidRPr="006C17B1" w:rsidRDefault="006C17B1" w:rsidP="006C17B1">
      <w:pPr>
        <w:numPr>
          <w:ilvl w:val="0"/>
          <w:numId w:val="26"/>
        </w:numPr>
        <w:rPr>
          <w:rFonts w:ascii="Times New Roman" w:hAnsi="Times New Roman" w:cs="Times New Roman"/>
          <w:sz w:val="26"/>
          <w:szCs w:val="26"/>
        </w:rPr>
      </w:pPr>
      <w:r w:rsidRPr="006C17B1">
        <w:rPr>
          <w:rFonts w:ascii="Times New Roman" w:hAnsi="Times New Roman" w:cs="Times New Roman"/>
          <w:b/>
          <w:bCs/>
          <w:sz w:val="26"/>
          <w:szCs w:val="26"/>
        </w:rPr>
        <w:t>Chính sách Giao lại &amp; Trả hàng (RTO - Return to Origin):</w:t>
      </w:r>
      <w:r w:rsidRPr="006C17B1">
        <w:rPr>
          <w:rFonts w:ascii="Times New Roman" w:hAnsi="Times New Roman" w:cs="Times New Roman"/>
          <w:sz w:val="26"/>
          <w:szCs w:val="26"/>
        </w:rPr>
        <w:t xml:space="preserve"> Quy định số lần giao tối đa (thường là 3 lần) trước khi chuyển hoàn, và mức phí hoàn hàng (thường tính 50% hoặc 100% cước lượt đi do Người bán hoặc sàn chịu tùy trường hợp).</w:t>
      </w:r>
    </w:p>
    <w:p w14:paraId="6F3CC570" w14:textId="31772588" w:rsidR="006C17B1" w:rsidRPr="006C17B1" w:rsidRDefault="006C17B1" w:rsidP="006C17B1">
      <w:pPr>
        <w:numPr>
          <w:ilvl w:val="0"/>
          <w:numId w:val="26"/>
        </w:numPr>
        <w:rPr>
          <w:rFonts w:ascii="Times New Roman" w:hAnsi="Times New Roman" w:cs="Times New Roman"/>
          <w:sz w:val="26"/>
          <w:szCs w:val="26"/>
        </w:rPr>
      </w:pPr>
      <w:r w:rsidRPr="006C17B1">
        <w:rPr>
          <w:rFonts w:ascii="Times New Roman" w:hAnsi="Times New Roman" w:cs="Times New Roman"/>
          <w:b/>
          <w:bCs/>
          <w:sz w:val="26"/>
          <w:szCs w:val="26"/>
        </w:rPr>
        <w:t>Chính sách Bồi thường Thất thoát/Hư hỏng:</w:t>
      </w:r>
      <w:r w:rsidRPr="006C17B1">
        <w:rPr>
          <w:rFonts w:ascii="Times New Roman" w:hAnsi="Times New Roman" w:cs="Times New Roman"/>
          <w:sz w:val="26"/>
          <w:szCs w:val="26"/>
        </w:rPr>
        <w:t xml:space="preserve"> Quy định hạn mức bồi thường (X lần cước phí hoặc 100% giá trị đơn hàng nếu có khai giá) và thời hạn xử lý khiếu nại (SLA 3-7 ngày).</w:t>
      </w:r>
    </w:p>
    <w:p w14:paraId="096F5686"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3.3. Thử nghiệm Diện hẹp (A/B Testing &amp; Pilot):</w:t>
      </w:r>
    </w:p>
    <w:p w14:paraId="1660978E" w14:textId="5E706AFA" w:rsidR="006C17B1" w:rsidRPr="006C17B1" w:rsidRDefault="006C17B1" w:rsidP="006C17B1">
      <w:pPr>
        <w:numPr>
          <w:ilvl w:val="0"/>
          <w:numId w:val="27"/>
        </w:numPr>
        <w:rPr>
          <w:rFonts w:ascii="Times New Roman" w:hAnsi="Times New Roman" w:cs="Times New Roman"/>
          <w:sz w:val="26"/>
          <w:szCs w:val="26"/>
        </w:rPr>
      </w:pPr>
      <w:r w:rsidRPr="006C17B1">
        <w:rPr>
          <w:rFonts w:ascii="Times New Roman" w:hAnsi="Times New Roman" w:cs="Times New Roman"/>
          <w:sz w:val="26"/>
          <w:szCs w:val="26"/>
        </w:rPr>
        <w:t>Áp dụng chính sách giá/vận hành mới cho một nhóm Người bán thuộc phân khúc nhất định (vd: Shop Yêu Thích) hoặc tại một số tỉnh/thành phố cụ thể trong 1-3 tháng.</w:t>
      </w:r>
    </w:p>
    <w:p w14:paraId="0C3A32A5" w14:textId="56C0E2D7" w:rsidR="006C17B1" w:rsidRPr="006C17B1" w:rsidRDefault="006C17B1" w:rsidP="006C17B1">
      <w:pPr>
        <w:numPr>
          <w:ilvl w:val="0"/>
          <w:numId w:val="27"/>
        </w:numPr>
        <w:rPr>
          <w:rFonts w:ascii="Times New Roman" w:hAnsi="Times New Roman" w:cs="Times New Roman"/>
          <w:sz w:val="26"/>
          <w:szCs w:val="26"/>
        </w:rPr>
      </w:pPr>
      <w:r w:rsidRPr="006C17B1">
        <w:rPr>
          <w:rFonts w:ascii="Times New Roman" w:hAnsi="Times New Roman" w:cs="Times New Roman"/>
          <w:sz w:val="26"/>
          <w:szCs w:val="26"/>
        </w:rPr>
        <w:t xml:space="preserve">Đánh giá sự thay đổi của các chỉ số: </w:t>
      </w:r>
      <w:r w:rsidRPr="006C17B1">
        <w:rPr>
          <w:rFonts w:ascii="Times New Roman" w:hAnsi="Times New Roman" w:cs="Times New Roman"/>
          <w:i/>
          <w:iCs/>
          <w:sz w:val="26"/>
          <w:szCs w:val="26"/>
        </w:rPr>
        <w:t>Tỷ lệ chuyển đổi mua hàng (Conversion rate)</w:t>
      </w:r>
      <w:r w:rsidRPr="006C17B1">
        <w:rPr>
          <w:rFonts w:ascii="Times New Roman" w:hAnsi="Times New Roman" w:cs="Times New Roman"/>
          <w:sz w:val="26"/>
          <w:szCs w:val="26"/>
        </w:rPr>
        <w:t xml:space="preserve">, </w:t>
      </w:r>
      <w:r w:rsidRPr="006C17B1">
        <w:rPr>
          <w:rFonts w:ascii="Times New Roman" w:hAnsi="Times New Roman" w:cs="Times New Roman"/>
          <w:i/>
          <w:iCs/>
          <w:sz w:val="26"/>
          <w:szCs w:val="26"/>
        </w:rPr>
        <w:t>Sản lượng đơn (Volume)</w:t>
      </w:r>
      <w:r w:rsidRPr="006C17B1">
        <w:rPr>
          <w:rFonts w:ascii="Times New Roman" w:hAnsi="Times New Roman" w:cs="Times New Roman"/>
          <w:sz w:val="26"/>
          <w:szCs w:val="26"/>
        </w:rPr>
        <w:t xml:space="preserve">, và </w:t>
      </w:r>
      <w:r w:rsidRPr="006C17B1">
        <w:rPr>
          <w:rFonts w:ascii="Times New Roman" w:hAnsi="Times New Roman" w:cs="Times New Roman"/>
          <w:i/>
          <w:iCs/>
          <w:sz w:val="26"/>
          <w:szCs w:val="26"/>
        </w:rPr>
        <w:t>Chi phí đền bù/khiếu nại (Claim cost)</w:t>
      </w:r>
      <w:r w:rsidRPr="006C17B1">
        <w:rPr>
          <w:rFonts w:ascii="Times New Roman" w:hAnsi="Times New Roman" w:cs="Times New Roman"/>
          <w:sz w:val="26"/>
          <w:szCs w:val="26"/>
        </w:rPr>
        <w:t>.</w:t>
      </w:r>
    </w:p>
    <w:p w14:paraId="2FB58908" w14:textId="77777777"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b/>
          <w:bCs/>
          <w:sz w:val="26"/>
          <w:szCs w:val="26"/>
        </w:rPr>
        <w:t>4.4. Ban hành &amp; Đồng bộ Hệ thống (Rollout &amp; Automation):</w:t>
      </w:r>
    </w:p>
    <w:p w14:paraId="373803E1" w14:textId="30430B4D" w:rsidR="006C17B1" w:rsidRPr="006C17B1" w:rsidRDefault="006C17B1" w:rsidP="006C17B1">
      <w:pPr>
        <w:numPr>
          <w:ilvl w:val="0"/>
          <w:numId w:val="28"/>
        </w:numPr>
        <w:rPr>
          <w:rFonts w:ascii="Times New Roman" w:hAnsi="Times New Roman" w:cs="Times New Roman"/>
          <w:sz w:val="26"/>
          <w:szCs w:val="26"/>
        </w:rPr>
      </w:pPr>
      <w:r w:rsidRPr="006C17B1">
        <w:rPr>
          <w:rFonts w:ascii="Times New Roman" w:hAnsi="Times New Roman" w:cs="Times New Roman"/>
          <w:sz w:val="26"/>
          <w:szCs w:val="26"/>
        </w:rPr>
        <w:t>Cập nhật điều khoản trên Trung tâm Hỗ trợ Người bán (Shopee Seller Education Hub) và trang thông tin SPX.</w:t>
      </w:r>
    </w:p>
    <w:p w14:paraId="55BF7335" w14:textId="11F96BDA" w:rsidR="006C17B1" w:rsidRPr="006C17B1" w:rsidRDefault="006C17B1" w:rsidP="006C17B1">
      <w:pPr>
        <w:numPr>
          <w:ilvl w:val="0"/>
          <w:numId w:val="28"/>
        </w:numPr>
        <w:rPr>
          <w:rFonts w:ascii="Times New Roman" w:hAnsi="Times New Roman" w:cs="Times New Roman"/>
          <w:sz w:val="26"/>
          <w:szCs w:val="26"/>
        </w:rPr>
      </w:pPr>
      <w:r w:rsidRPr="006C17B1">
        <w:rPr>
          <w:rFonts w:ascii="Times New Roman" w:hAnsi="Times New Roman" w:cs="Times New Roman"/>
          <w:sz w:val="26"/>
          <w:szCs w:val="26"/>
        </w:rPr>
        <w:t>Tích hợp quy tắc chính sách mới vào hệ thống quản lý đơn hàng (OMS) và ứng dụng dành cho Shipper để tự động hóa xử lý ngoại lệ.</w:t>
      </w:r>
    </w:p>
    <w:p w14:paraId="2CB3891A" w14:textId="77777777" w:rsidR="006C17B1" w:rsidRPr="006C17B1" w:rsidRDefault="006C17B1" w:rsidP="006C17B1">
      <w:pPr>
        <w:rPr>
          <w:rFonts w:ascii="Times New Roman" w:hAnsi="Times New Roman" w:cs="Times New Roman"/>
          <w:b/>
          <w:bCs/>
          <w:sz w:val="26"/>
          <w:szCs w:val="26"/>
        </w:rPr>
      </w:pPr>
      <w:r w:rsidRPr="006C17B1">
        <w:rPr>
          <w:rFonts w:ascii="Times New Roman" w:hAnsi="Times New Roman" w:cs="Times New Roman"/>
          <w:b/>
          <w:bCs/>
          <w:sz w:val="26"/>
          <w:szCs w:val="26"/>
        </w:rPr>
        <w:t>4. Chiến lược Trợ cước &amp; Hệ sinh thái (Ecosystem Subsidization)</w:t>
      </w:r>
    </w:p>
    <w:p w14:paraId="489456D6" w14:textId="6E4162D0" w:rsidR="006C17B1" w:rsidRPr="006C17B1" w:rsidRDefault="006C17B1" w:rsidP="006C17B1">
      <w:pPr>
        <w:rPr>
          <w:rFonts w:ascii="Times New Roman" w:hAnsi="Times New Roman" w:cs="Times New Roman"/>
          <w:sz w:val="26"/>
          <w:szCs w:val="26"/>
        </w:rPr>
      </w:pPr>
      <w:r w:rsidRPr="006C17B1">
        <w:rPr>
          <w:rFonts w:ascii="Times New Roman" w:hAnsi="Times New Roman" w:cs="Times New Roman"/>
          <w:sz w:val="26"/>
          <w:szCs w:val="26"/>
        </w:rPr>
        <w:t xml:space="preserve">Điểm khác biệt lớn nhất trong chính sách giá của SPX Express so với các công ty 3PL truyền thống nằm ở </w:t>
      </w:r>
      <w:r w:rsidRPr="006C17B1">
        <w:rPr>
          <w:rFonts w:ascii="Times New Roman" w:hAnsi="Times New Roman" w:cs="Times New Roman"/>
          <w:b/>
          <w:bCs/>
          <w:sz w:val="26"/>
          <w:szCs w:val="26"/>
        </w:rPr>
        <w:t>cơ chế Trợ giá nội bộ (Internal Cross-Subsidization)</w:t>
      </w:r>
    </w:p>
    <w:p w14:paraId="525427E2" w14:textId="406B473C" w:rsidR="006C17B1" w:rsidRPr="006C17B1" w:rsidRDefault="006C17B1" w:rsidP="006C17B1">
      <w:pPr>
        <w:numPr>
          <w:ilvl w:val="0"/>
          <w:numId w:val="29"/>
        </w:numPr>
        <w:rPr>
          <w:rFonts w:ascii="Times New Roman" w:hAnsi="Times New Roman" w:cs="Times New Roman"/>
          <w:sz w:val="26"/>
          <w:szCs w:val="26"/>
        </w:rPr>
      </w:pPr>
      <w:r w:rsidRPr="006C17B1">
        <w:rPr>
          <w:rFonts w:ascii="Times New Roman" w:hAnsi="Times New Roman" w:cs="Times New Roman"/>
          <w:b/>
          <w:bCs/>
          <w:sz w:val="26"/>
          <w:szCs w:val="26"/>
        </w:rPr>
        <w:t>Mã Miễn phí Vận chuyển (Freeship Xtra / Shopee Voucher):</w:t>
      </w:r>
      <w:r w:rsidRPr="006C17B1">
        <w:rPr>
          <w:rFonts w:ascii="Times New Roman" w:hAnsi="Times New Roman" w:cs="Times New Roman"/>
          <w:sz w:val="26"/>
          <w:szCs w:val="26"/>
        </w:rPr>
        <w:t xml:space="preserve"> Shopee và SPX phối hợp trích ngân sách từ phí sàn (Take rate) thu của Seller để tài trợ phí vận </w:t>
      </w:r>
      <w:r w:rsidRPr="006C17B1">
        <w:rPr>
          <w:rFonts w:ascii="Times New Roman" w:hAnsi="Times New Roman" w:cs="Times New Roman"/>
          <w:sz w:val="26"/>
          <w:szCs w:val="26"/>
        </w:rPr>
        <w:lastRenderedPageBreak/>
        <w:t>chuyển cho Người mua. Người mua thấy phí giao hàng = 0 VNĐ, nhưng SPX vẫn nhận đủ doanh thu cước phí từ quỹ trợ giá của sàn.</w:t>
      </w:r>
    </w:p>
    <w:p w14:paraId="0D0B1299" w14:textId="29CDDAA5" w:rsidR="006C17B1" w:rsidRPr="006C17B1" w:rsidRDefault="006C17B1" w:rsidP="00674390">
      <w:pPr>
        <w:numPr>
          <w:ilvl w:val="0"/>
          <w:numId w:val="29"/>
        </w:numPr>
        <w:rPr>
          <w:rFonts w:ascii="Times New Roman" w:hAnsi="Times New Roman" w:cs="Times New Roman"/>
          <w:sz w:val="26"/>
          <w:szCs w:val="26"/>
        </w:rPr>
      </w:pPr>
      <w:r w:rsidRPr="006C17B1">
        <w:rPr>
          <w:rFonts w:ascii="Times New Roman" w:hAnsi="Times New Roman" w:cs="Times New Roman"/>
          <w:b/>
          <w:bCs/>
          <w:sz w:val="26"/>
          <w:szCs w:val="26"/>
        </w:rPr>
        <w:t>Gói Dịch vụ Miễn phí Vận chuyển dành cho Shop (Freeship Xtra Program):</w:t>
      </w:r>
      <w:r w:rsidRPr="006C17B1">
        <w:rPr>
          <w:rFonts w:ascii="Times New Roman" w:hAnsi="Times New Roman" w:cs="Times New Roman"/>
          <w:sz w:val="26"/>
          <w:szCs w:val="26"/>
        </w:rPr>
        <w:t xml:space="preserve"> Seller trả một tỷ lệ % phí dịch vụ cố định trên mỗi đơn hàng thành công cho Shopee. Đổi lại, toàn bộ đơn hàng của Shop sẽ được hệ thống tự động áp mã giảm giá vận chuyển SPX, giúp kích cầu mua sắm.</w:t>
      </w:r>
    </w:p>
    <w:sectPr w:rsidR="006C17B1" w:rsidRPr="006C17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777"/>
    <w:multiLevelType w:val="multilevel"/>
    <w:tmpl w:val="42A8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707BE"/>
    <w:multiLevelType w:val="multilevel"/>
    <w:tmpl w:val="7DBE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C237C"/>
    <w:multiLevelType w:val="multilevel"/>
    <w:tmpl w:val="F07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A766B"/>
    <w:multiLevelType w:val="multilevel"/>
    <w:tmpl w:val="7D0CB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E23B47"/>
    <w:multiLevelType w:val="multilevel"/>
    <w:tmpl w:val="B74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876D6"/>
    <w:multiLevelType w:val="multilevel"/>
    <w:tmpl w:val="8320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59741B"/>
    <w:multiLevelType w:val="multilevel"/>
    <w:tmpl w:val="0936C3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A67C50"/>
    <w:multiLevelType w:val="multilevel"/>
    <w:tmpl w:val="C0201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2C485B"/>
    <w:multiLevelType w:val="multilevel"/>
    <w:tmpl w:val="05166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A30A7C"/>
    <w:multiLevelType w:val="multilevel"/>
    <w:tmpl w:val="D0503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664574"/>
    <w:multiLevelType w:val="multilevel"/>
    <w:tmpl w:val="5666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838A0"/>
    <w:multiLevelType w:val="multilevel"/>
    <w:tmpl w:val="4720E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A4349E"/>
    <w:multiLevelType w:val="multilevel"/>
    <w:tmpl w:val="821CC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6575F0"/>
    <w:multiLevelType w:val="multilevel"/>
    <w:tmpl w:val="70B6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4E554E"/>
    <w:multiLevelType w:val="multilevel"/>
    <w:tmpl w:val="BE16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C5359"/>
    <w:multiLevelType w:val="multilevel"/>
    <w:tmpl w:val="963025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46498D"/>
    <w:multiLevelType w:val="multilevel"/>
    <w:tmpl w:val="B478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6E232E"/>
    <w:multiLevelType w:val="multilevel"/>
    <w:tmpl w:val="91A25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0551E"/>
    <w:multiLevelType w:val="multilevel"/>
    <w:tmpl w:val="333CE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AA43D2"/>
    <w:multiLevelType w:val="multilevel"/>
    <w:tmpl w:val="1216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727189"/>
    <w:multiLevelType w:val="multilevel"/>
    <w:tmpl w:val="C32E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4A0286"/>
    <w:multiLevelType w:val="multilevel"/>
    <w:tmpl w:val="D768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AB1E55"/>
    <w:multiLevelType w:val="multilevel"/>
    <w:tmpl w:val="BA20D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2738D6"/>
    <w:multiLevelType w:val="multilevel"/>
    <w:tmpl w:val="4A1EC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A73ACD"/>
    <w:multiLevelType w:val="multilevel"/>
    <w:tmpl w:val="FC002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0C57B50"/>
    <w:multiLevelType w:val="multilevel"/>
    <w:tmpl w:val="D858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19726C"/>
    <w:multiLevelType w:val="multilevel"/>
    <w:tmpl w:val="E2A69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2172C1"/>
    <w:multiLevelType w:val="multilevel"/>
    <w:tmpl w:val="31DE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5E294F"/>
    <w:multiLevelType w:val="multilevel"/>
    <w:tmpl w:val="D180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6599698">
    <w:abstractNumId w:val="17"/>
  </w:num>
  <w:num w:numId="2" w16cid:durableId="1180002568">
    <w:abstractNumId w:val="2"/>
  </w:num>
  <w:num w:numId="3" w16cid:durableId="937640197">
    <w:abstractNumId w:val="6"/>
  </w:num>
  <w:num w:numId="4" w16cid:durableId="1106726970">
    <w:abstractNumId w:val="3"/>
  </w:num>
  <w:num w:numId="5" w16cid:durableId="1750229850">
    <w:abstractNumId w:val="7"/>
  </w:num>
  <w:num w:numId="6" w16cid:durableId="698580367">
    <w:abstractNumId w:val="12"/>
  </w:num>
  <w:num w:numId="7" w16cid:durableId="2087335466">
    <w:abstractNumId w:val="23"/>
  </w:num>
  <w:num w:numId="8" w16cid:durableId="1620721473">
    <w:abstractNumId w:val="5"/>
  </w:num>
  <w:num w:numId="9" w16cid:durableId="96993764">
    <w:abstractNumId w:val="24"/>
  </w:num>
  <w:num w:numId="10" w16cid:durableId="1746566200">
    <w:abstractNumId w:val="11"/>
  </w:num>
  <w:num w:numId="11" w16cid:durableId="616639715">
    <w:abstractNumId w:val="26"/>
  </w:num>
  <w:num w:numId="12" w16cid:durableId="859393914">
    <w:abstractNumId w:val="9"/>
  </w:num>
  <w:num w:numId="13" w16cid:durableId="1490364790">
    <w:abstractNumId w:val="25"/>
  </w:num>
  <w:num w:numId="14" w16cid:durableId="1739747897">
    <w:abstractNumId w:val="18"/>
  </w:num>
  <w:num w:numId="15" w16cid:durableId="213272796">
    <w:abstractNumId w:val="22"/>
  </w:num>
  <w:num w:numId="16" w16cid:durableId="553154717">
    <w:abstractNumId w:val="16"/>
  </w:num>
  <w:num w:numId="17" w16cid:durableId="472454359">
    <w:abstractNumId w:val="8"/>
  </w:num>
  <w:num w:numId="18" w16cid:durableId="2116168101">
    <w:abstractNumId w:val="14"/>
  </w:num>
  <w:num w:numId="19" w16cid:durableId="1154568462">
    <w:abstractNumId w:val="20"/>
  </w:num>
  <w:num w:numId="20" w16cid:durableId="1254707169">
    <w:abstractNumId w:val="21"/>
  </w:num>
  <w:num w:numId="21" w16cid:durableId="1609196410">
    <w:abstractNumId w:val="10"/>
  </w:num>
  <w:num w:numId="22" w16cid:durableId="1168985801">
    <w:abstractNumId w:val="4"/>
  </w:num>
  <w:num w:numId="23" w16cid:durableId="426969798">
    <w:abstractNumId w:val="28"/>
  </w:num>
  <w:num w:numId="24" w16cid:durableId="1589265405">
    <w:abstractNumId w:val="15"/>
  </w:num>
  <w:num w:numId="25" w16cid:durableId="457526915">
    <w:abstractNumId w:val="0"/>
  </w:num>
  <w:num w:numId="26" w16cid:durableId="585651502">
    <w:abstractNumId w:val="19"/>
  </w:num>
  <w:num w:numId="27" w16cid:durableId="1928225544">
    <w:abstractNumId w:val="1"/>
  </w:num>
  <w:num w:numId="28" w16cid:durableId="1258102383">
    <w:abstractNumId w:val="27"/>
  </w:num>
  <w:num w:numId="29" w16cid:durableId="4500503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719"/>
    <w:rsid w:val="00074224"/>
    <w:rsid w:val="00085831"/>
    <w:rsid w:val="00097315"/>
    <w:rsid w:val="000D0A8B"/>
    <w:rsid w:val="002629E1"/>
    <w:rsid w:val="002F0719"/>
    <w:rsid w:val="00374244"/>
    <w:rsid w:val="004250AC"/>
    <w:rsid w:val="00484677"/>
    <w:rsid w:val="005E4731"/>
    <w:rsid w:val="00665824"/>
    <w:rsid w:val="00674390"/>
    <w:rsid w:val="006C17B1"/>
    <w:rsid w:val="00AC4FC4"/>
    <w:rsid w:val="00AF1001"/>
    <w:rsid w:val="00D07E9A"/>
    <w:rsid w:val="00D762CB"/>
    <w:rsid w:val="00E33F22"/>
    <w:rsid w:val="00E46B6F"/>
    <w:rsid w:val="00E948F6"/>
    <w:rsid w:val="00EC223B"/>
    <w:rsid w:val="00FE452D"/>
    <w:rsid w:val="00FE7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0648C"/>
  <w15:chartTrackingRefBased/>
  <w15:docId w15:val="{DAA420F4-7B79-4346-BDF6-B722306D6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0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F0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0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F0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719"/>
    <w:rPr>
      <w:rFonts w:eastAsiaTheme="majorEastAsia" w:cstheme="majorBidi"/>
      <w:color w:val="272727" w:themeColor="text1" w:themeTint="D8"/>
    </w:rPr>
  </w:style>
  <w:style w:type="paragraph" w:styleId="Title">
    <w:name w:val="Title"/>
    <w:basedOn w:val="Normal"/>
    <w:next w:val="Normal"/>
    <w:link w:val="TitleChar"/>
    <w:uiPriority w:val="10"/>
    <w:qFormat/>
    <w:rsid w:val="002F0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719"/>
    <w:pPr>
      <w:spacing w:before="160"/>
      <w:jc w:val="center"/>
    </w:pPr>
    <w:rPr>
      <w:i/>
      <w:iCs/>
      <w:color w:val="404040" w:themeColor="text1" w:themeTint="BF"/>
    </w:rPr>
  </w:style>
  <w:style w:type="character" w:customStyle="1" w:styleId="QuoteChar">
    <w:name w:val="Quote Char"/>
    <w:basedOn w:val="DefaultParagraphFont"/>
    <w:link w:val="Quote"/>
    <w:uiPriority w:val="29"/>
    <w:rsid w:val="002F0719"/>
    <w:rPr>
      <w:i/>
      <w:iCs/>
      <w:color w:val="404040" w:themeColor="text1" w:themeTint="BF"/>
    </w:rPr>
  </w:style>
  <w:style w:type="paragraph" w:styleId="ListParagraph">
    <w:name w:val="List Paragraph"/>
    <w:basedOn w:val="Normal"/>
    <w:uiPriority w:val="34"/>
    <w:qFormat/>
    <w:rsid w:val="002F0719"/>
    <w:pPr>
      <w:ind w:left="720"/>
      <w:contextualSpacing/>
    </w:pPr>
  </w:style>
  <w:style w:type="character" w:styleId="IntenseEmphasis">
    <w:name w:val="Intense Emphasis"/>
    <w:basedOn w:val="DefaultParagraphFont"/>
    <w:uiPriority w:val="21"/>
    <w:qFormat/>
    <w:rsid w:val="002F0719"/>
    <w:rPr>
      <w:i/>
      <w:iCs/>
      <w:color w:val="0F4761" w:themeColor="accent1" w:themeShade="BF"/>
    </w:rPr>
  </w:style>
  <w:style w:type="paragraph" w:styleId="IntenseQuote">
    <w:name w:val="Intense Quote"/>
    <w:basedOn w:val="Normal"/>
    <w:next w:val="Normal"/>
    <w:link w:val="IntenseQuoteChar"/>
    <w:uiPriority w:val="30"/>
    <w:qFormat/>
    <w:rsid w:val="002F0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719"/>
    <w:rPr>
      <w:i/>
      <w:iCs/>
      <w:color w:val="0F4761" w:themeColor="accent1" w:themeShade="BF"/>
    </w:rPr>
  </w:style>
  <w:style w:type="character" w:styleId="IntenseReference">
    <w:name w:val="Intense Reference"/>
    <w:basedOn w:val="DefaultParagraphFont"/>
    <w:uiPriority w:val="32"/>
    <w:qFormat/>
    <w:rsid w:val="002F07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9</Pages>
  <Words>2115</Words>
  <Characters>12061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 Thiên Phúc</dc:creator>
  <cp:keywords/>
  <dc:description/>
  <cp:lastModifiedBy>Hồ Thiên Phúc</cp:lastModifiedBy>
  <cp:revision>7</cp:revision>
  <dcterms:created xsi:type="dcterms:W3CDTF">2026-08-02T16:29:00Z</dcterms:created>
  <dcterms:modified xsi:type="dcterms:W3CDTF">2026-08-06T16:33:00Z</dcterms:modified>
</cp:coreProperties>
</file>