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73AE7" w14:textId="61D1B905" w:rsidR="003825C2" w:rsidRPr="00C36C19" w:rsidRDefault="003825C2">
      <w:pPr>
        <w:pStyle w:val="ListParagraph"/>
        <w:numPr>
          <w:ilvl w:val="0"/>
          <w:numId w:val="2"/>
        </w:numPr>
        <w:rPr>
          <w:rFonts w:ascii="Times New Roman" w:hAnsi="Times New Roman" w:cs="Times New Roman"/>
          <w:b/>
          <w:bCs/>
          <w:color w:val="000000" w:themeColor="text1"/>
          <w:sz w:val="36"/>
          <w:szCs w:val="36"/>
        </w:rPr>
      </w:pPr>
      <w:r w:rsidRPr="00C36C19">
        <w:rPr>
          <w:rFonts w:ascii="Times New Roman" w:hAnsi="Times New Roman" w:cs="Times New Roman"/>
          <w:b/>
          <w:bCs/>
          <w:color w:val="000000" w:themeColor="text1"/>
          <w:sz w:val="36"/>
          <w:szCs w:val="36"/>
        </w:rPr>
        <w:t>Nhóm quy trình chiến lược - Công Ty TNHH SPX Express</w:t>
      </w:r>
    </w:p>
    <w:p w14:paraId="5ABF3A88" w14:textId="00D8DED3" w:rsidR="003825C2" w:rsidRPr="00C36C19" w:rsidRDefault="003825C2">
      <w:p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Nhóm quy trình chiến lược hướng đến việc xác định tầm nhìn dài hạn, tạo cơ sở cho việc quản trị tổ chức và thực thi chiến lược kinh doanh hiệu quả.</w:t>
      </w:r>
    </w:p>
    <w:p w14:paraId="7E67385B" w14:textId="52C65595" w:rsidR="00B9362F" w:rsidRPr="00C36C19" w:rsidRDefault="00504FF6">
      <w:pPr>
        <w:pStyle w:val="ListParagraph"/>
        <w:numPr>
          <w:ilvl w:val="1"/>
          <w:numId w:val="1"/>
        </w:numPr>
        <w:rPr>
          <w:rFonts w:ascii="Times New Roman" w:hAnsi="Times New Roman" w:cs="Times New Roman"/>
          <w:b/>
          <w:bCs/>
          <w:color w:val="000000" w:themeColor="text1"/>
          <w:sz w:val="28"/>
          <w:szCs w:val="28"/>
        </w:rPr>
      </w:pPr>
      <w:r w:rsidRPr="00C36C19">
        <w:rPr>
          <w:rFonts w:ascii="Times New Roman" w:hAnsi="Times New Roman" w:cs="Times New Roman"/>
          <w:b/>
          <w:bCs/>
          <w:color w:val="000000" w:themeColor="text1"/>
          <w:sz w:val="28"/>
          <w:szCs w:val="28"/>
        </w:rPr>
        <w:t xml:space="preserve"> </w:t>
      </w:r>
      <w:r w:rsidR="00E33F22" w:rsidRPr="00C36C19">
        <w:rPr>
          <w:rFonts w:ascii="Times New Roman" w:hAnsi="Times New Roman" w:cs="Times New Roman"/>
          <w:b/>
          <w:bCs/>
          <w:color w:val="000000" w:themeColor="text1"/>
          <w:sz w:val="28"/>
          <w:szCs w:val="28"/>
        </w:rPr>
        <w:t>Quy trình quy hoạch hạ tầng (Hub &amp; Node Planning)</w:t>
      </w:r>
    </w:p>
    <w:p w14:paraId="2364F773" w14:textId="1D0F5E97" w:rsidR="00B9362F" w:rsidRPr="00C36C19" w:rsidRDefault="00B9362F">
      <w:pPr>
        <w:pStyle w:val="ListParagraph"/>
        <w:numPr>
          <w:ilvl w:val="2"/>
          <w:numId w:val="1"/>
        </w:numPr>
        <w:rPr>
          <w:rFonts w:ascii="Times New Roman" w:hAnsi="Times New Roman" w:cs="Times New Roman"/>
          <w:b/>
          <w:bCs/>
          <w:color w:val="000000" w:themeColor="text1"/>
          <w:sz w:val="28"/>
          <w:szCs w:val="28"/>
        </w:rPr>
      </w:pPr>
      <w:r w:rsidRPr="00C36C19">
        <w:rPr>
          <w:rFonts w:ascii="Times New Roman" w:hAnsi="Times New Roman" w:cs="Times New Roman"/>
          <w:b/>
          <w:bCs/>
          <w:color w:val="000000" w:themeColor="text1"/>
          <w:sz w:val="28"/>
          <w:szCs w:val="28"/>
        </w:rPr>
        <w:t>Mô tả quy trình</w:t>
      </w:r>
    </w:p>
    <w:p w14:paraId="2726805C" w14:textId="5FC423D6" w:rsidR="00605AE3" w:rsidRPr="00C36C19" w:rsidRDefault="004250AC" w:rsidP="00605AE3">
      <w:pPr>
        <w:ind w:firstLine="720"/>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Quy trình quy hoạch hạ tầng Hub &amp; Node của SPX Express là một bài toán tối ưu hóa mạng lưới logistics (Network Design &amp; Optimization) nhằm cân bằng giữa tốc độ giao hàng (Lead time) và chi phí vận hành (Unit cost).</w:t>
      </w:r>
      <w:r w:rsidR="003825C2" w:rsidRPr="00C36C19">
        <w:rPr>
          <w:rFonts w:ascii="Times New Roman" w:hAnsi="Times New Roman" w:cs="Times New Roman"/>
          <w:color w:val="000000" w:themeColor="text1"/>
          <w:sz w:val="26"/>
          <w:szCs w:val="26"/>
        </w:rPr>
        <w:t xml:space="preserve"> </w:t>
      </w:r>
      <w:r w:rsidR="00605AE3" w:rsidRPr="00C36C19">
        <w:rPr>
          <w:rFonts w:ascii="Times New Roman" w:hAnsi="Times New Roman" w:cs="Times New Roman"/>
          <w:color w:val="000000" w:themeColor="text1"/>
          <w:sz w:val="26"/>
          <w:szCs w:val="26"/>
        </w:rPr>
        <w:t>Quy trình này tuân theo 5 bước cốt lõi từ việc dự báo sản lượng đến chọn vị trí, thiết kế công suất và vận hành thực tế</w:t>
      </w:r>
      <w:r w:rsidR="005D1029" w:rsidRPr="00C36C19">
        <w:rPr>
          <w:rFonts w:ascii="Times New Roman" w:hAnsi="Times New Roman" w:cs="Times New Roman"/>
          <w:color w:val="000000" w:themeColor="text1"/>
          <w:sz w:val="26"/>
          <w:szCs w:val="26"/>
        </w:rPr>
        <w:t>:</w:t>
      </w:r>
    </w:p>
    <w:p w14:paraId="5A93E771" w14:textId="77777777" w:rsidR="005D1029" w:rsidRPr="00C36C19" w:rsidRDefault="00605AE3" w:rsidP="005D1029">
      <w:pPr>
        <w:keepNext/>
        <w:jc w:val="center"/>
        <w:rPr>
          <w:rFonts w:ascii="Times New Roman" w:hAnsi="Times New Roman" w:cs="Times New Roman"/>
          <w:color w:val="000000" w:themeColor="text1"/>
        </w:rPr>
      </w:pPr>
      <w:r w:rsidRPr="00C36C19">
        <w:rPr>
          <w:rFonts w:ascii="Times New Roman" w:hAnsi="Times New Roman" w:cs="Times New Roman"/>
          <w:noProof/>
          <w:color w:val="000000" w:themeColor="text1"/>
          <w:sz w:val="26"/>
          <w:szCs w:val="26"/>
        </w:rPr>
        <w:drawing>
          <wp:inline distT="0" distB="0" distL="0" distR="0" wp14:anchorId="2BDCB0EE" wp14:editId="56CBF5B3">
            <wp:extent cx="5943600" cy="732155"/>
            <wp:effectExtent l="0" t="0" r="0" b="0"/>
            <wp:docPr id="213427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75709" name="Picture 2134275709"/>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732155"/>
                    </a:xfrm>
                    <a:prstGeom prst="rect">
                      <a:avLst/>
                    </a:prstGeom>
                  </pic:spPr>
                </pic:pic>
              </a:graphicData>
            </a:graphic>
          </wp:inline>
        </w:drawing>
      </w:r>
    </w:p>
    <w:p w14:paraId="112E300D" w14:textId="420CE3B5" w:rsidR="00605AE3" w:rsidRPr="00C36C19" w:rsidRDefault="005D1029" w:rsidP="005D1029">
      <w:pPr>
        <w:pStyle w:val="Caption"/>
        <w:jc w:val="cente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 xml:space="preserve">Hình </w:t>
      </w:r>
      <w:r w:rsidRPr="00C36C19">
        <w:rPr>
          <w:rFonts w:ascii="Times New Roman" w:hAnsi="Times New Roman" w:cs="Times New Roman"/>
          <w:b/>
          <w:bCs/>
          <w:color w:val="000000" w:themeColor="text1"/>
          <w:sz w:val="26"/>
          <w:szCs w:val="26"/>
        </w:rPr>
        <w:fldChar w:fldCharType="begin"/>
      </w:r>
      <w:r w:rsidRPr="00C36C19">
        <w:rPr>
          <w:rFonts w:ascii="Times New Roman" w:hAnsi="Times New Roman" w:cs="Times New Roman"/>
          <w:b/>
          <w:bCs/>
          <w:color w:val="000000" w:themeColor="text1"/>
          <w:sz w:val="26"/>
          <w:szCs w:val="26"/>
        </w:rPr>
        <w:instrText xml:space="preserve"> SEQ Hình \* ARABIC </w:instrText>
      </w:r>
      <w:r w:rsidRPr="00C36C19">
        <w:rPr>
          <w:rFonts w:ascii="Times New Roman" w:hAnsi="Times New Roman" w:cs="Times New Roman"/>
          <w:b/>
          <w:bCs/>
          <w:color w:val="000000" w:themeColor="text1"/>
          <w:sz w:val="26"/>
          <w:szCs w:val="26"/>
        </w:rPr>
        <w:fldChar w:fldCharType="separate"/>
      </w:r>
      <w:r w:rsidR="005A4025" w:rsidRPr="00C36C19">
        <w:rPr>
          <w:rFonts w:ascii="Times New Roman" w:hAnsi="Times New Roman" w:cs="Times New Roman"/>
          <w:b/>
          <w:bCs/>
          <w:noProof/>
          <w:color w:val="000000" w:themeColor="text1"/>
          <w:sz w:val="26"/>
          <w:szCs w:val="26"/>
        </w:rPr>
        <w:t>1</w:t>
      </w:r>
      <w:r w:rsidRPr="00C36C19">
        <w:rPr>
          <w:rFonts w:ascii="Times New Roman" w:hAnsi="Times New Roman" w:cs="Times New Roman"/>
          <w:b/>
          <w:bCs/>
          <w:color w:val="000000" w:themeColor="text1"/>
          <w:sz w:val="26"/>
          <w:szCs w:val="26"/>
        </w:rPr>
        <w:fldChar w:fldCharType="end"/>
      </w:r>
      <w:r w:rsidRPr="00C36C19">
        <w:rPr>
          <w:rFonts w:ascii="Times New Roman" w:hAnsi="Times New Roman" w:cs="Times New Roman"/>
          <w:b/>
          <w:bCs/>
          <w:color w:val="000000" w:themeColor="text1"/>
          <w:sz w:val="26"/>
          <w:szCs w:val="26"/>
        </w:rPr>
        <w:t>.1 Quy trình quy hoạch hạ tầng</w:t>
      </w:r>
    </w:p>
    <w:p w14:paraId="58A391E0" w14:textId="77777777" w:rsidR="0081486A" w:rsidRPr="00C36C19" w:rsidRDefault="0081486A" w:rsidP="00D87AB1">
      <w:pPr>
        <w:ind w:firstLine="720"/>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Mở đầu quy trình, Chuyên viên Phân tích Dữ liệu (Logistics Data Analyst) trực tiếp khai thác lịch sử đơn hàng trên sàn Shopee để dựng mô hình nhu cầu tương lai. Nhân sự này tiến hành phân tích bản đồ nhiệt (Heatmap) nhằm xác định mật độ địa lý của người bán và người mua, đồng thời thiết lập ma trận luồng hàng (OD Matrix) giữa các tỉnh thành để đo lường lượng hàng trung chuyển. Ngay sau đó, Kỹ sư Quy hoạch Mạng lưới (Network Planning Engineer) phối hợp tính toán hệ số tải cho các dịp khuyến mãi lớn (Mega Sale) nhằm xác định ngưỡng chịu tải tối đa của toàn hệ thống.</w:t>
      </w:r>
    </w:p>
    <w:p w14:paraId="131B095F" w14:textId="77777777" w:rsidR="0081486A" w:rsidRPr="00C36C19" w:rsidRDefault="0081486A" w:rsidP="00D87AB1">
      <w:pPr>
        <w:ind w:firstLine="720"/>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Dựa trên số liệu dự báo, Kỹ sư Quy hoạch Mạng lưới trực tiếp thiết lập cấu trúc phân cấp mạng lưới từ điểm gửi hàng lẻ, trạm trung chuyển cho đến trung tâm phân loại tổng. Vi trí và bán kính bao phủ được quy định cụ thể: các trung tâm phân loại lớn phụ trách toàn vùng, còn các bưu cục nhỏ đảm nhận bán kính hẹp ở nội thành hoặc rộng hơn ở ngoại thành. Đồng thời, Bộ phận Điều phối Vận tải (Control Tower) tham gia ấn định các mốc giờ gom hàng cố định (Cut-off time) nhằm đảm bảo dòng hàng luân chuyển đúng lịch trình xe chạy liên tỉnh.</w:t>
      </w:r>
    </w:p>
    <w:p w14:paraId="1294C6BC" w14:textId="77777777" w:rsidR="0081486A" w:rsidRPr="00C36C19" w:rsidRDefault="00605AE3" w:rsidP="00D87AB1">
      <w:pPr>
        <w:ind w:firstLine="720"/>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 xml:space="preserve">Việc quyết định tọa độ xây dựng các trung tâm phân loại và bưu cục dựa trên các mô hình toán học nhằm tối thiểu hóa tổng khoảng cách vận chuyển từ các điểm thu gom. </w:t>
      </w:r>
      <w:r w:rsidR="0081486A" w:rsidRPr="00C36C19">
        <w:rPr>
          <w:rFonts w:ascii="Times New Roman" w:hAnsi="Times New Roman" w:cs="Times New Roman"/>
          <w:color w:val="000000" w:themeColor="text1"/>
          <w:sz w:val="26"/>
          <w:szCs w:val="26"/>
        </w:rPr>
        <w:t xml:space="preserve">Ở bước này, Kỹ sư Quy hoạch Mạng lưới áp dụng mô hình toán học Trọng tâm (Center of Gravity) để tính toán tọa độ giúp tối thiểu hóa tổng khoảng cách vận chuyển. Tiếp đó, </w:t>
      </w:r>
      <w:r w:rsidR="0081486A" w:rsidRPr="00C36C19">
        <w:rPr>
          <w:rFonts w:ascii="Times New Roman" w:hAnsi="Times New Roman" w:cs="Times New Roman"/>
          <w:color w:val="000000" w:themeColor="text1"/>
          <w:sz w:val="26"/>
          <w:szCs w:val="26"/>
        </w:rPr>
        <w:lastRenderedPageBreak/>
        <w:t>Chuyên viên Phát triển Mặt bằng (Real Estate Specialist) trực tiếp khảo sát thực địa, chọn các vị trí gần trục đường lớn cho trung tâm phân loại hoặc đường nhánh cho bưu cục nhỏ, đồng thời chịu trách nhiệm đàm phán hợp đồng thuê mặt bằng và hoàn tất thủ tục pháp lý, PCCC với cơ quan chức năng.</w:t>
      </w:r>
    </w:p>
    <w:p w14:paraId="27A288A7" w14:textId="77777777" w:rsidR="0081486A" w:rsidRPr="00C36C19" w:rsidRDefault="0081486A" w:rsidP="00605AE3">
      <w:pPr>
        <w:ind w:firstLine="720"/>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Sau khi chốt địa điểm, Kỹ sư Thiết kế Băng chuyền &amp; Kho bãi (Industrial/Automation Engineer) bắt tay vào thiết kế sơ đồ mặt bằng (Layout) và bố trí máy móc bên trong. Đối với trung tâm phân loại lớn, kỹ sư sẽ quy hoạch phân tách riêng biệt các cửa dỡ/chất hàng (Dock doors), lắp đặt băng chuyền chia chọn tự động, máy quét mã vạch DWS và robot AGV. Ngược lại, tại các bưu cục nhỏ, kỹ sư thiết kế không gian tinh gọn với giá kệ chia ô, bố trí khu vực đỗ xe cho đội ngũ giao hàng và bàn giao máy quét cầm tay cho Quản lý Bưu cục (Station Manager).</w:t>
      </w:r>
    </w:p>
    <w:p w14:paraId="6FBA1760" w14:textId="418C6F17" w:rsidR="00605AE3" w:rsidRPr="00C36C19" w:rsidRDefault="0081486A" w:rsidP="0081486A">
      <w:pPr>
        <w:ind w:firstLine="720"/>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Khi hệ thống đi vào hoạt động, Quản lý Trung tâm Phân loại (SOC Hub Manager) và Bộ phận Điều phối Vận tải trực tiếp theo dõi các chỉ số thực tế như thời gian lưu kho và tỷ lệ lấp đầy xe. Nếu xảy ra quá tải mùa cao điểm, thuật toán điều hướng tự động sẽ phân luồng hàng sang kho lân cận. Song song đó, Chủ điểm gửi hàng Ủy quyền (SPX Drop-off Partner) trực tiếp tiếp nhận hàng lẻ tại các cửa hàng liên kết, giúp SPX linh hoạt mở rộng mạng lưới thu gom chặng đầu mà không tốn chi phí đầu tư hạ tầng cố định.</w:t>
      </w:r>
    </w:p>
    <w:p w14:paraId="458D1B42" w14:textId="46159F99" w:rsidR="00605AE3" w:rsidRPr="00C36C19" w:rsidRDefault="00605AE3">
      <w:pPr>
        <w:pStyle w:val="ListParagraph"/>
        <w:numPr>
          <w:ilvl w:val="2"/>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Phân tích quy trình</w:t>
      </w:r>
    </w:p>
    <w:p w14:paraId="084BA170" w14:textId="587D01C7" w:rsidR="00103264" w:rsidRPr="00C36C19" w:rsidRDefault="00605AE3" w:rsidP="00605AE3">
      <w:pPr>
        <w:rPr>
          <w:rFonts w:ascii="Times New Roman" w:hAnsi="Times New Roman" w:cs="Times New Roman"/>
          <w:b/>
          <w:bCs/>
          <w:i/>
          <w:iCs/>
          <w:color w:val="000000" w:themeColor="text1"/>
          <w:sz w:val="26"/>
          <w:szCs w:val="26"/>
        </w:rPr>
      </w:pPr>
      <w:r w:rsidRPr="00C36C19">
        <w:rPr>
          <w:rFonts w:ascii="Times New Roman" w:hAnsi="Times New Roman" w:cs="Times New Roman"/>
          <w:b/>
          <w:bCs/>
          <w:i/>
          <w:iCs/>
          <w:color w:val="000000" w:themeColor="text1"/>
          <w:sz w:val="26"/>
          <w:szCs w:val="26"/>
        </w:rPr>
        <w:t>Các tác nhân tham gia quy trình</w:t>
      </w:r>
    </w:p>
    <w:p w14:paraId="75C0356B" w14:textId="77777777" w:rsidR="00103264" w:rsidRPr="00C36C19" w:rsidRDefault="00103264">
      <w:pPr>
        <w:numPr>
          <w:ilvl w:val="0"/>
          <w:numId w:val="3"/>
        </w:numPr>
        <w:spacing w:line="240" w:lineRule="auto"/>
        <w:textAlignment w:val="center"/>
        <w:rPr>
          <w:rFonts w:ascii="Times New Roman" w:eastAsia="Times New Roman" w:hAnsi="Times New Roman" w:cs="Times New Roman"/>
          <w:kern w:val="0"/>
          <w:sz w:val="22"/>
          <w:szCs w:val="22"/>
          <w14:ligatures w14:val="none"/>
        </w:rPr>
      </w:pPr>
      <w:r w:rsidRPr="00C36C19">
        <w:rPr>
          <w:rFonts w:ascii="Times New Roman" w:eastAsia="Times New Roman" w:hAnsi="Times New Roman" w:cs="Times New Roman"/>
          <w:color w:val="000000"/>
          <w:kern w:val="0"/>
          <w:sz w:val="26"/>
          <w:szCs w:val="26"/>
          <w14:ligatures w14:val="none"/>
        </w:rPr>
        <w:t>Kỹ sư Quy hoạch Mạng lưới (Network Planning Engineer): Trực tiếp chạy mô hình toán học (Center of Gravity), tính ma trận luồng hàng, xác định vị trí đặt Hub và quy định bán kính bao phủ của từng bưu cục. </w:t>
      </w:r>
    </w:p>
    <w:p w14:paraId="55DFC247" w14:textId="4BBA6FD2" w:rsidR="00103264" w:rsidRPr="00C36C19" w:rsidRDefault="00103264">
      <w:pPr>
        <w:pStyle w:val="ListParagraph"/>
        <w:numPr>
          <w:ilvl w:val="0"/>
          <w:numId w:val="3"/>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Chuyên viên Phân tích Dữ liệu (Logistics Data Analyst): Trực tiếp xử lý dữ liệu đơn hàng Shopee, vẽ bản đồ nhiệt (Heatmap) và tính toán hệ số tải cho mùa cao điểm. </w:t>
      </w:r>
    </w:p>
    <w:p w14:paraId="5539C42C" w14:textId="27C88112" w:rsidR="00103264" w:rsidRPr="00C36C19" w:rsidRDefault="00103264">
      <w:pPr>
        <w:pStyle w:val="ListParagraph"/>
        <w:numPr>
          <w:ilvl w:val="0"/>
          <w:numId w:val="3"/>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Chuyên viên Phát triển Mặt bằng (Real Estate Specialist): Trực tiếp đi khảo sát thực địa, đàm phán hợp đồng thuê kho/đất và làm việc về thủ tục pháp lý/PCCC cho các Mega SOC và Station.</w:t>
      </w:r>
    </w:p>
    <w:p w14:paraId="6F343BC2" w14:textId="46EA2A2E" w:rsidR="00103264" w:rsidRPr="00C36C19" w:rsidRDefault="00103264">
      <w:pPr>
        <w:pStyle w:val="ListParagraph"/>
        <w:numPr>
          <w:ilvl w:val="0"/>
          <w:numId w:val="3"/>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Kỹ sư Thiết kế Băng chuyền &amp; Kho bãi (Industrial / Automation Engineer): Trực tiếp thiết kế sơ đồ mặt bằng (Layout), bố trí cửa nhập/xuất (Dock doors) và lắp đặt hệ thống chia chọn tự động (Cross-belt, Robot AGV) cho kho.</w:t>
      </w:r>
    </w:p>
    <w:p w14:paraId="465D97BD" w14:textId="291C4573" w:rsidR="00103264" w:rsidRPr="00C36C19" w:rsidRDefault="00103264">
      <w:pPr>
        <w:pStyle w:val="ListParagraph"/>
        <w:numPr>
          <w:ilvl w:val="0"/>
          <w:numId w:val="3"/>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Quản lý Trung tâm Phân loại (SOC Hub Manager): Trực tiếp điều hành kho tổng, kiểm soát thời gian lưu kho (Dwell time) và đo lường năng lực xử lý thực tế của máy móc. </w:t>
      </w:r>
    </w:p>
    <w:p w14:paraId="6299F0B4" w14:textId="0DEB10CD" w:rsidR="00103264" w:rsidRPr="00C36C19" w:rsidRDefault="00103264">
      <w:pPr>
        <w:pStyle w:val="ListParagraph"/>
        <w:numPr>
          <w:ilvl w:val="0"/>
          <w:numId w:val="3"/>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lastRenderedPageBreak/>
        <w:t>Bộ phận Điều phối Vận tải (Transport Control Tower): Trực tiếp theo dõi lịch trình xe chạy (Line-haul), điều phối xe tải container và giám sát tỷ lệ lấp đầy thùng xe (Truckload fill rate). </w:t>
      </w:r>
    </w:p>
    <w:p w14:paraId="2C38F6D4" w14:textId="4E4DCE5C" w:rsidR="00103264" w:rsidRPr="00C36C19" w:rsidRDefault="00103264">
      <w:pPr>
        <w:pStyle w:val="ListParagraph"/>
        <w:numPr>
          <w:ilvl w:val="0"/>
          <w:numId w:val="3"/>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Quản lý Bưu cục (Station Manager): Trực tiếp quản lý diện tích bưu cục phát, phân tuyến giao hàng cho Shipper và phản hồi về tình trạng quá tải tại địa bàn.</w:t>
      </w:r>
    </w:p>
    <w:p w14:paraId="742F172D" w14:textId="6767FDAA" w:rsidR="00103264" w:rsidRPr="00C36C19" w:rsidRDefault="00103264">
      <w:pPr>
        <w:pStyle w:val="ListParagraph"/>
        <w:numPr>
          <w:ilvl w:val="0"/>
          <w:numId w:val="3"/>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 xml:space="preserve">Chủ điểm gửi hàng Ủy quyền (SPX Drop-off Partner): Trực tiếp cung cấp mặt bằng và tiếp nhận hàng lẻ trong mô hình </w:t>
      </w:r>
      <w:r w:rsidRPr="00C36C19">
        <w:rPr>
          <w:rFonts w:ascii="Times New Roman" w:hAnsi="Times New Roman" w:cs="Times New Roman"/>
          <w:i/>
          <w:iCs/>
          <w:color w:val="000000" w:themeColor="text1"/>
          <w:sz w:val="26"/>
          <w:szCs w:val="26"/>
        </w:rPr>
        <w:t>Hybrid Node</w:t>
      </w:r>
      <w:r w:rsidRPr="00C36C19">
        <w:rPr>
          <w:rFonts w:ascii="Times New Roman" w:hAnsi="Times New Roman" w:cs="Times New Roman"/>
          <w:color w:val="000000" w:themeColor="text1"/>
          <w:sz w:val="26"/>
          <w:szCs w:val="26"/>
        </w:rPr>
        <w:t>, giúp mở rộng điểm gom hàng chặng đầu mà không cần xây dựng bưu cục mới.</w:t>
      </w:r>
    </w:p>
    <w:p w14:paraId="52F87CBF" w14:textId="7747472D" w:rsidR="00605AE3" w:rsidRPr="00C36C19" w:rsidRDefault="00605AE3" w:rsidP="00605AE3">
      <w:pPr>
        <w:rPr>
          <w:rFonts w:ascii="Times New Roman" w:hAnsi="Times New Roman" w:cs="Times New Roman"/>
          <w:b/>
          <w:bCs/>
          <w:i/>
          <w:iCs/>
          <w:color w:val="000000" w:themeColor="text1"/>
          <w:sz w:val="26"/>
          <w:szCs w:val="26"/>
        </w:rPr>
      </w:pPr>
      <w:r w:rsidRPr="00C36C19">
        <w:rPr>
          <w:rFonts w:ascii="Times New Roman" w:hAnsi="Times New Roman" w:cs="Times New Roman"/>
          <w:b/>
          <w:bCs/>
          <w:i/>
          <w:iCs/>
          <w:color w:val="000000" w:themeColor="text1"/>
          <w:sz w:val="26"/>
          <w:szCs w:val="26"/>
        </w:rPr>
        <w:t>Khách hàng của quy trình này:</w:t>
      </w:r>
    </w:p>
    <w:p w14:paraId="2838E57B" w14:textId="77777777" w:rsidR="0081486A" w:rsidRPr="00C36C19" w:rsidRDefault="0081486A">
      <w:pPr>
        <w:pStyle w:val="ListParagraph"/>
        <w:numPr>
          <w:ilvl w:val="0"/>
          <w:numId w:val="4"/>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Khách hàng nội bộ</w:t>
      </w:r>
    </w:p>
    <w:p w14:paraId="494E8916" w14:textId="2CDCA87F" w:rsidR="0081486A" w:rsidRPr="00C36C19" w:rsidRDefault="0081486A">
      <w:pPr>
        <w:pStyle w:val="ListParagraph"/>
        <w:numPr>
          <w:ilvl w:val="1"/>
          <w:numId w:val="4"/>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Bộ phận Vận hành Trực tiếp (Operations Team):</w:t>
      </w:r>
    </w:p>
    <w:p w14:paraId="64EDF146" w14:textId="77777777" w:rsidR="0081486A" w:rsidRPr="00C36C19" w:rsidRDefault="0081486A">
      <w:pPr>
        <w:pStyle w:val="ListParagraph"/>
        <w:numPr>
          <w:ilvl w:val="2"/>
          <w:numId w:val="4"/>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Đội ngũ Vận hành Kho/SOC (Hub Ops): Nhận một mặt bằng kho đã được thiết kế sẵn layout, lắp đặt băng chuyền tự động để tiến hành phân loại hàng hóa.</w:t>
      </w:r>
    </w:p>
    <w:p w14:paraId="174DF3EE" w14:textId="77777777" w:rsidR="0081486A" w:rsidRPr="00C36C19" w:rsidRDefault="0081486A">
      <w:pPr>
        <w:pStyle w:val="ListParagraph"/>
        <w:numPr>
          <w:ilvl w:val="2"/>
          <w:numId w:val="4"/>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Đội ngũ Vận tải Chặng giữa (Line-haul Team): Nhận danh sách các Hub và lịch trình giờ gom hàng (Cut-off time) cố định để điều phối xe container/xe tải chạy liên tỉnh.</w:t>
      </w:r>
    </w:p>
    <w:p w14:paraId="2493C1B6" w14:textId="77777777" w:rsidR="0081486A" w:rsidRPr="00C36C19" w:rsidRDefault="0081486A">
      <w:pPr>
        <w:pStyle w:val="ListParagraph"/>
        <w:numPr>
          <w:ilvl w:val="2"/>
          <w:numId w:val="4"/>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Đội ngũ Giao hàng Chặng cuối (Last-mile / Station Managers &amp; Shippers): Nhận danh sách bưu cục mới và tuyến bản đồ chia sẵn theo bán kính 3–5 km để thực hiện giao/nhận hàng.</w:t>
      </w:r>
    </w:p>
    <w:p w14:paraId="537B2B33" w14:textId="17115574" w:rsidR="0081486A" w:rsidRPr="00C36C19" w:rsidRDefault="0081486A">
      <w:pPr>
        <w:pStyle w:val="ListParagraph"/>
        <w:numPr>
          <w:ilvl w:val="1"/>
          <w:numId w:val="4"/>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Khối Thương mại &amp; Chính sách Giá (Commercial &amp; Pricing Team): Nhận thông số chi phí xử lý đơn hàng (Unit Cost) sau quy hoạch để xây dựng bảng giá cước cạnh tranh.</w:t>
      </w:r>
    </w:p>
    <w:p w14:paraId="37351354" w14:textId="13D8B450" w:rsidR="0081486A" w:rsidRPr="00C36C19" w:rsidRDefault="0081486A">
      <w:pPr>
        <w:pStyle w:val="ListParagraph"/>
        <w:numPr>
          <w:ilvl w:val="1"/>
          <w:numId w:val="4"/>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Ban Giám đốc &amp; Khối Tài chính (Executive Leadership &amp; Finance): Nhận báo cáo cân đối giữa chi phí đầu tư hạ tầng (Capex/Opex) và hiệu quả vận hành (ROI) để phê duyệt ngân sách.</w:t>
      </w:r>
    </w:p>
    <w:p w14:paraId="2E2DE219" w14:textId="77777777" w:rsidR="0081486A" w:rsidRPr="00C36C19" w:rsidRDefault="0081486A">
      <w:pPr>
        <w:pStyle w:val="ListParagraph"/>
        <w:numPr>
          <w:ilvl w:val="0"/>
          <w:numId w:val="4"/>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 xml:space="preserve">Khách hàng bên ngoài </w:t>
      </w:r>
    </w:p>
    <w:p w14:paraId="5A532C79" w14:textId="156A683E" w:rsidR="0081486A" w:rsidRPr="00C36C19" w:rsidRDefault="0081486A">
      <w:pPr>
        <w:pStyle w:val="ListParagraph"/>
        <w:numPr>
          <w:ilvl w:val="1"/>
          <w:numId w:val="4"/>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Người bán hàng trên Shopee (Sellers): Thụ hưởng kết quả quy hoạch thông qua việc có điểm gửi hàng (Drop-off Point / Station) gần kho của họ, và hàng hóa không bị trễ/tắc nghẽn vào mùa Mega Sale.</w:t>
      </w:r>
    </w:p>
    <w:p w14:paraId="35E559DE" w14:textId="7FE259E6" w:rsidR="0081486A" w:rsidRPr="00C36C19" w:rsidRDefault="0081486A">
      <w:pPr>
        <w:pStyle w:val="ListParagraph"/>
        <w:numPr>
          <w:ilvl w:val="1"/>
          <w:numId w:val="4"/>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Người mua hàng (Buyers): Thụ hưởng kết quả thông qua thời gian nhận hàng (Transit time) ngắn hơn và cước phí vận chuyển hợp lý hơn.</w:t>
      </w:r>
    </w:p>
    <w:p w14:paraId="0F230725" w14:textId="3AB56FE4" w:rsidR="0081486A" w:rsidRPr="00C36C19" w:rsidRDefault="0081486A">
      <w:pPr>
        <w:pStyle w:val="ListParagraph"/>
        <w:numPr>
          <w:ilvl w:val="1"/>
          <w:numId w:val="4"/>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Sàn Thương mại Điện tử Shopee: Thụ hưởng một hệ thống giao vận ổn định, chịu tải tốt, giúp bảo vệ uy tín và trải nghiệm mua sắm chung trên toàn hệ sinh thái.</w:t>
      </w:r>
    </w:p>
    <w:p w14:paraId="74EE4E33" w14:textId="186C7626" w:rsidR="00B9362F" w:rsidRPr="00C36C19" w:rsidRDefault="00605AE3" w:rsidP="004250AC">
      <w:pPr>
        <w:rPr>
          <w:rFonts w:ascii="Times New Roman" w:hAnsi="Times New Roman" w:cs="Times New Roman"/>
          <w:b/>
          <w:bCs/>
          <w:i/>
          <w:iCs/>
          <w:color w:val="000000" w:themeColor="text1"/>
          <w:sz w:val="26"/>
          <w:szCs w:val="26"/>
        </w:rPr>
      </w:pPr>
      <w:r w:rsidRPr="00C36C19">
        <w:rPr>
          <w:rFonts w:ascii="Times New Roman" w:hAnsi="Times New Roman" w:cs="Times New Roman"/>
          <w:b/>
          <w:bCs/>
          <w:i/>
          <w:iCs/>
          <w:color w:val="000000" w:themeColor="text1"/>
          <w:sz w:val="26"/>
          <w:szCs w:val="26"/>
        </w:rPr>
        <w:lastRenderedPageBreak/>
        <w:t>Giá trị mà quy trình mang lại:</w:t>
      </w:r>
    </w:p>
    <w:p w14:paraId="43A16AF8" w14:textId="6420B014" w:rsidR="00ED17C0" w:rsidRPr="00C36C19" w:rsidRDefault="00ED17C0">
      <w:pPr>
        <w:pStyle w:val="ListParagraph"/>
        <w:numPr>
          <w:ilvl w:val="0"/>
          <w:numId w:val="5"/>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Tối ưu chi phí: Giảm chi phí phân loại trên từng đơn nhờ tự động hóa; giảm chi phí vận chuyển nhờ nâng cao tỷ lệ lấp đầy thùng xe; tiết kiệm vốn đầu tư (Capex) nhờ mô hình điểm gửi hàng nhượng quyền.</w:t>
      </w:r>
    </w:p>
    <w:p w14:paraId="436D17C4" w14:textId="202C0F3A" w:rsidR="00ED17C0" w:rsidRPr="00C36C19" w:rsidRDefault="00ED17C0">
      <w:pPr>
        <w:pStyle w:val="ListParagraph"/>
        <w:numPr>
          <w:ilvl w:val="0"/>
          <w:numId w:val="5"/>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Nâng cao năng lực vận hành: Rút ngắn thời gian giao hàng nhờ phân cấp bán kính phục vụ hợp lý; chống quá tải mùa Mega Sale nhờ tính năng tuyển tuyến động; giảm tối đa tỷ lệ thất lạc/chia sai tuyến.</w:t>
      </w:r>
    </w:p>
    <w:p w14:paraId="5953F1A0" w14:textId="4B358222" w:rsidR="00ED17C0" w:rsidRPr="00C36C19" w:rsidRDefault="00ED17C0">
      <w:pPr>
        <w:pStyle w:val="ListParagraph"/>
        <w:numPr>
          <w:ilvl w:val="0"/>
          <w:numId w:val="5"/>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Tăng sức cạnh tranh hệ sinh thái: Giúp Người bán gửi hàng tiện lợi hơn; giúp Người mua nhận hàng nhanh hơn với cước phí rẻ hơn; tạo lợi thế quy mô bền vững cho SPX Express và sàn Shopee.</w:t>
      </w:r>
    </w:p>
    <w:p w14:paraId="4AC542E2" w14:textId="3BAA1399" w:rsidR="003825C2" w:rsidRPr="00C36C19" w:rsidRDefault="00605AE3" w:rsidP="004250AC">
      <w:pPr>
        <w:rPr>
          <w:rFonts w:ascii="Times New Roman" w:hAnsi="Times New Roman" w:cs="Times New Roman"/>
          <w:b/>
          <w:bCs/>
          <w:i/>
          <w:iCs/>
          <w:color w:val="000000" w:themeColor="text1"/>
          <w:sz w:val="26"/>
          <w:szCs w:val="26"/>
        </w:rPr>
      </w:pPr>
      <w:r w:rsidRPr="00C36C19">
        <w:rPr>
          <w:rFonts w:ascii="Times New Roman" w:hAnsi="Times New Roman" w:cs="Times New Roman"/>
          <w:b/>
          <w:bCs/>
          <w:i/>
          <w:iCs/>
          <w:color w:val="000000" w:themeColor="text1"/>
          <w:sz w:val="26"/>
          <w:szCs w:val="26"/>
        </w:rPr>
        <w:t>Những kết quả có thể đạt được của quy trình</w:t>
      </w:r>
      <w:r w:rsidR="00FF6DF6" w:rsidRPr="00C36C19">
        <w:rPr>
          <w:rFonts w:ascii="Times New Roman" w:hAnsi="Times New Roman" w:cs="Times New Roman"/>
          <w:b/>
          <w:bCs/>
          <w:i/>
          <w:iCs/>
          <w:color w:val="000000" w:themeColor="text1"/>
          <w:sz w:val="26"/>
          <w:szCs w:val="26"/>
        </w:rPr>
        <w:t>:</w:t>
      </w:r>
    </w:p>
    <w:p w14:paraId="25EFB6B7" w14:textId="39238055" w:rsidR="00884D6E" w:rsidRPr="00C36C19" w:rsidRDefault="00884D6E">
      <w:pPr>
        <w:pStyle w:val="ListParagraph"/>
        <w:numPr>
          <w:ilvl w:val="0"/>
          <w:numId w:val="6"/>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Tối ưu chi phí: Giảm cước phí xử lý/đơn nhờ tăng tỷ lệ lấp đầy xe và tiết kiệm vốn đầu tư (Capex) qua mô hình nhượng quyền.</w:t>
      </w:r>
    </w:p>
    <w:p w14:paraId="7D1D4D34" w14:textId="6D3A5C16" w:rsidR="00884D6E" w:rsidRPr="00C36C19" w:rsidRDefault="00884D6E">
      <w:pPr>
        <w:pStyle w:val="ListParagraph"/>
        <w:numPr>
          <w:ilvl w:val="0"/>
          <w:numId w:val="6"/>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Tốc độ &amp; SLA: Rút ngắn thời gian giao hàng (Lead time) nhờ phân cấp bán kính bưu cục hợp lý và giữ đúng lịch xe chạy.</w:t>
      </w:r>
    </w:p>
    <w:p w14:paraId="56DA32A4" w14:textId="66F00047" w:rsidR="00884D6E" w:rsidRPr="00C36C19" w:rsidRDefault="00884D6E">
      <w:pPr>
        <w:pStyle w:val="ListParagraph"/>
        <w:numPr>
          <w:ilvl w:val="0"/>
          <w:numId w:val="6"/>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Chịu tải tốt: Chống "vỡ trận" mùa Sale lớn nhờ thuật toán tự động phân luồng và tuyển tuyến động sang kho phụ.</w:t>
      </w:r>
    </w:p>
    <w:p w14:paraId="6D3ED1BC" w14:textId="0BD594A6" w:rsidR="00884D6E" w:rsidRPr="00C36C19" w:rsidRDefault="00884D6E">
      <w:pPr>
        <w:pStyle w:val="ListParagraph"/>
        <w:numPr>
          <w:ilvl w:val="0"/>
          <w:numId w:val="6"/>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Độ chính xác cao: Giảm tối đa tỷ lệ thất lạc, hư hỏng và chia sai tuyến nhờ tự động hóa.</w:t>
      </w:r>
    </w:p>
    <w:p w14:paraId="6123B415" w14:textId="54441B59" w:rsidR="00884D6E" w:rsidRPr="00C36C19" w:rsidRDefault="00884D6E">
      <w:pPr>
        <w:pStyle w:val="ListParagraph"/>
        <w:numPr>
          <w:ilvl w:val="0"/>
          <w:numId w:val="6"/>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Lãng phí chi phí: Chi phí vận tải tăng vọt do chọn sai vị trí kho; lãng phí vốn đầu tư do quy hoạch thừa công suất.</w:t>
      </w:r>
    </w:p>
    <w:p w14:paraId="3D589CE5" w14:textId="434D9C9E" w:rsidR="00884D6E" w:rsidRPr="00C36C19" w:rsidRDefault="00884D6E">
      <w:pPr>
        <w:pStyle w:val="ListParagraph"/>
        <w:numPr>
          <w:ilvl w:val="0"/>
          <w:numId w:val="6"/>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Tắc nghẽn mạng lưới (Bottleneck): Hàng triệu đơn bị ứ đọng tại Hub chính do quy hoạch năng lực xử lý thấp hơn sản lượng thực tế.</w:t>
      </w:r>
    </w:p>
    <w:p w14:paraId="748AC880" w14:textId="06387525" w:rsidR="00884D6E" w:rsidRPr="00C36C19" w:rsidRDefault="00884D6E">
      <w:pPr>
        <w:pStyle w:val="ListParagraph"/>
        <w:numPr>
          <w:ilvl w:val="0"/>
          <w:numId w:val="6"/>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Quá tải chặng cuối: Bưu cục quá rộng hoặc quá ít khiến Shipper bị quá tải, trễ SLA và tăng tỷ lệ hủy/trả hàng.</w:t>
      </w:r>
    </w:p>
    <w:p w14:paraId="72F052E8" w14:textId="0B3ABFB4" w:rsidR="00884D6E" w:rsidRPr="00C36C19" w:rsidRDefault="00884D6E">
      <w:pPr>
        <w:pStyle w:val="ListParagraph"/>
        <w:numPr>
          <w:ilvl w:val="0"/>
          <w:numId w:val="6"/>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Xung đột &amp; Dễ sụp đổ: Các điểm nhượng quyền tranh giành địa bàn do chia khoảng cách quá gần; hệ thống đóng băng khi 1 Hub gặp sự cố vì thiếu tuyến dự phòng.</w:t>
      </w:r>
    </w:p>
    <w:p w14:paraId="5BA95D3E" w14:textId="1CDEF01E" w:rsidR="00FF6DF6" w:rsidRPr="00C36C19" w:rsidRDefault="00FF6DF6">
      <w:pPr>
        <w:pStyle w:val="ListParagraph"/>
        <w:numPr>
          <w:ilvl w:val="2"/>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Phân tích định tính</w:t>
      </w:r>
    </w:p>
    <w:p w14:paraId="4FE6EFB6" w14:textId="72B35DF6" w:rsidR="00FF6DF6" w:rsidRPr="00C36C19" w:rsidRDefault="00FF6DF6">
      <w:pPr>
        <w:pStyle w:val="ListParagraph"/>
        <w:numPr>
          <w:ilvl w:val="3"/>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Phân tích giá trị gia tăng</w:t>
      </w:r>
    </w:p>
    <w:p w14:paraId="3F7FACE3" w14:textId="31E56244" w:rsidR="00FF6DF6" w:rsidRPr="00C36C19" w:rsidRDefault="00FF6DF6">
      <w:pPr>
        <w:pStyle w:val="ListParagraph"/>
        <w:numPr>
          <w:ilvl w:val="3"/>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Phân tích lãng phí</w:t>
      </w:r>
    </w:p>
    <w:p w14:paraId="7DE12EAC" w14:textId="2BE587A9" w:rsidR="00FF6DF6" w:rsidRPr="00C36C19" w:rsidRDefault="00FF6DF6">
      <w:pPr>
        <w:pStyle w:val="ListParagraph"/>
        <w:numPr>
          <w:ilvl w:val="2"/>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Phân tích định lượng</w:t>
      </w:r>
    </w:p>
    <w:p w14:paraId="46A3F18E" w14:textId="26753DDB" w:rsidR="00FF6DF6" w:rsidRPr="00C36C19" w:rsidRDefault="00FF6DF6">
      <w:pPr>
        <w:pStyle w:val="ListParagraph"/>
        <w:numPr>
          <w:ilvl w:val="3"/>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Thời gian</w:t>
      </w:r>
    </w:p>
    <w:p w14:paraId="0408CBCB" w14:textId="4CCA45C2" w:rsidR="00FF6DF6" w:rsidRPr="00C36C19" w:rsidRDefault="00FF6DF6">
      <w:pPr>
        <w:pStyle w:val="ListParagraph"/>
        <w:numPr>
          <w:ilvl w:val="3"/>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Chi phí</w:t>
      </w:r>
    </w:p>
    <w:p w14:paraId="07FE10CB" w14:textId="71C343CC" w:rsidR="00504FF6" w:rsidRPr="00C36C19" w:rsidRDefault="00504FF6">
      <w:pPr>
        <w:pStyle w:val="ListParagraph"/>
        <w:numPr>
          <w:ilvl w:val="1"/>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Quy trình Quản lý Đối tác Nhượng quyền (Franchise &amp; Drop-off Point)</w:t>
      </w:r>
    </w:p>
    <w:p w14:paraId="65B76EDC" w14:textId="6B3FF88D" w:rsidR="00504FF6" w:rsidRPr="00C36C19" w:rsidRDefault="00504FF6">
      <w:pPr>
        <w:pStyle w:val="ListParagraph"/>
        <w:numPr>
          <w:ilvl w:val="2"/>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lastRenderedPageBreak/>
        <w:t>Mô tả quy trình</w:t>
      </w:r>
    </w:p>
    <w:p w14:paraId="1F5F715D" w14:textId="5EF818B4" w:rsidR="00C36C19" w:rsidRPr="00C36C19" w:rsidRDefault="00C36C19" w:rsidP="00C36C19">
      <w:pPr>
        <w:ind w:firstLine="720"/>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Chiến lược nhượng quyền điểm gửi hàng được SPX Express triển khai nhằm tận dụng nguồn lực mặt bằng và nhân sự có sẵn từ các hộ kinh doanh cá thể hay đại lý dịch vụ. Quy trình quản lý đối tác này được thực hiện chặt chẽ qua bốn bước:</w:t>
      </w:r>
    </w:p>
    <w:p w14:paraId="05D754E4" w14:textId="77777777" w:rsidR="00497F52" w:rsidRPr="00C36C19" w:rsidRDefault="00497F52" w:rsidP="008D724B">
      <w:pPr>
        <w:keepNext/>
        <w:jc w:val="center"/>
        <w:rPr>
          <w:rFonts w:ascii="Times New Roman" w:hAnsi="Times New Roman" w:cs="Times New Roman"/>
        </w:rPr>
      </w:pPr>
      <w:r w:rsidRPr="00C36C19">
        <w:rPr>
          <w:rFonts w:ascii="Times New Roman" w:hAnsi="Times New Roman" w:cs="Times New Roman"/>
          <w:b/>
          <w:bCs/>
          <w:noProof/>
          <w:color w:val="000000" w:themeColor="text1"/>
          <w:sz w:val="26"/>
          <w:szCs w:val="26"/>
        </w:rPr>
        <w:drawing>
          <wp:inline distT="0" distB="0" distL="0" distR="0" wp14:anchorId="27768C06" wp14:editId="2328297A">
            <wp:extent cx="5943600" cy="742950"/>
            <wp:effectExtent l="0" t="0" r="0" b="0"/>
            <wp:docPr id="1002873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73158" name="Picture 1002873158"/>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742950"/>
                    </a:xfrm>
                    <a:prstGeom prst="rect">
                      <a:avLst/>
                    </a:prstGeom>
                  </pic:spPr>
                </pic:pic>
              </a:graphicData>
            </a:graphic>
          </wp:inline>
        </w:drawing>
      </w:r>
    </w:p>
    <w:p w14:paraId="5AEC3F73" w14:textId="3F8A03A3" w:rsidR="00497F52" w:rsidRPr="00C36C19" w:rsidRDefault="00497F52" w:rsidP="00497F52">
      <w:pPr>
        <w:pStyle w:val="Caption"/>
        <w:ind w:firstLine="720"/>
        <w:jc w:val="cente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 xml:space="preserve">Hình </w:t>
      </w:r>
      <w:r w:rsidRPr="00C36C19">
        <w:rPr>
          <w:rFonts w:ascii="Times New Roman" w:hAnsi="Times New Roman" w:cs="Times New Roman"/>
          <w:b/>
          <w:bCs/>
          <w:color w:val="000000" w:themeColor="text1"/>
          <w:sz w:val="26"/>
          <w:szCs w:val="26"/>
        </w:rPr>
        <w:fldChar w:fldCharType="begin"/>
      </w:r>
      <w:r w:rsidRPr="00C36C19">
        <w:rPr>
          <w:rFonts w:ascii="Times New Roman" w:hAnsi="Times New Roman" w:cs="Times New Roman"/>
          <w:b/>
          <w:bCs/>
          <w:color w:val="000000" w:themeColor="text1"/>
          <w:sz w:val="26"/>
          <w:szCs w:val="26"/>
        </w:rPr>
        <w:instrText xml:space="preserve"> SEQ Hình \* ARABIC </w:instrText>
      </w:r>
      <w:r w:rsidRPr="00C36C19">
        <w:rPr>
          <w:rFonts w:ascii="Times New Roman" w:hAnsi="Times New Roman" w:cs="Times New Roman"/>
          <w:b/>
          <w:bCs/>
          <w:color w:val="000000" w:themeColor="text1"/>
          <w:sz w:val="26"/>
          <w:szCs w:val="26"/>
        </w:rPr>
        <w:fldChar w:fldCharType="separate"/>
      </w:r>
      <w:r w:rsidR="005A4025" w:rsidRPr="00C36C19">
        <w:rPr>
          <w:rFonts w:ascii="Times New Roman" w:hAnsi="Times New Roman" w:cs="Times New Roman"/>
          <w:b/>
          <w:bCs/>
          <w:noProof/>
          <w:color w:val="000000" w:themeColor="text1"/>
          <w:sz w:val="26"/>
          <w:szCs w:val="26"/>
        </w:rPr>
        <w:t>2</w:t>
      </w:r>
      <w:r w:rsidRPr="00C36C19">
        <w:rPr>
          <w:rFonts w:ascii="Times New Roman" w:hAnsi="Times New Roman" w:cs="Times New Roman"/>
          <w:b/>
          <w:bCs/>
          <w:color w:val="000000" w:themeColor="text1"/>
          <w:sz w:val="26"/>
          <w:szCs w:val="26"/>
        </w:rPr>
        <w:fldChar w:fldCharType="end"/>
      </w:r>
      <w:r w:rsidRPr="00C36C19">
        <w:rPr>
          <w:rFonts w:ascii="Times New Roman" w:hAnsi="Times New Roman" w:cs="Times New Roman"/>
          <w:b/>
          <w:bCs/>
          <w:color w:val="000000" w:themeColor="text1"/>
          <w:sz w:val="26"/>
          <w:szCs w:val="26"/>
        </w:rPr>
        <w:t>.1 Quy trình Quản lý Đối tác Nhượng quyền</w:t>
      </w:r>
    </w:p>
    <w:p w14:paraId="4AED3A73" w14:textId="6ED8968B" w:rsidR="00C36C19" w:rsidRPr="00C36C19" w:rsidRDefault="00C36C19" w:rsidP="00C36C19">
      <w:pPr>
        <w:ind w:firstLine="720"/>
        <w:rPr>
          <w:rFonts w:ascii="Times New Roman" w:hAnsi="Times New Roman" w:cs="Times New Roman"/>
          <w:sz w:val="26"/>
          <w:szCs w:val="26"/>
        </w:rPr>
      </w:pPr>
      <w:r w:rsidRPr="00C36C19">
        <w:rPr>
          <w:rFonts w:ascii="Times New Roman" w:hAnsi="Times New Roman" w:cs="Times New Roman"/>
          <w:sz w:val="26"/>
          <w:szCs w:val="26"/>
        </w:rPr>
        <w:t>Mở đầu quy trình là khâu tuyển chọn và thẩm định tiêu chuẩn đầu vào. Ở giai đoạn này, SPX đưa ra các tiêu chí rõ ràng về mặt bằng như phải nằm ở vị trí mặt tiền, diện tích đạt chuẩn tối thiểu và đường đủ rộng cho xe tải nhẹ đỗ bốc dỡ hàng. Về mặt kỹ thuật, điểm gửi hàng bắt buộc trang bị đầy đủ máy in đơn, cân điện tử chuẩn xác, hệ thống camera quan sát 24/7 cùng kết nối mạng ổn định. Sau khi đáp ứng các tiêu chuẩn trên, hai bên sẽ tiến hành ký kết hợp đồng đại lý và đối tác phải hoàn tất khoản tiền ký quỹ bảo đảm nghĩa vụ.</w:t>
      </w:r>
    </w:p>
    <w:p w14:paraId="2C41732E" w14:textId="06143495" w:rsidR="00C36C19" w:rsidRPr="00C36C19" w:rsidRDefault="00C36C19" w:rsidP="00C36C19">
      <w:pPr>
        <w:ind w:firstLine="720"/>
        <w:rPr>
          <w:rFonts w:ascii="Times New Roman" w:hAnsi="Times New Roman" w:cs="Times New Roman"/>
          <w:sz w:val="26"/>
          <w:szCs w:val="26"/>
        </w:rPr>
      </w:pPr>
      <w:r w:rsidRPr="00C36C19">
        <w:rPr>
          <w:rFonts w:ascii="Times New Roman" w:hAnsi="Times New Roman" w:cs="Times New Roman"/>
          <w:sz w:val="26"/>
          <w:szCs w:val="26"/>
        </w:rPr>
        <w:t>Tiếp theo là bước tích hợp hệ thống và đào tạo nghiệp vụ. Đối tác được hướng dẫn cài đặt phần mềm quản lý bưu cục của SPX nhằm kết nối dữ liệu trực tiếp với hệ thống đơn hàng Shopee. Đồng thời, nhân sự tại điểm gửi hàng sẽ được đào tạo bài bản các thao tác vận hành gồm: tiếp nhận hàng từ người bán, quét mã vạch nhập kho, đóng bao niêm phong và bàn giao chính xác cho tài xế trung chuyển.</w:t>
      </w:r>
    </w:p>
    <w:p w14:paraId="3DA6E594" w14:textId="5031E2C3" w:rsidR="00C36C19" w:rsidRPr="00C36C19" w:rsidRDefault="00C36C19" w:rsidP="00C36C19">
      <w:pPr>
        <w:ind w:firstLine="720"/>
        <w:rPr>
          <w:rFonts w:ascii="Times New Roman" w:hAnsi="Times New Roman" w:cs="Times New Roman"/>
          <w:sz w:val="26"/>
          <w:szCs w:val="26"/>
        </w:rPr>
      </w:pPr>
      <w:r w:rsidRPr="00C36C19">
        <w:rPr>
          <w:rFonts w:ascii="Times New Roman" w:hAnsi="Times New Roman" w:cs="Times New Roman"/>
          <w:sz w:val="26"/>
          <w:szCs w:val="26"/>
        </w:rPr>
        <w:t>Giai đoạn thứ ba tập trung vào cơ chế đơn giá và tài chính. Thu nhập của đối tác được tính theo mô hình sản lượng, trong đó đại lý hưởng mức hoa hồng cố định trên từng kiện hàng tiếp nhận thành công. Vào các đợt cao điểm mua sắm (Mega Sale), SPX áp dụng thêm các chính sách thưởng doanh số nhằm khuyến khích điểm gửi hàng mở cửa tăng giờ và mở rộng sức chứa lưu kho tạm thời.</w:t>
      </w:r>
    </w:p>
    <w:p w14:paraId="2552641D" w14:textId="46C22101" w:rsidR="00C36C19" w:rsidRPr="00C36C19" w:rsidRDefault="00C36C19" w:rsidP="00C36C19">
      <w:pPr>
        <w:ind w:firstLine="720"/>
        <w:rPr>
          <w:rFonts w:ascii="Times New Roman" w:hAnsi="Times New Roman" w:cs="Times New Roman"/>
          <w:sz w:val="26"/>
          <w:szCs w:val="26"/>
        </w:rPr>
      </w:pPr>
      <w:r w:rsidRPr="00C36C19">
        <w:rPr>
          <w:rFonts w:ascii="Times New Roman" w:hAnsi="Times New Roman" w:cs="Times New Roman"/>
          <w:sz w:val="26"/>
          <w:szCs w:val="26"/>
        </w:rPr>
        <w:t>Cuối cùng là khâu kiểm soát chất lượng và đánh giá vận hành. SPX duy trì giám sát định kỳ thông qua các chỉ số cam kết chất lượng dịch vụ (SLA) cốt lõi như: tốc độ quét nhận hàng từ người bán, tỷ lệ bàn giao đúng giờ cho xe trung chuyển và kiểm soát tỷ lệ thất thoát, hư hỏng ở mức tối thiểu. Hệ thống sẽ tự động xếp hạng đại lý theo định kỳ; những điểm vi phạm quy trình hoặc phát sinh tỷ lệ thất thoát cao sẽ đối mặt với các hình thức xử lý như trừ tiền ký quỹ hoặc chấm dứt hợp đồng hợp tác.</w:t>
      </w:r>
    </w:p>
    <w:p w14:paraId="7D0BAFBD" w14:textId="3BF2BD80" w:rsidR="00504FF6" w:rsidRDefault="00504FF6">
      <w:pPr>
        <w:pStyle w:val="ListParagraph"/>
        <w:numPr>
          <w:ilvl w:val="2"/>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Phân tích quy trình</w:t>
      </w:r>
    </w:p>
    <w:p w14:paraId="2B8FF502" w14:textId="77777777" w:rsidR="00572060" w:rsidRDefault="00572060" w:rsidP="00572060">
      <w:pPr>
        <w:rPr>
          <w:rFonts w:ascii="Times New Roman" w:hAnsi="Times New Roman" w:cs="Times New Roman"/>
          <w:b/>
          <w:bCs/>
          <w:i/>
          <w:iCs/>
          <w:color w:val="000000" w:themeColor="text1"/>
          <w:sz w:val="26"/>
          <w:szCs w:val="26"/>
        </w:rPr>
      </w:pPr>
      <w:r w:rsidRPr="00572060">
        <w:rPr>
          <w:rFonts w:ascii="Times New Roman" w:hAnsi="Times New Roman" w:cs="Times New Roman"/>
          <w:b/>
          <w:bCs/>
          <w:i/>
          <w:iCs/>
          <w:color w:val="000000" w:themeColor="text1"/>
          <w:sz w:val="26"/>
          <w:szCs w:val="26"/>
        </w:rPr>
        <w:lastRenderedPageBreak/>
        <w:t>Các tác nhân tham gia quy trình</w:t>
      </w:r>
    </w:p>
    <w:p w14:paraId="1A5CA5E4" w14:textId="71E6EF60" w:rsidR="00572060" w:rsidRPr="00572060" w:rsidRDefault="00572060">
      <w:pPr>
        <w:pStyle w:val="ListParagraph"/>
        <w:numPr>
          <w:ilvl w:val="0"/>
          <w:numId w:val="6"/>
        </w:numPr>
        <w:rPr>
          <w:rFonts w:ascii="Times New Roman" w:eastAsia="Times New Roman" w:hAnsi="Times New Roman" w:cs="Times New Roman"/>
          <w:kern w:val="0"/>
          <w:sz w:val="26"/>
          <w:szCs w:val="26"/>
          <w14:ligatures w14:val="none"/>
        </w:rPr>
      </w:pPr>
      <w:r w:rsidRPr="00572060">
        <w:rPr>
          <w:rFonts w:ascii="Times New Roman" w:eastAsia="Times New Roman" w:hAnsi="Times New Roman" w:cs="Times New Roman"/>
          <w:kern w:val="0"/>
          <w:sz w:val="26"/>
          <w:szCs w:val="26"/>
          <w14:ligatures w14:val="none"/>
        </w:rPr>
        <w:t>Bộ phận thẩm định &amp; hợp tác: Đánh giá mặt bằng, kiểm tra thiết bị, ký kết hợp đồng và thu tiền ký quỹ của đối tác.</w:t>
      </w:r>
    </w:p>
    <w:p w14:paraId="6F54EA5A" w14:textId="0DE48334" w:rsidR="00572060" w:rsidRPr="00572060" w:rsidRDefault="00572060">
      <w:pPr>
        <w:pStyle w:val="ListParagraph"/>
        <w:numPr>
          <w:ilvl w:val="0"/>
          <w:numId w:val="6"/>
        </w:numPr>
        <w:rPr>
          <w:rFonts w:ascii="Times New Roman" w:eastAsia="Times New Roman" w:hAnsi="Times New Roman" w:cs="Times New Roman"/>
          <w:kern w:val="0"/>
          <w:sz w:val="26"/>
          <w:szCs w:val="26"/>
          <w14:ligatures w14:val="none"/>
        </w:rPr>
      </w:pPr>
      <w:r w:rsidRPr="00572060">
        <w:rPr>
          <w:rFonts w:ascii="Times New Roman" w:eastAsia="Times New Roman" w:hAnsi="Times New Roman" w:cs="Times New Roman"/>
          <w:kern w:val="0"/>
          <w:sz w:val="26"/>
          <w:szCs w:val="26"/>
          <w14:ligatures w14:val="none"/>
        </w:rPr>
        <w:t>Bộ phận đào tạo &amp; kỹ thuật: Hướng dẫn cài đặt phần mềm quản lý bưu cục, kết nối dữ liệu Shopee và đào tạo nghiệp vụ vận hành.</w:t>
      </w:r>
    </w:p>
    <w:p w14:paraId="27AF6653" w14:textId="1F414E75" w:rsidR="00572060" w:rsidRPr="00572060" w:rsidRDefault="00572060">
      <w:pPr>
        <w:pStyle w:val="ListParagraph"/>
        <w:numPr>
          <w:ilvl w:val="0"/>
          <w:numId w:val="6"/>
        </w:numPr>
        <w:rPr>
          <w:rFonts w:ascii="Times New Roman" w:eastAsia="Times New Roman" w:hAnsi="Times New Roman" w:cs="Times New Roman"/>
          <w:kern w:val="0"/>
          <w:sz w:val="26"/>
          <w:szCs w:val="26"/>
          <w14:ligatures w14:val="none"/>
        </w:rPr>
      </w:pPr>
      <w:r w:rsidRPr="00572060">
        <w:rPr>
          <w:rFonts w:ascii="Times New Roman" w:eastAsia="Times New Roman" w:hAnsi="Times New Roman" w:cs="Times New Roman"/>
          <w:kern w:val="0"/>
          <w:sz w:val="26"/>
          <w:szCs w:val="26"/>
          <w14:ligatures w14:val="none"/>
        </w:rPr>
        <w:t>Tài xế trung chuyển: Trực tiếp đến điểm gửi hàng để tiếp nhận các bao hàng đã niêm phong và vận chuyển về kho trung chuyển.</w:t>
      </w:r>
    </w:p>
    <w:p w14:paraId="0EF539B9" w14:textId="173BB55A" w:rsidR="00572060" w:rsidRPr="00572060" w:rsidRDefault="00572060">
      <w:pPr>
        <w:pStyle w:val="ListParagraph"/>
        <w:numPr>
          <w:ilvl w:val="0"/>
          <w:numId w:val="6"/>
        </w:numPr>
        <w:rPr>
          <w:rFonts w:ascii="Times New Roman" w:eastAsia="Times New Roman" w:hAnsi="Times New Roman" w:cs="Times New Roman"/>
          <w:kern w:val="0"/>
          <w:sz w:val="26"/>
          <w:szCs w:val="26"/>
          <w14:ligatures w14:val="none"/>
        </w:rPr>
      </w:pPr>
      <w:r w:rsidRPr="00572060">
        <w:rPr>
          <w:rFonts w:ascii="Times New Roman" w:eastAsia="Times New Roman" w:hAnsi="Times New Roman" w:cs="Times New Roman"/>
          <w:kern w:val="0"/>
          <w:sz w:val="26"/>
          <w:szCs w:val="26"/>
          <w14:ligatures w14:val="none"/>
        </w:rPr>
        <w:t>Bộ phận quản lý chất lượng (Hệ thống SPX): Theo dõi chỉ số SLA (tốc độ quét, tỷ lệ đúng giờ, tỷ lệ thất thoát), xếp hạng đại lý và thực hiện các chế tài tài chính/hợp đồng.</w:t>
      </w:r>
    </w:p>
    <w:p w14:paraId="285AB08F" w14:textId="77D6A3CA" w:rsidR="00572060" w:rsidRPr="00572060" w:rsidRDefault="00572060">
      <w:pPr>
        <w:pStyle w:val="ListParagraph"/>
        <w:numPr>
          <w:ilvl w:val="0"/>
          <w:numId w:val="6"/>
        </w:numPr>
        <w:rPr>
          <w:rFonts w:ascii="Times New Roman" w:hAnsi="Times New Roman" w:cs="Times New Roman"/>
          <w:color w:val="000000" w:themeColor="text1"/>
          <w:sz w:val="26"/>
          <w:szCs w:val="26"/>
        </w:rPr>
      </w:pPr>
      <w:r w:rsidRPr="00572060">
        <w:rPr>
          <w:rFonts w:ascii="Times New Roman" w:hAnsi="Times New Roman" w:cs="Times New Roman"/>
          <w:color w:val="000000" w:themeColor="text1"/>
          <w:sz w:val="26"/>
          <w:szCs w:val="26"/>
        </w:rPr>
        <w:t>Chủ điểm gửi hàng (Hộ kinh doanh / Đại lý): Đầu tư mặt bằng, trang thiết bị, ký quỹ và chịu trách nhiệm pháp lý/tài chính với SPX.</w:t>
      </w:r>
    </w:p>
    <w:p w14:paraId="0B487486" w14:textId="77777777" w:rsidR="00572060" w:rsidRDefault="00572060">
      <w:pPr>
        <w:pStyle w:val="ListParagraph"/>
        <w:numPr>
          <w:ilvl w:val="0"/>
          <w:numId w:val="6"/>
        </w:numPr>
        <w:rPr>
          <w:rFonts w:ascii="Times New Roman" w:hAnsi="Times New Roman" w:cs="Times New Roman"/>
          <w:color w:val="000000" w:themeColor="text1"/>
          <w:sz w:val="26"/>
          <w:szCs w:val="26"/>
        </w:rPr>
      </w:pPr>
      <w:r w:rsidRPr="00572060">
        <w:rPr>
          <w:rFonts w:ascii="Times New Roman" w:hAnsi="Times New Roman" w:cs="Times New Roman"/>
          <w:color w:val="000000" w:themeColor="text1"/>
          <w:sz w:val="26"/>
          <w:szCs w:val="26"/>
        </w:rPr>
        <w:t>Nhân sự tại điểm gửi hàng: Trực tiếp thực hiện 4 thao tác vận hành hàng ngày</w:t>
      </w:r>
    </w:p>
    <w:p w14:paraId="27AD7A19" w14:textId="390EE3DD" w:rsidR="00572060" w:rsidRPr="00572060" w:rsidRDefault="00572060">
      <w:pPr>
        <w:pStyle w:val="ListParagraph"/>
        <w:numPr>
          <w:ilvl w:val="0"/>
          <w:numId w:val="6"/>
        </w:numPr>
        <w:rPr>
          <w:rFonts w:ascii="Times New Roman" w:hAnsi="Times New Roman" w:cs="Times New Roman"/>
          <w:color w:val="000000" w:themeColor="text1"/>
          <w:sz w:val="26"/>
          <w:szCs w:val="26"/>
        </w:rPr>
      </w:pPr>
      <w:r w:rsidRPr="00572060">
        <w:rPr>
          <w:rFonts w:ascii="Times New Roman" w:hAnsi="Times New Roman" w:cs="Times New Roman"/>
          <w:color w:val="000000" w:themeColor="text1"/>
          <w:sz w:val="26"/>
          <w:szCs w:val="26"/>
        </w:rPr>
        <w:t>Người bán (Seller): Trực tiếp mang hàng hóa đến giao cho điểm gửi hàng.</w:t>
      </w:r>
    </w:p>
    <w:p w14:paraId="178EE166" w14:textId="1552E1CF" w:rsidR="00572060" w:rsidRDefault="00572060" w:rsidP="00572060">
      <w:pPr>
        <w:rPr>
          <w:rFonts w:ascii="Times New Roman" w:hAnsi="Times New Roman" w:cs="Times New Roman"/>
          <w:b/>
          <w:bCs/>
          <w:i/>
          <w:iCs/>
          <w:color w:val="000000" w:themeColor="text1"/>
          <w:sz w:val="26"/>
          <w:szCs w:val="26"/>
        </w:rPr>
      </w:pPr>
      <w:r w:rsidRPr="00572060">
        <w:rPr>
          <w:rFonts w:ascii="Times New Roman" w:hAnsi="Times New Roman" w:cs="Times New Roman"/>
          <w:b/>
          <w:bCs/>
          <w:i/>
          <w:iCs/>
          <w:color w:val="000000" w:themeColor="text1"/>
          <w:sz w:val="26"/>
          <w:szCs w:val="26"/>
        </w:rPr>
        <w:t>Khách hàng của quy trình này:</w:t>
      </w:r>
    </w:p>
    <w:p w14:paraId="23A8EAC8" w14:textId="691B607E" w:rsidR="00841C10" w:rsidRPr="00006A4F" w:rsidRDefault="00841C10">
      <w:pPr>
        <w:pStyle w:val="ListParagraph"/>
        <w:numPr>
          <w:ilvl w:val="0"/>
          <w:numId w:val="6"/>
        </w:numPr>
        <w:rPr>
          <w:rFonts w:ascii="Times New Roman" w:eastAsia="Times New Roman" w:hAnsi="Times New Roman" w:cs="Times New Roman"/>
          <w:kern w:val="0"/>
          <w:sz w:val="26"/>
          <w:szCs w:val="26"/>
          <w14:ligatures w14:val="none"/>
        </w:rPr>
      </w:pPr>
      <w:r w:rsidRPr="00006A4F">
        <w:rPr>
          <w:rFonts w:ascii="Times New Roman" w:eastAsia="Times New Roman" w:hAnsi="Times New Roman" w:cs="Times New Roman"/>
          <w:kern w:val="0"/>
          <w:sz w:val="26"/>
          <w:szCs w:val="26"/>
          <w14:ligatures w14:val="none"/>
        </w:rPr>
        <w:t>Người bán trên Shopee (Sellers): Đây là đối tượng trực tiếp mang hàng hóa đến bưu cục để gửi. Họ là người trải nghiệm trực tiếp chất lượng phục vụ, tốc độ quét nhận hàng và sự tiện lợi về vị trí/thời gian mở cửa của điểm gửi hàng.</w:t>
      </w:r>
    </w:p>
    <w:p w14:paraId="0A2A2C6C" w14:textId="2A2D3EA6" w:rsidR="00841C10" w:rsidRPr="00006A4F" w:rsidRDefault="00841C10">
      <w:pPr>
        <w:pStyle w:val="ListParagraph"/>
        <w:numPr>
          <w:ilvl w:val="0"/>
          <w:numId w:val="6"/>
        </w:numPr>
        <w:rPr>
          <w:rFonts w:ascii="Times New Roman" w:eastAsia="Times New Roman" w:hAnsi="Times New Roman" w:cs="Times New Roman"/>
          <w:kern w:val="0"/>
          <w:sz w:val="26"/>
          <w:szCs w:val="26"/>
          <w14:ligatures w14:val="none"/>
        </w:rPr>
      </w:pPr>
      <w:r w:rsidRPr="00006A4F">
        <w:rPr>
          <w:rFonts w:ascii="Times New Roman" w:eastAsia="Times New Roman" w:hAnsi="Times New Roman" w:cs="Times New Roman"/>
          <w:kern w:val="0"/>
          <w:sz w:val="26"/>
          <w:szCs w:val="26"/>
          <w14:ligatures w14:val="none"/>
        </w:rPr>
        <w:t>Chủ điểm gửi hàng / Đại lý nhượng quyền (Hộ kinh doanh cá thể): Ở góc độ quản trị quy trình, các hộ kinh doanh chính là "khách hàng đối tác" mà SPX Express hướng tới để "bán" mô hình nhượng quyền. SPX cung cấp cho họ thương hiệu, phần mềm quản lý, quy trình vận hành và cơ hội gia tăng thu nhập (hoa hồng, tiền thưởng).</w:t>
      </w:r>
    </w:p>
    <w:p w14:paraId="360F1D00" w14:textId="77777777" w:rsidR="00572060" w:rsidRDefault="00572060" w:rsidP="00572060">
      <w:pPr>
        <w:rPr>
          <w:rFonts w:ascii="Times New Roman" w:hAnsi="Times New Roman" w:cs="Times New Roman"/>
          <w:b/>
          <w:bCs/>
          <w:i/>
          <w:iCs/>
          <w:color w:val="000000" w:themeColor="text1"/>
          <w:sz w:val="26"/>
          <w:szCs w:val="26"/>
        </w:rPr>
      </w:pPr>
      <w:r w:rsidRPr="00572060">
        <w:rPr>
          <w:rFonts w:ascii="Times New Roman" w:hAnsi="Times New Roman" w:cs="Times New Roman"/>
          <w:b/>
          <w:bCs/>
          <w:i/>
          <w:iCs/>
          <w:color w:val="000000" w:themeColor="text1"/>
          <w:sz w:val="26"/>
          <w:szCs w:val="26"/>
        </w:rPr>
        <w:t>Giá trị mà quy trình mang lại:</w:t>
      </w:r>
    </w:p>
    <w:p w14:paraId="50A597DF" w14:textId="1FEF339E" w:rsidR="00B4265C" w:rsidRPr="00006A4F" w:rsidRDefault="00B4265C">
      <w:pPr>
        <w:pStyle w:val="ListParagraph"/>
        <w:numPr>
          <w:ilvl w:val="0"/>
          <w:numId w:val="6"/>
        </w:numPr>
        <w:rPr>
          <w:rFonts w:ascii="Times New Roman" w:eastAsia="Times New Roman" w:hAnsi="Times New Roman" w:cs="Times New Roman"/>
          <w:kern w:val="0"/>
          <w:sz w:val="26"/>
          <w:szCs w:val="26"/>
          <w14:ligatures w14:val="none"/>
        </w:rPr>
      </w:pPr>
      <w:r w:rsidRPr="00006A4F">
        <w:rPr>
          <w:rFonts w:ascii="Times New Roman" w:eastAsia="Times New Roman" w:hAnsi="Times New Roman" w:cs="Times New Roman"/>
          <w:kern w:val="0"/>
          <w:sz w:val="26"/>
          <w:szCs w:val="26"/>
          <w14:ligatures w14:val="none"/>
        </w:rPr>
        <w:t>Tối ưu chi phí và tốc độ mở rộng: Mở rộng mạng lưới phủ sóng nhanh chóng mà không cần bỏ vốn lớn đầu tư mặt bằng hay tuyển dụng nhân sự cố định (tận dụng nguồn lực có sẵn của hộ kinh doanh).</w:t>
      </w:r>
    </w:p>
    <w:p w14:paraId="7BC02CD0" w14:textId="369BEC98" w:rsidR="00B4265C" w:rsidRPr="00006A4F" w:rsidRDefault="00B4265C">
      <w:pPr>
        <w:pStyle w:val="ListParagraph"/>
        <w:numPr>
          <w:ilvl w:val="0"/>
          <w:numId w:val="6"/>
        </w:numPr>
        <w:rPr>
          <w:rFonts w:ascii="Times New Roman" w:eastAsia="Times New Roman" w:hAnsi="Times New Roman" w:cs="Times New Roman"/>
          <w:kern w:val="0"/>
          <w:sz w:val="26"/>
          <w:szCs w:val="26"/>
          <w14:ligatures w14:val="none"/>
        </w:rPr>
      </w:pPr>
      <w:r w:rsidRPr="00006A4F">
        <w:rPr>
          <w:rFonts w:ascii="Times New Roman" w:eastAsia="Times New Roman" w:hAnsi="Times New Roman" w:cs="Times New Roman"/>
          <w:kern w:val="0"/>
          <w:sz w:val="26"/>
          <w:szCs w:val="26"/>
          <w14:ligatures w14:val="none"/>
        </w:rPr>
        <w:t>Giảm thiểu rủi ro vận hành &amp; tài chính: Khoản tiền ký quỹ bảo đảm giúp giảm rủi ro thất thoát/hư hỏng, đồng thời tạo chế tài tài chính để buộc đại lý tuân thủ đúng cam kết chất lượng (SLA).</w:t>
      </w:r>
    </w:p>
    <w:p w14:paraId="168414F6" w14:textId="16D065E7" w:rsidR="00B4265C" w:rsidRPr="00006A4F" w:rsidRDefault="00B4265C">
      <w:pPr>
        <w:pStyle w:val="ListParagraph"/>
        <w:numPr>
          <w:ilvl w:val="0"/>
          <w:numId w:val="6"/>
        </w:numPr>
        <w:rPr>
          <w:rFonts w:ascii="Times New Roman" w:eastAsia="Times New Roman" w:hAnsi="Times New Roman" w:cs="Times New Roman"/>
          <w:kern w:val="0"/>
          <w:sz w:val="26"/>
          <w:szCs w:val="26"/>
          <w14:ligatures w14:val="none"/>
        </w:rPr>
      </w:pPr>
      <w:r w:rsidRPr="00006A4F">
        <w:rPr>
          <w:rFonts w:ascii="Times New Roman" w:eastAsia="Times New Roman" w:hAnsi="Times New Roman" w:cs="Times New Roman"/>
          <w:kern w:val="0"/>
          <w:sz w:val="26"/>
          <w:szCs w:val="26"/>
          <w14:ligatures w14:val="none"/>
        </w:rPr>
        <w:t>Tăng năng lực tiếp nhận hàng hóa: Giải quyết bài toán quá tải gom hàng trong các đợt cao điểm (Mega Sale) nhờ cơ chế linh hoạt tăng giờ và mở rộng sức chứa của đại lý.</w:t>
      </w:r>
    </w:p>
    <w:p w14:paraId="5E3E9D4B" w14:textId="53E20ADC" w:rsidR="00B4265C" w:rsidRPr="00006A4F" w:rsidRDefault="00B4265C">
      <w:pPr>
        <w:pStyle w:val="ListParagraph"/>
        <w:numPr>
          <w:ilvl w:val="0"/>
          <w:numId w:val="6"/>
        </w:numPr>
        <w:rPr>
          <w:rFonts w:ascii="Times New Roman" w:eastAsia="Times New Roman" w:hAnsi="Times New Roman" w:cs="Times New Roman"/>
          <w:kern w:val="0"/>
          <w:sz w:val="26"/>
          <w:szCs w:val="26"/>
          <w14:ligatures w14:val="none"/>
        </w:rPr>
      </w:pPr>
      <w:r w:rsidRPr="00006A4F">
        <w:rPr>
          <w:rFonts w:ascii="Times New Roman" w:eastAsia="Times New Roman" w:hAnsi="Times New Roman" w:cs="Times New Roman"/>
          <w:kern w:val="0"/>
          <w:sz w:val="26"/>
          <w:szCs w:val="26"/>
          <w14:ligatures w14:val="none"/>
        </w:rPr>
        <w:lastRenderedPageBreak/>
        <w:t>Gia tăng nguồn thu nhập: Tạo ra dòng tiền ổn định từ hoa hồng cố định trên mỗi đơn hàng thành công và khoản thưởng doanh số hấp dẫn vào các đợt mua sắm lớn.</w:t>
      </w:r>
    </w:p>
    <w:p w14:paraId="23253810" w14:textId="21C77FC0" w:rsidR="00B4265C" w:rsidRPr="00006A4F" w:rsidRDefault="00B4265C">
      <w:pPr>
        <w:pStyle w:val="ListParagraph"/>
        <w:numPr>
          <w:ilvl w:val="0"/>
          <w:numId w:val="6"/>
        </w:numPr>
        <w:rPr>
          <w:rFonts w:ascii="Times New Roman" w:eastAsia="Times New Roman" w:hAnsi="Times New Roman" w:cs="Times New Roman"/>
          <w:kern w:val="0"/>
          <w:sz w:val="26"/>
          <w:szCs w:val="26"/>
          <w14:ligatures w14:val="none"/>
        </w:rPr>
      </w:pPr>
      <w:r w:rsidRPr="00006A4F">
        <w:rPr>
          <w:rFonts w:ascii="Times New Roman" w:eastAsia="Times New Roman" w:hAnsi="Times New Roman" w:cs="Times New Roman"/>
          <w:kern w:val="0"/>
          <w:sz w:val="26"/>
          <w:szCs w:val="26"/>
          <w14:ligatures w14:val="none"/>
        </w:rPr>
        <w:t>Tối ưu hóa nguồn lực có sẵn: Tận dụng tối đa diện tích mặt bằng dư thừa và thời gian rảnh của nhân sự hiện có để sinh lời.</w:t>
      </w:r>
    </w:p>
    <w:p w14:paraId="65E49447" w14:textId="7D7CBCD1" w:rsidR="00B4265C" w:rsidRPr="00006A4F" w:rsidRDefault="00B4265C">
      <w:pPr>
        <w:pStyle w:val="ListParagraph"/>
        <w:numPr>
          <w:ilvl w:val="0"/>
          <w:numId w:val="6"/>
        </w:numPr>
        <w:rPr>
          <w:rFonts w:ascii="Times New Roman" w:eastAsia="Times New Roman" w:hAnsi="Times New Roman" w:cs="Times New Roman"/>
          <w:kern w:val="0"/>
          <w:sz w:val="26"/>
          <w:szCs w:val="26"/>
          <w14:ligatures w14:val="none"/>
        </w:rPr>
      </w:pPr>
      <w:r w:rsidRPr="00006A4F">
        <w:rPr>
          <w:rFonts w:ascii="Times New Roman" w:eastAsia="Times New Roman" w:hAnsi="Times New Roman" w:cs="Times New Roman"/>
          <w:kern w:val="0"/>
          <w:sz w:val="26"/>
          <w:szCs w:val="26"/>
          <w14:ligatures w14:val="none"/>
        </w:rPr>
        <w:t>Được chuyển giao công nghệ &amp; chuyên môn: Học hỏi quy trình vận hành bài bản, sử dụng phần mềm quản lý kho vận chuyên nghiệp và kết nối trực tiếp với lưu lượng đơn hàng lớn từ Shopee.</w:t>
      </w:r>
    </w:p>
    <w:p w14:paraId="2989C037" w14:textId="3564967D" w:rsidR="00B4265C" w:rsidRPr="00006A4F" w:rsidRDefault="00B4265C">
      <w:pPr>
        <w:pStyle w:val="ListParagraph"/>
        <w:numPr>
          <w:ilvl w:val="0"/>
          <w:numId w:val="6"/>
        </w:numPr>
        <w:rPr>
          <w:rFonts w:ascii="Times New Roman" w:eastAsia="Times New Roman" w:hAnsi="Times New Roman" w:cs="Times New Roman"/>
          <w:kern w:val="0"/>
          <w:sz w:val="26"/>
          <w:szCs w:val="26"/>
          <w14:ligatures w14:val="none"/>
        </w:rPr>
      </w:pPr>
      <w:r w:rsidRPr="00006A4F">
        <w:rPr>
          <w:rFonts w:ascii="Times New Roman" w:eastAsia="Times New Roman" w:hAnsi="Times New Roman" w:cs="Times New Roman"/>
          <w:kern w:val="0"/>
          <w:sz w:val="26"/>
          <w:szCs w:val="26"/>
          <w14:ligatures w14:val="none"/>
        </w:rPr>
        <w:t>Sự tiện lợi và tiết kiệm thời gian: Có thêm nhiều điểm gửi hàng gần nhà/cửa hàng với mặt tiền thuận tiện, đường rộng dễ bốc dỡ.</w:t>
      </w:r>
    </w:p>
    <w:p w14:paraId="7604342A" w14:textId="6EEDF6EC" w:rsidR="00B4265C" w:rsidRPr="00006A4F" w:rsidRDefault="00B4265C">
      <w:pPr>
        <w:pStyle w:val="ListParagraph"/>
        <w:numPr>
          <w:ilvl w:val="0"/>
          <w:numId w:val="6"/>
        </w:numPr>
        <w:rPr>
          <w:rFonts w:ascii="Times New Roman" w:eastAsia="Times New Roman" w:hAnsi="Times New Roman" w:cs="Times New Roman"/>
          <w:kern w:val="0"/>
          <w:sz w:val="26"/>
          <w:szCs w:val="26"/>
          <w14:ligatures w14:val="none"/>
        </w:rPr>
      </w:pPr>
      <w:r w:rsidRPr="00006A4F">
        <w:rPr>
          <w:rFonts w:ascii="Times New Roman" w:eastAsia="Times New Roman" w:hAnsi="Times New Roman" w:cs="Times New Roman"/>
          <w:kern w:val="0"/>
          <w:sz w:val="26"/>
          <w:szCs w:val="26"/>
          <w14:ligatures w14:val="none"/>
        </w:rPr>
        <w:t>Minh bạch và an tâm: Hàng hóa được xử lý nhanh (quét mã, đóng bao niêm phong, giám sát qua camera 24/7), giúp đơn hàng cập nhật trạng thái tức thì trên hệ thống Shopee và giảm thiểu rủi ro thất thoát.</w:t>
      </w:r>
    </w:p>
    <w:p w14:paraId="44186FFB" w14:textId="77777777" w:rsidR="00572060" w:rsidRDefault="00572060" w:rsidP="00572060">
      <w:pPr>
        <w:rPr>
          <w:rFonts w:ascii="Times New Roman" w:hAnsi="Times New Roman" w:cs="Times New Roman"/>
          <w:b/>
          <w:bCs/>
          <w:i/>
          <w:iCs/>
          <w:color w:val="000000" w:themeColor="text1"/>
          <w:sz w:val="26"/>
          <w:szCs w:val="26"/>
        </w:rPr>
      </w:pPr>
      <w:r w:rsidRPr="00572060">
        <w:rPr>
          <w:rFonts w:ascii="Times New Roman" w:hAnsi="Times New Roman" w:cs="Times New Roman"/>
          <w:b/>
          <w:bCs/>
          <w:i/>
          <w:iCs/>
          <w:color w:val="000000" w:themeColor="text1"/>
          <w:sz w:val="26"/>
          <w:szCs w:val="26"/>
        </w:rPr>
        <w:t>Những kết quả có thể đạt được của quy trình:</w:t>
      </w:r>
    </w:p>
    <w:p w14:paraId="4CCE4AD7" w14:textId="29D3EC66" w:rsidR="00B220E7" w:rsidRPr="00006A4F" w:rsidRDefault="00B220E7">
      <w:pPr>
        <w:pStyle w:val="ListParagraph"/>
        <w:numPr>
          <w:ilvl w:val="0"/>
          <w:numId w:val="7"/>
        </w:numPr>
        <w:rPr>
          <w:rFonts w:ascii="Times New Roman" w:hAnsi="Times New Roman" w:cs="Times New Roman"/>
          <w:color w:val="000000" w:themeColor="text1"/>
          <w:sz w:val="26"/>
          <w:szCs w:val="26"/>
        </w:rPr>
      </w:pPr>
      <w:r w:rsidRPr="00006A4F">
        <w:rPr>
          <w:rFonts w:ascii="Times New Roman" w:hAnsi="Times New Roman" w:cs="Times New Roman"/>
          <w:color w:val="000000" w:themeColor="text1"/>
          <w:sz w:val="26"/>
          <w:szCs w:val="26"/>
        </w:rPr>
        <w:t>Mạng lưới điểm gửi hàng được mở rộng: Phủ sóng rộng rãi trên nhiều địa bàn nhờ tận dụng mặt bằng và nhân sự có sẵn của các hộ kinh doanh.</w:t>
      </w:r>
    </w:p>
    <w:p w14:paraId="4FEFB67E" w14:textId="77777777" w:rsidR="00B220E7" w:rsidRPr="00006A4F" w:rsidRDefault="00B220E7">
      <w:pPr>
        <w:pStyle w:val="ListParagraph"/>
        <w:numPr>
          <w:ilvl w:val="0"/>
          <w:numId w:val="7"/>
        </w:numPr>
        <w:rPr>
          <w:rFonts w:ascii="Times New Roman" w:hAnsi="Times New Roman" w:cs="Times New Roman"/>
          <w:color w:val="000000" w:themeColor="text1"/>
          <w:sz w:val="26"/>
          <w:szCs w:val="26"/>
        </w:rPr>
      </w:pPr>
      <w:r w:rsidRPr="00006A4F">
        <w:rPr>
          <w:rFonts w:ascii="Times New Roman" w:hAnsi="Times New Roman" w:cs="Times New Roman"/>
          <w:color w:val="000000" w:themeColor="text1"/>
          <w:sz w:val="26"/>
          <w:szCs w:val="26"/>
        </w:rPr>
        <w:t>Tăng sản lượng và năng lực xử lý đơn hàng: Tiếp nhận lượng đơn hàng lớn và xử lý hiệu quả lượng đơn tăng đột biến trong các đợt cao điểm (Mega Sale).</w:t>
      </w:r>
    </w:p>
    <w:p w14:paraId="5766C610" w14:textId="1CC944BB" w:rsidR="00B220E7" w:rsidRPr="00006A4F" w:rsidRDefault="00B220E7">
      <w:pPr>
        <w:pStyle w:val="ListParagraph"/>
        <w:numPr>
          <w:ilvl w:val="0"/>
          <w:numId w:val="7"/>
        </w:numPr>
        <w:rPr>
          <w:rFonts w:ascii="Times New Roman" w:hAnsi="Times New Roman" w:cs="Times New Roman"/>
          <w:color w:val="000000" w:themeColor="text1"/>
          <w:sz w:val="26"/>
          <w:szCs w:val="26"/>
        </w:rPr>
      </w:pPr>
      <w:r w:rsidRPr="00006A4F">
        <w:rPr>
          <w:rFonts w:ascii="Times New Roman" w:hAnsi="Times New Roman" w:cs="Times New Roman"/>
          <w:color w:val="000000" w:themeColor="text1"/>
          <w:sz w:val="26"/>
          <w:szCs w:val="26"/>
        </w:rPr>
        <w:t>Đảm bảo các chỉ số SLA vận hành cốt lõi</w:t>
      </w:r>
    </w:p>
    <w:p w14:paraId="2C655FC9" w14:textId="7D12DAF4" w:rsidR="00B220E7" w:rsidRPr="00006A4F" w:rsidRDefault="00B220E7">
      <w:pPr>
        <w:pStyle w:val="ListParagraph"/>
        <w:numPr>
          <w:ilvl w:val="0"/>
          <w:numId w:val="7"/>
        </w:numPr>
        <w:rPr>
          <w:rFonts w:ascii="Times New Roman" w:hAnsi="Times New Roman" w:cs="Times New Roman"/>
          <w:color w:val="000000" w:themeColor="text1"/>
          <w:sz w:val="26"/>
          <w:szCs w:val="26"/>
        </w:rPr>
      </w:pPr>
      <w:r w:rsidRPr="00006A4F">
        <w:rPr>
          <w:rFonts w:ascii="Times New Roman" w:hAnsi="Times New Roman" w:cs="Times New Roman"/>
          <w:color w:val="000000" w:themeColor="text1"/>
          <w:sz w:val="26"/>
          <w:szCs w:val="26"/>
        </w:rPr>
        <w:t>Dữ liệu được đồng bộ theo thời gian thực: Kết nối thông suốt giữa phần mềm bưu cục SPX và hệ thống đơn hàng Shopee, giúp trạng thái đơn hàng cập nhật tức thì.</w:t>
      </w:r>
    </w:p>
    <w:p w14:paraId="48187A96" w14:textId="745B0DCA" w:rsidR="00B220E7" w:rsidRPr="00006A4F" w:rsidRDefault="00B220E7">
      <w:pPr>
        <w:pStyle w:val="ListParagraph"/>
        <w:numPr>
          <w:ilvl w:val="0"/>
          <w:numId w:val="7"/>
        </w:numPr>
        <w:rPr>
          <w:rFonts w:ascii="Times New Roman" w:hAnsi="Times New Roman" w:cs="Times New Roman"/>
          <w:color w:val="000000" w:themeColor="text1"/>
          <w:sz w:val="26"/>
          <w:szCs w:val="26"/>
        </w:rPr>
      </w:pPr>
      <w:r w:rsidRPr="00006A4F">
        <w:rPr>
          <w:rFonts w:ascii="Times New Roman" w:hAnsi="Times New Roman" w:cs="Times New Roman"/>
          <w:color w:val="000000" w:themeColor="text1"/>
          <w:sz w:val="26"/>
          <w:szCs w:val="26"/>
        </w:rPr>
        <w:t>Tăng thu nhập cho đối tác nhượng quyền: Mang lại nguồn hoa hồng cố định và tiền thưởng doanh số cho chủ điểm gửi hàng dựa trên sản lượng đơn xử lý thành công.</w:t>
      </w:r>
    </w:p>
    <w:p w14:paraId="6E239ACA" w14:textId="4AD9954F" w:rsidR="00B220E7" w:rsidRPr="00006A4F" w:rsidRDefault="00B220E7">
      <w:pPr>
        <w:pStyle w:val="ListParagraph"/>
        <w:numPr>
          <w:ilvl w:val="0"/>
          <w:numId w:val="7"/>
        </w:numPr>
        <w:rPr>
          <w:rFonts w:ascii="Times New Roman" w:hAnsi="Times New Roman" w:cs="Times New Roman"/>
          <w:color w:val="000000" w:themeColor="text1"/>
          <w:sz w:val="26"/>
          <w:szCs w:val="26"/>
        </w:rPr>
      </w:pPr>
      <w:r w:rsidRPr="00006A4F">
        <w:rPr>
          <w:rFonts w:ascii="Times New Roman" w:hAnsi="Times New Roman" w:cs="Times New Roman"/>
          <w:color w:val="000000" w:themeColor="text1"/>
          <w:sz w:val="26"/>
          <w:szCs w:val="26"/>
        </w:rPr>
        <w:t>Tối ưu chi phí và kiểm soát rủi ro tài chính: SPX tối ưu được chi phí đầu tư hạ tầng, đồng thời bảo đảm nghĩa vụ vận hành nhờ nguồn tiền ký quỹ từ đối tác.</w:t>
      </w:r>
    </w:p>
    <w:p w14:paraId="35728263" w14:textId="487DCAE9" w:rsidR="00B220E7" w:rsidRPr="00006A4F" w:rsidRDefault="00B220E7">
      <w:pPr>
        <w:pStyle w:val="ListParagraph"/>
        <w:numPr>
          <w:ilvl w:val="0"/>
          <w:numId w:val="7"/>
        </w:numPr>
        <w:rPr>
          <w:rFonts w:ascii="Times New Roman" w:hAnsi="Times New Roman" w:cs="Times New Roman"/>
          <w:color w:val="000000" w:themeColor="text1"/>
          <w:sz w:val="26"/>
          <w:szCs w:val="26"/>
        </w:rPr>
      </w:pPr>
      <w:r w:rsidRPr="00006A4F">
        <w:rPr>
          <w:rFonts w:ascii="Times New Roman" w:hAnsi="Times New Roman" w:cs="Times New Roman"/>
          <w:color w:val="000000" w:themeColor="text1"/>
          <w:sz w:val="26"/>
          <w:szCs w:val="26"/>
        </w:rPr>
        <w:t>Phân loại và quản lý chất lượng đại lý rõ ràng: Xếp hạng đại lý chính xác theo định kỳ để kịp thời khen thưởng hoặc áp dụng chế tài (trừ tiền ký quỹ, chấm dứt hợp đồng) đối với các điểm vi phạm.</w:t>
      </w:r>
    </w:p>
    <w:p w14:paraId="3AB05D6C" w14:textId="77777777" w:rsidR="00504FF6" w:rsidRPr="00C36C19" w:rsidRDefault="00504FF6">
      <w:pPr>
        <w:pStyle w:val="ListParagraph"/>
        <w:numPr>
          <w:ilvl w:val="2"/>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Phân tích định tính</w:t>
      </w:r>
    </w:p>
    <w:p w14:paraId="1AFCD094" w14:textId="77777777" w:rsidR="00504FF6" w:rsidRPr="00C36C19" w:rsidRDefault="00504FF6">
      <w:pPr>
        <w:pStyle w:val="ListParagraph"/>
        <w:numPr>
          <w:ilvl w:val="3"/>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Phân tích giá trị gia tăng</w:t>
      </w:r>
    </w:p>
    <w:p w14:paraId="6FDA7728" w14:textId="77777777" w:rsidR="00504FF6" w:rsidRPr="00C36C19" w:rsidRDefault="00504FF6">
      <w:pPr>
        <w:pStyle w:val="ListParagraph"/>
        <w:numPr>
          <w:ilvl w:val="3"/>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Phân tích lãng phí</w:t>
      </w:r>
    </w:p>
    <w:p w14:paraId="2B1A3EFB" w14:textId="77777777" w:rsidR="00504FF6" w:rsidRPr="00C36C19" w:rsidRDefault="00504FF6">
      <w:pPr>
        <w:pStyle w:val="ListParagraph"/>
        <w:numPr>
          <w:ilvl w:val="2"/>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Phân tích định lượng</w:t>
      </w:r>
    </w:p>
    <w:p w14:paraId="28EEE9FE" w14:textId="77777777" w:rsidR="00504FF6" w:rsidRPr="00C36C19" w:rsidRDefault="00504FF6">
      <w:pPr>
        <w:pStyle w:val="ListParagraph"/>
        <w:numPr>
          <w:ilvl w:val="3"/>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Thời gian</w:t>
      </w:r>
    </w:p>
    <w:p w14:paraId="01654446" w14:textId="56D38A44" w:rsidR="00504FF6" w:rsidRPr="00C36C19" w:rsidRDefault="00504FF6">
      <w:pPr>
        <w:pStyle w:val="ListParagraph"/>
        <w:numPr>
          <w:ilvl w:val="3"/>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Chi phí</w:t>
      </w:r>
    </w:p>
    <w:p w14:paraId="39F6BD7F" w14:textId="706EFEED" w:rsidR="00504FF6" w:rsidRPr="00C36C19" w:rsidRDefault="00504FF6">
      <w:pPr>
        <w:pStyle w:val="ListParagraph"/>
        <w:numPr>
          <w:ilvl w:val="1"/>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lastRenderedPageBreak/>
        <w:t>3. Quy trình Xây dựng Chính sách Vận hành (Policy Development Workflow)</w:t>
      </w:r>
    </w:p>
    <w:p w14:paraId="50657854" w14:textId="77777777" w:rsidR="00504FF6" w:rsidRDefault="00504FF6">
      <w:pPr>
        <w:pStyle w:val="ListParagraph"/>
        <w:numPr>
          <w:ilvl w:val="2"/>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Mô tả quy trình</w:t>
      </w:r>
    </w:p>
    <w:p w14:paraId="6B38634B" w14:textId="4F47C513" w:rsidR="0033287E" w:rsidRPr="0033287E" w:rsidRDefault="0033287E" w:rsidP="0033287E">
      <w:pPr>
        <w:ind w:firstLine="720"/>
        <w:rPr>
          <w:rFonts w:ascii="Times New Roman" w:hAnsi="Times New Roman" w:cs="Times New Roman"/>
          <w:color w:val="000000" w:themeColor="text1"/>
          <w:sz w:val="26"/>
          <w:szCs w:val="26"/>
        </w:rPr>
      </w:pPr>
      <w:r w:rsidRPr="0033287E">
        <w:rPr>
          <w:rFonts w:ascii="Times New Roman" w:hAnsi="Times New Roman" w:cs="Times New Roman"/>
          <w:color w:val="000000" w:themeColor="text1"/>
          <w:sz w:val="26"/>
          <w:szCs w:val="26"/>
        </w:rPr>
        <w:t>Quy trình Xây dựng Chính sách Vận hành của SPX Express được triển khai qua 4 bước nối tiếp nhằm bảo đảm sự cân bằng quyền lợi giữa sàn/đơn vị vận chuyển, người bán và người mua.</w:t>
      </w:r>
    </w:p>
    <w:p w14:paraId="15DC2B2B" w14:textId="77777777" w:rsidR="005A4025" w:rsidRPr="00C36C19" w:rsidRDefault="005A4025" w:rsidP="005A4025">
      <w:pPr>
        <w:keepNext/>
        <w:rPr>
          <w:rFonts w:ascii="Times New Roman" w:hAnsi="Times New Roman" w:cs="Times New Roman"/>
        </w:rPr>
      </w:pPr>
      <w:r w:rsidRPr="00C36C19">
        <w:rPr>
          <w:rFonts w:ascii="Times New Roman" w:hAnsi="Times New Roman" w:cs="Times New Roman"/>
          <w:b/>
          <w:bCs/>
          <w:noProof/>
          <w:color w:val="000000" w:themeColor="text1"/>
          <w:sz w:val="26"/>
          <w:szCs w:val="26"/>
        </w:rPr>
        <w:drawing>
          <wp:inline distT="0" distB="0" distL="0" distR="0" wp14:anchorId="65D0B2C2" wp14:editId="24D53A3E">
            <wp:extent cx="5943600" cy="724535"/>
            <wp:effectExtent l="0" t="0" r="0" b="0"/>
            <wp:docPr id="12683126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312644" name="Picture 1268312644"/>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724535"/>
                    </a:xfrm>
                    <a:prstGeom prst="rect">
                      <a:avLst/>
                    </a:prstGeom>
                  </pic:spPr>
                </pic:pic>
              </a:graphicData>
            </a:graphic>
          </wp:inline>
        </w:drawing>
      </w:r>
    </w:p>
    <w:p w14:paraId="177ACCA6" w14:textId="376834F4" w:rsidR="005A4025" w:rsidRDefault="005A4025" w:rsidP="005A4025">
      <w:pPr>
        <w:pStyle w:val="Caption"/>
        <w:jc w:val="cente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 xml:space="preserve">Hình </w:t>
      </w:r>
      <w:r w:rsidRPr="00C36C19">
        <w:rPr>
          <w:rFonts w:ascii="Times New Roman" w:hAnsi="Times New Roman" w:cs="Times New Roman"/>
          <w:b/>
          <w:bCs/>
          <w:color w:val="000000" w:themeColor="text1"/>
          <w:sz w:val="26"/>
          <w:szCs w:val="26"/>
        </w:rPr>
        <w:fldChar w:fldCharType="begin"/>
      </w:r>
      <w:r w:rsidRPr="00C36C19">
        <w:rPr>
          <w:rFonts w:ascii="Times New Roman" w:hAnsi="Times New Roman" w:cs="Times New Roman"/>
          <w:b/>
          <w:bCs/>
          <w:color w:val="000000" w:themeColor="text1"/>
          <w:sz w:val="26"/>
          <w:szCs w:val="26"/>
        </w:rPr>
        <w:instrText xml:space="preserve"> SEQ Hình \* ARABIC </w:instrText>
      </w:r>
      <w:r w:rsidRPr="00C36C19">
        <w:rPr>
          <w:rFonts w:ascii="Times New Roman" w:hAnsi="Times New Roman" w:cs="Times New Roman"/>
          <w:b/>
          <w:bCs/>
          <w:color w:val="000000" w:themeColor="text1"/>
          <w:sz w:val="26"/>
          <w:szCs w:val="26"/>
        </w:rPr>
        <w:fldChar w:fldCharType="separate"/>
      </w:r>
      <w:r w:rsidRPr="00C36C19">
        <w:rPr>
          <w:rFonts w:ascii="Times New Roman" w:hAnsi="Times New Roman" w:cs="Times New Roman"/>
          <w:b/>
          <w:bCs/>
          <w:noProof/>
          <w:color w:val="000000" w:themeColor="text1"/>
          <w:sz w:val="26"/>
          <w:szCs w:val="26"/>
        </w:rPr>
        <w:t>3</w:t>
      </w:r>
      <w:r w:rsidRPr="00C36C19">
        <w:rPr>
          <w:rFonts w:ascii="Times New Roman" w:hAnsi="Times New Roman" w:cs="Times New Roman"/>
          <w:b/>
          <w:bCs/>
          <w:color w:val="000000" w:themeColor="text1"/>
          <w:sz w:val="26"/>
          <w:szCs w:val="26"/>
        </w:rPr>
        <w:fldChar w:fldCharType="end"/>
      </w:r>
      <w:r w:rsidRPr="00C36C19">
        <w:rPr>
          <w:rFonts w:ascii="Times New Roman" w:hAnsi="Times New Roman" w:cs="Times New Roman"/>
          <w:b/>
          <w:bCs/>
          <w:color w:val="000000" w:themeColor="text1"/>
          <w:sz w:val="26"/>
          <w:szCs w:val="26"/>
        </w:rPr>
        <w:t>. Quy trình Xây dựng Chính sách Vận hành</w:t>
      </w:r>
    </w:p>
    <w:p w14:paraId="4522C604" w14:textId="2C300B3A" w:rsidR="0033287E" w:rsidRPr="0033287E" w:rsidRDefault="0033287E" w:rsidP="0033287E">
      <w:pPr>
        <w:ind w:firstLine="720"/>
        <w:rPr>
          <w:rFonts w:ascii="Times New Roman" w:hAnsi="Times New Roman" w:cs="Times New Roman"/>
          <w:sz w:val="26"/>
          <w:szCs w:val="26"/>
        </w:rPr>
      </w:pPr>
      <w:r w:rsidRPr="0033287E">
        <w:rPr>
          <w:rFonts w:ascii="Times New Roman" w:hAnsi="Times New Roman" w:cs="Times New Roman"/>
          <w:sz w:val="26"/>
          <w:szCs w:val="26"/>
        </w:rPr>
        <w:t>Đầu tiên, quy trình bắt đầu bằng bước Phân tích Dữ liệu và Thiết lập Mục tiêu. Ở bước này, doanh nghiệp tiến hành xác định chính xác vấn đề vận hành cần giải quyết, chẳng hạn như hạ thấp tỷ lệ hủy đơn, giảm số lượng đơn giao không thành công, hay tăng cường sức cạnh tranh với các đối thủ trên thị trường. Đồng thời, bài toán tài chính cũng được tính toán kỹ lưỡng thông qua việc phân tích biên lợi nhuận trên mỗi đơn hàng theo từng tuyến đường cụ thể.</w:t>
      </w:r>
    </w:p>
    <w:p w14:paraId="1A71A3FA" w14:textId="7AEF82A7" w:rsidR="0033287E" w:rsidRPr="0033287E" w:rsidRDefault="0033287E" w:rsidP="0033287E">
      <w:pPr>
        <w:ind w:firstLine="720"/>
        <w:rPr>
          <w:rFonts w:ascii="Times New Roman" w:hAnsi="Times New Roman" w:cs="Times New Roman"/>
          <w:sz w:val="26"/>
          <w:szCs w:val="26"/>
        </w:rPr>
      </w:pPr>
      <w:r w:rsidRPr="0033287E">
        <w:rPr>
          <w:rFonts w:ascii="Times New Roman" w:hAnsi="Times New Roman" w:cs="Times New Roman"/>
          <w:sz w:val="26"/>
          <w:szCs w:val="26"/>
        </w:rPr>
        <w:t>Sau khi nắm rõ mục tiêu và số liệu, quy trình tiến sang bước Dự thảo Chính sách và Kiểm tra Rủi ro. Đội ngũ phát triển sẽ xây dựng các quy định then chốt gồm:</w:t>
      </w:r>
    </w:p>
    <w:p w14:paraId="33EF745A" w14:textId="59F8267D" w:rsidR="0033287E" w:rsidRPr="0033287E" w:rsidRDefault="0033287E">
      <w:pPr>
        <w:pStyle w:val="ListParagraph"/>
        <w:numPr>
          <w:ilvl w:val="0"/>
          <w:numId w:val="8"/>
        </w:numPr>
        <w:rPr>
          <w:rFonts w:ascii="Times New Roman" w:hAnsi="Times New Roman" w:cs="Times New Roman"/>
          <w:sz w:val="26"/>
          <w:szCs w:val="26"/>
        </w:rPr>
      </w:pPr>
      <w:r w:rsidRPr="0033287E">
        <w:rPr>
          <w:rFonts w:ascii="Times New Roman" w:hAnsi="Times New Roman" w:cs="Times New Roman"/>
          <w:sz w:val="26"/>
          <w:szCs w:val="26"/>
        </w:rPr>
        <w:t>Chính sách Đồng kiểm: Đưa ra các điều kiện mở hàng kiểm tra tại chỗ nhằm gia tăng niềm tin cho người mua nhưng vẫn có cơ chế bảo vệ tài sản cho người bán.</w:t>
      </w:r>
    </w:p>
    <w:p w14:paraId="766D7ED6" w14:textId="1FE969EC" w:rsidR="0033287E" w:rsidRPr="0033287E" w:rsidRDefault="0033287E">
      <w:pPr>
        <w:pStyle w:val="ListParagraph"/>
        <w:numPr>
          <w:ilvl w:val="0"/>
          <w:numId w:val="8"/>
        </w:numPr>
        <w:rPr>
          <w:rFonts w:ascii="Times New Roman" w:hAnsi="Times New Roman" w:cs="Times New Roman"/>
          <w:sz w:val="26"/>
          <w:szCs w:val="26"/>
        </w:rPr>
      </w:pPr>
      <w:r w:rsidRPr="0033287E">
        <w:rPr>
          <w:rFonts w:ascii="Times New Roman" w:hAnsi="Times New Roman" w:cs="Times New Roman"/>
          <w:sz w:val="26"/>
          <w:szCs w:val="26"/>
        </w:rPr>
        <w:t>Chính sách Giao lại và Trả hàng (RTO): Quy định giới hạn số lần giao tối đa (thường là 3 lần) trước khi chuyển hoàn, đi kèm với mức phí hoàn hàng (thường tính 50% hoặc 100% cước lượt đi do người bán hoặc sàn chi trả tùy tình huống).</w:t>
      </w:r>
    </w:p>
    <w:p w14:paraId="61A7DBD7" w14:textId="77777777" w:rsidR="0033287E" w:rsidRPr="0033287E" w:rsidRDefault="0033287E">
      <w:pPr>
        <w:pStyle w:val="ListParagraph"/>
        <w:numPr>
          <w:ilvl w:val="0"/>
          <w:numId w:val="8"/>
        </w:numPr>
        <w:rPr>
          <w:rFonts w:ascii="Times New Roman" w:hAnsi="Times New Roman" w:cs="Times New Roman"/>
          <w:sz w:val="26"/>
          <w:szCs w:val="26"/>
        </w:rPr>
      </w:pPr>
      <w:r w:rsidRPr="0033287E">
        <w:rPr>
          <w:rFonts w:ascii="Times New Roman" w:hAnsi="Times New Roman" w:cs="Times New Roman"/>
          <w:sz w:val="26"/>
          <w:szCs w:val="26"/>
        </w:rPr>
        <w:t>Chính sách Bồi thường Thất thoát hoặc Hư hỏng: Bổ sung các quy định rõ ràng về hạn mức đền bù (dựa trên bội số cước phí hoặc 100% giá trị đơn hàng nếu có khai giá) cùng thời gian cam kết xử lý khiếu nại trong khoảng 3 đến 7 ngày.</w:t>
      </w:r>
    </w:p>
    <w:p w14:paraId="4D6637E9" w14:textId="1F34583F" w:rsidR="0033287E" w:rsidRPr="0033287E" w:rsidRDefault="0033287E" w:rsidP="0033287E">
      <w:pPr>
        <w:ind w:firstLine="720"/>
        <w:rPr>
          <w:rFonts w:ascii="Times New Roman" w:hAnsi="Times New Roman" w:cs="Times New Roman"/>
          <w:sz w:val="26"/>
          <w:szCs w:val="26"/>
        </w:rPr>
      </w:pPr>
      <w:r w:rsidRPr="0033287E">
        <w:rPr>
          <w:rFonts w:ascii="Times New Roman" w:hAnsi="Times New Roman" w:cs="Times New Roman"/>
          <w:sz w:val="26"/>
          <w:szCs w:val="26"/>
        </w:rPr>
        <w:t xml:space="preserve">Tiếp theo là bước Thử nghiệm Diện hẹp. Để giảm thiểu rủi ro khi áp dụng đại trà, chính sách hoặc mức giá mới sẽ được thử nghiệm trên một nhóm người bán nhất định (như phân khúc Shop Yêu Thích) hoặc tại một số tỉnh thành cụ thể trong thời gian từ 1 đến 3 tháng. Trong suốt giai đoạn này, hệ thống sẽ theo dõi chặt chẽ sự biến động của các </w:t>
      </w:r>
      <w:r w:rsidRPr="0033287E">
        <w:rPr>
          <w:rFonts w:ascii="Times New Roman" w:hAnsi="Times New Roman" w:cs="Times New Roman"/>
          <w:sz w:val="26"/>
          <w:szCs w:val="26"/>
        </w:rPr>
        <w:lastRenderedPageBreak/>
        <w:t>chỉ số hiệu quả bao gồm tỷ lệ chuyển đổi mua hàng, sản lượng đơn và chi phí đền bù hoặc giải quyết khiếu nại.</w:t>
      </w:r>
    </w:p>
    <w:p w14:paraId="75B30709" w14:textId="657BC866" w:rsidR="0033287E" w:rsidRPr="0033287E" w:rsidRDefault="0033287E" w:rsidP="0033287E">
      <w:pPr>
        <w:ind w:firstLine="720"/>
        <w:rPr>
          <w:rFonts w:ascii="Times New Roman" w:hAnsi="Times New Roman" w:cs="Times New Roman"/>
          <w:sz w:val="26"/>
          <w:szCs w:val="26"/>
        </w:rPr>
      </w:pPr>
      <w:r w:rsidRPr="0033287E">
        <w:rPr>
          <w:rFonts w:ascii="Times New Roman" w:hAnsi="Times New Roman" w:cs="Times New Roman"/>
          <w:sz w:val="26"/>
          <w:szCs w:val="26"/>
        </w:rPr>
        <w:t>Cuối cùng, quy trình hoàn tất ở bước Ban hành và Đồng bộ Hệ thống. Khi các chỉ số thử nghiệm đạt yêu cầu, chính sách mới sẽ được chính thức công bố và cập nhật điều khoản công khai trên Trung tâm Hỗ trợ Người bán cũng như trang thông tin của SPX. Đồng thời, toàn bộ quy tắc mới sẽ được tích hợp trực tiếp vào hệ thống quản lý đơn hàng (OMS) và ứng dụng làm việc của shipper nhằm tự động hóa tối đa việc xử lý các trường hợp ngoại lệ phát sinh trong thực tế.</w:t>
      </w:r>
    </w:p>
    <w:p w14:paraId="5FC61038" w14:textId="77777777" w:rsidR="00504FF6" w:rsidRDefault="00504FF6">
      <w:pPr>
        <w:pStyle w:val="ListParagraph"/>
        <w:numPr>
          <w:ilvl w:val="2"/>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Phân tích quy trình</w:t>
      </w:r>
    </w:p>
    <w:p w14:paraId="27A89B13" w14:textId="77777777" w:rsidR="00AA328E" w:rsidRDefault="00572060" w:rsidP="00AA328E">
      <w:pPr>
        <w:rPr>
          <w:rFonts w:ascii="Times New Roman" w:hAnsi="Times New Roman" w:cs="Times New Roman"/>
          <w:b/>
          <w:bCs/>
          <w:i/>
          <w:iCs/>
          <w:color w:val="000000" w:themeColor="text1"/>
          <w:sz w:val="26"/>
          <w:szCs w:val="26"/>
        </w:rPr>
      </w:pPr>
      <w:r w:rsidRPr="00572060">
        <w:rPr>
          <w:rFonts w:ascii="Times New Roman" w:hAnsi="Times New Roman" w:cs="Times New Roman"/>
          <w:b/>
          <w:bCs/>
          <w:i/>
          <w:iCs/>
          <w:color w:val="000000" w:themeColor="text1"/>
          <w:sz w:val="26"/>
          <w:szCs w:val="26"/>
        </w:rPr>
        <w:t>Các tác nhân tham gia quy trình</w:t>
      </w:r>
    </w:p>
    <w:p w14:paraId="26FBEC97" w14:textId="77777777" w:rsidR="00AA328E" w:rsidRPr="00AA328E" w:rsidRDefault="00AA328E">
      <w:pPr>
        <w:pStyle w:val="ListParagraph"/>
        <w:numPr>
          <w:ilvl w:val="0"/>
          <w:numId w:val="10"/>
        </w:numPr>
        <w:rPr>
          <w:rFonts w:ascii="Times New Roman" w:hAnsi="Times New Roman" w:cs="Times New Roman"/>
          <w:b/>
          <w:bCs/>
          <w:i/>
          <w:iCs/>
          <w:color w:val="000000" w:themeColor="text1"/>
          <w:sz w:val="26"/>
          <w:szCs w:val="26"/>
        </w:rPr>
      </w:pPr>
      <w:r w:rsidRPr="00AA328E">
        <w:rPr>
          <w:rFonts w:ascii="Times New Roman" w:hAnsi="Times New Roman" w:cs="Times New Roman"/>
          <w:color w:val="000000" w:themeColor="text1"/>
          <w:sz w:val="26"/>
          <w:szCs w:val="26"/>
        </w:rPr>
        <w:t>Shopee / SPX Express: Ban hành quy trình, phân tích dữ liệu, vận hành hệ thống và xử lý khiếu nại.</w:t>
      </w:r>
    </w:p>
    <w:p w14:paraId="22E98698" w14:textId="77777777" w:rsidR="00AA328E" w:rsidRPr="00AA328E" w:rsidRDefault="00AA328E">
      <w:pPr>
        <w:pStyle w:val="ListParagraph"/>
        <w:numPr>
          <w:ilvl w:val="0"/>
          <w:numId w:val="10"/>
        </w:numPr>
        <w:rPr>
          <w:rFonts w:ascii="Times New Roman" w:hAnsi="Times New Roman" w:cs="Times New Roman"/>
          <w:b/>
          <w:bCs/>
          <w:i/>
          <w:iCs/>
          <w:color w:val="000000" w:themeColor="text1"/>
          <w:sz w:val="26"/>
          <w:szCs w:val="26"/>
        </w:rPr>
      </w:pPr>
      <w:r w:rsidRPr="00AA328E">
        <w:rPr>
          <w:rFonts w:ascii="Times New Roman" w:hAnsi="Times New Roman" w:cs="Times New Roman"/>
          <w:color w:val="000000" w:themeColor="text1"/>
          <w:sz w:val="26"/>
          <w:szCs w:val="26"/>
        </w:rPr>
        <w:t>Người bán (Seller): Tuân thủ chính sách, phối hợp xử lý hoàn hàng (RTO) và nhận đền bù khi có sự cố.</w:t>
      </w:r>
    </w:p>
    <w:p w14:paraId="449930B4" w14:textId="77777777" w:rsidR="00AA328E" w:rsidRPr="00AA328E" w:rsidRDefault="00AA328E">
      <w:pPr>
        <w:pStyle w:val="ListParagraph"/>
        <w:numPr>
          <w:ilvl w:val="0"/>
          <w:numId w:val="10"/>
        </w:numPr>
        <w:rPr>
          <w:rFonts w:ascii="Times New Roman" w:hAnsi="Times New Roman" w:cs="Times New Roman"/>
          <w:b/>
          <w:bCs/>
          <w:i/>
          <w:iCs/>
          <w:color w:val="000000" w:themeColor="text1"/>
          <w:sz w:val="26"/>
          <w:szCs w:val="26"/>
        </w:rPr>
      </w:pPr>
      <w:r w:rsidRPr="00AA328E">
        <w:rPr>
          <w:rFonts w:ascii="Times New Roman" w:hAnsi="Times New Roman" w:cs="Times New Roman"/>
          <w:color w:val="000000" w:themeColor="text1"/>
          <w:sz w:val="26"/>
          <w:szCs w:val="26"/>
        </w:rPr>
        <w:t>Người mua (Buyer): Thực hiện quyền đồng kiểm, nhận hàng hoặc yêu cầu bồi thường/trả hàng.</w:t>
      </w:r>
    </w:p>
    <w:p w14:paraId="4061B109" w14:textId="77777777" w:rsidR="00AA328E" w:rsidRPr="00AA328E" w:rsidRDefault="00AA328E">
      <w:pPr>
        <w:pStyle w:val="ListParagraph"/>
        <w:numPr>
          <w:ilvl w:val="0"/>
          <w:numId w:val="10"/>
        </w:numPr>
        <w:rPr>
          <w:rFonts w:ascii="Times New Roman" w:hAnsi="Times New Roman" w:cs="Times New Roman"/>
          <w:b/>
          <w:bCs/>
          <w:i/>
          <w:iCs/>
          <w:color w:val="000000" w:themeColor="text1"/>
          <w:sz w:val="26"/>
          <w:szCs w:val="26"/>
        </w:rPr>
      </w:pPr>
      <w:r w:rsidRPr="00AA328E">
        <w:rPr>
          <w:rFonts w:ascii="Times New Roman" w:hAnsi="Times New Roman" w:cs="Times New Roman"/>
          <w:color w:val="000000" w:themeColor="text1"/>
          <w:sz w:val="26"/>
          <w:szCs w:val="26"/>
        </w:rPr>
        <w:t>Đội Phân tích &amp; Chính sách: Dự thảo quy định, tính toán Unit Economics và đánh giá rủi ro.</w:t>
      </w:r>
    </w:p>
    <w:p w14:paraId="33E9F5C5" w14:textId="77777777" w:rsidR="00AA328E" w:rsidRPr="00AA328E" w:rsidRDefault="00AA328E">
      <w:pPr>
        <w:pStyle w:val="ListParagraph"/>
        <w:numPr>
          <w:ilvl w:val="0"/>
          <w:numId w:val="10"/>
        </w:numPr>
        <w:rPr>
          <w:rFonts w:ascii="Times New Roman" w:hAnsi="Times New Roman" w:cs="Times New Roman"/>
          <w:b/>
          <w:bCs/>
          <w:i/>
          <w:iCs/>
          <w:color w:val="000000" w:themeColor="text1"/>
          <w:sz w:val="26"/>
          <w:szCs w:val="26"/>
        </w:rPr>
      </w:pPr>
      <w:r w:rsidRPr="00AA328E">
        <w:rPr>
          <w:rFonts w:ascii="Times New Roman" w:hAnsi="Times New Roman" w:cs="Times New Roman"/>
          <w:color w:val="000000" w:themeColor="text1"/>
          <w:sz w:val="26"/>
          <w:szCs w:val="26"/>
        </w:rPr>
        <w:t>Đội Vận hành &amp; Shipper: Trực tiếp giao hàng, thực hiện đồng kiểm và xử lý RTO.</w:t>
      </w:r>
    </w:p>
    <w:p w14:paraId="2DBD9CBB" w14:textId="77777777" w:rsidR="00AA328E" w:rsidRPr="00AA328E" w:rsidRDefault="00AA328E">
      <w:pPr>
        <w:pStyle w:val="ListParagraph"/>
        <w:numPr>
          <w:ilvl w:val="0"/>
          <w:numId w:val="10"/>
        </w:numPr>
        <w:rPr>
          <w:rFonts w:ascii="Times New Roman" w:hAnsi="Times New Roman" w:cs="Times New Roman"/>
          <w:b/>
          <w:bCs/>
          <w:i/>
          <w:iCs/>
          <w:color w:val="000000" w:themeColor="text1"/>
          <w:sz w:val="26"/>
          <w:szCs w:val="26"/>
        </w:rPr>
      </w:pPr>
      <w:r w:rsidRPr="00AA328E">
        <w:rPr>
          <w:rFonts w:ascii="Times New Roman" w:hAnsi="Times New Roman" w:cs="Times New Roman"/>
          <w:color w:val="000000" w:themeColor="text1"/>
          <w:sz w:val="26"/>
          <w:szCs w:val="26"/>
        </w:rPr>
        <w:t>Đội Công nghệ (IT/Product): Tích hợp luật mới vào OMS và App Shipper để tự động hóa.</w:t>
      </w:r>
    </w:p>
    <w:p w14:paraId="26C29161" w14:textId="4895968E" w:rsidR="00AA328E" w:rsidRPr="00AA328E" w:rsidRDefault="00AA328E">
      <w:pPr>
        <w:pStyle w:val="ListParagraph"/>
        <w:numPr>
          <w:ilvl w:val="0"/>
          <w:numId w:val="10"/>
        </w:numPr>
        <w:rPr>
          <w:rFonts w:ascii="Times New Roman" w:hAnsi="Times New Roman" w:cs="Times New Roman"/>
          <w:b/>
          <w:bCs/>
          <w:i/>
          <w:iCs/>
          <w:color w:val="000000" w:themeColor="text1"/>
          <w:sz w:val="26"/>
          <w:szCs w:val="26"/>
        </w:rPr>
      </w:pPr>
      <w:r w:rsidRPr="00AA328E">
        <w:rPr>
          <w:rFonts w:ascii="Times New Roman" w:hAnsi="Times New Roman" w:cs="Times New Roman"/>
          <w:color w:val="000000" w:themeColor="text1"/>
          <w:sz w:val="26"/>
          <w:szCs w:val="26"/>
        </w:rPr>
        <w:t>Đội Chăm sóc khách hàng (CS): Xử lý khiếu nại (SLA 3–7 ngày) và cập nhật thông tin lên Seller Education Hub.</w:t>
      </w:r>
    </w:p>
    <w:p w14:paraId="379588A6" w14:textId="71CCB10C" w:rsidR="00AA328E" w:rsidRPr="00AA328E" w:rsidRDefault="00AA328E">
      <w:pPr>
        <w:pStyle w:val="ListParagraph"/>
        <w:numPr>
          <w:ilvl w:val="0"/>
          <w:numId w:val="9"/>
        </w:numPr>
        <w:rPr>
          <w:rFonts w:ascii="Times New Roman" w:hAnsi="Times New Roman" w:cs="Times New Roman"/>
          <w:color w:val="000000" w:themeColor="text1"/>
          <w:sz w:val="26"/>
          <w:szCs w:val="26"/>
        </w:rPr>
      </w:pPr>
      <w:r w:rsidRPr="00AA328E">
        <w:rPr>
          <w:rFonts w:ascii="Times New Roman" w:hAnsi="Times New Roman" w:cs="Times New Roman"/>
          <w:color w:val="000000" w:themeColor="text1"/>
          <w:sz w:val="26"/>
          <w:szCs w:val="26"/>
        </w:rPr>
        <w:t>Các Shop Yêu Thích hoặc khu vực/tỉnh thành được lựa chọn thử nghiệm trong 1–3 tháng.</w:t>
      </w:r>
    </w:p>
    <w:p w14:paraId="5EA22402" w14:textId="77777777" w:rsidR="00572060" w:rsidRDefault="00572060" w:rsidP="00572060">
      <w:pPr>
        <w:rPr>
          <w:rFonts w:ascii="Times New Roman" w:hAnsi="Times New Roman" w:cs="Times New Roman"/>
          <w:b/>
          <w:bCs/>
          <w:i/>
          <w:iCs/>
          <w:color w:val="000000" w:themeColor="text1"/>
          <w:sz w:val="26"/>
          <w:szCs w:val="26"/>
        </w:rPr>
      </w:pPr>
      <w:r w:rsidRPr="00572060">
        <w:rPr>
          <w:rFonts w:ascii="Times New Roman" w:hAnsi="Times New Roman" w:cs="Times New Roman"/>
          <w:b/>
          <w:bCs/>
          <w:i/>
          <w:iCs/>
          <w:color w:val="000000" w:themeColor="text1"/>
          <w:sz w:val="26"/>
          <w:szCs w:val="26"/>
        </w:rPr>
        <w:t>Khách hàng của quy trình này:</w:t>
      </w:r>
    </w:p>
    <w:p w14:paraId="7C3C8999" w14:textId="7729B626" w:rsidR="007F07F8" w:rsidRPr="007F07F8" w:rsidRDefault="007F07F8">
      <w:pPr>
        <w:pStyle w:val="ListParagraph"/>
        <w:numPr>
          <w:ilvl w:val="0"/>
          <w:numId w:val="9"/>
        </w:numPr>
        <w:rPr>
          <w:rFonts w:ascii="Times New Roman" w:hAnsi="Times New Roman" w:cs="Times New Roman"/>
          <w:color w:val="000000" w:themeColor="text1"/>
          <w:sz w:val="26"/>
          <w:szCs w:val="26"/>
        </w:rPr>
      </w:pPr>
      <w:r w:rsidRPr="007F07F8">
        <w:rPr>
          <w:rFonts w:ascii="Times New Roman" w:hAnsi="Times New Roman" w:cs="Times New Roman"/>
          <w:color w:val="000000" w:themeColor="text1"/>
          <w:sz w:val="26"/>
          <w:szCs w:val="26"/>
        </w:rPr>
        <w:t>Người bán (Seller): Khách hàng trực tiếp trả phí dịch vụ vận chuyển cho SPX để giao hàng đến tay người mua.</w:t>
      </w:r>
    </w:p>
    <w:p w14:paraId="3977ABE4" w14:textId="2316ED9D" w:rsidR="007F07F8" w:rsidRPr="007F07F8" w:rsidRDefault="007F07F8">
      <w:pPr>
        <w:pStyle w:val="ListParagraph"/>
        <w:numPr>
          <w:ilvl w:val="0"/>
          <w:numId w:val="9"/>
        </w:numPr>
        <w:rPr>
          <w:rFonts w:ascii="Times New Roman" w:hAnsi="Times New Roman" w:cs="Times New Roman"/>
          <w:color w:val="000000" w:themeColor="text1"/>
          <w:sz w:val="26"/>
          <w:szCs w:val="26"/>
        </w:rPr>
      </w:pPr>
      <w:r w:rsidRPr="007F07F8">
        <w:rPr>
          <w:rFonts w:ascii="Times New Roman" w:hAnsi="Times New Roman" w:cs="Times New Roman"/>
          <w:color w:val="000000" w:themeColor="text1"/>
          <w:sz w:val="26"/>
          <w:szCs w:val="26"/>
        </w:rPr>
        <w:t>Người mua (Buyer): Khách hàng người dùng cuối trải nghiệm dịch vụ nhận hàng và đồng kiểm.</w:t>
      </w:r>
    </w:p>
    <w:p w14:paraId="58E68B45" w14:textId="4A1852F8" w:rsidR="007F07F8" w:rsidRPr="007F07F8" w:rsidRDefault="007F07F8">
      <w:pPr>
        <w:pStyle w:val="ListParagraph"/>
        <w:numPr>
          <w:ilvl w:val="0"/>
          <w:numId w:val="9"/>
        </w:numPr>
        <w:rPr>
          <w:rFonts w:ascii="Times New Roman" w:hAnsi="Times New Roman" w:cs="Times New Roman"/>
          <w:color w:val="000000" w:themeColor="text1"/>
          <w:sz w:val="26"/>
          <w:szCs w:val="26"/>
        </w:rPr>
      </w:pPr>
      <w:r w:rsidRPr="007F07F8">
        <w:rPr>
          <w:rFonts w:ascii="Times New Roman" w:hAnsi="Times New Roman" w:cs="Times New Roman"/>
          <w:color w:val="000000" w:themeColor="text1"/>
          <w:sz w:val="26"/>
          <w:szCs w:val="26"/>
        </w:rPr>
        <w:t>Đội ngũ Vận hành &amp; Shipper: Cần chính sách rõ ràng để làm căn cứ xử lý đơn hàng trên App Shipper.</w:t>
      </w:r>
    </w:p>
    <w:p w14:paraId="5491C8D7" w14:textId="39850888" w:rsidR="007F07F8" w:rsidRPr="007F07F8" w:rsidRDefault="007F07F8">
      <w:pPr>
        <w:pStyle w:val="ListParagraph"/>
        <w:numPr>
          <w:ilvl w:val="0"/>
          <w:numId w:val="9"/>
        </w:numPr>
        <w:rPr>
          <w:rFonts w:ascii="Times New Roman" w:hAnsi="Times New Roman" w:cs="Times New Roman"/>
          <w:color w:val="000000" w:themeColor="text1"/>
          <w:sz w:val="26"/>
          <w:szCs w:val="26"/>
        </w:rPr>
      </w:pPr>
      <w:r w:rsidRPr="007F07F8">
        <w:rPr>
          <w:rFonts w:ascii="Times New Roman" w:hAnsi="Times New Roman" w:cs="Times New Roman"/>
          <w:color w:val="000000" w:themeColor="text1"/>
          <w:sz w:val="26"/>
          <w:szCs w:val="26"/>
        </w:rPr>
        <w:t>Bộ phận Chăm sóc khách hàng (CS): Cần quy định và SLA cụ thể để làm cơ sở giải quyết khiếu nại, đền bù.</w:t>
      </w:r>
    </w:p>
    <w:p w14:paraId="0D4C3B51" w14:textId="77777777" w:rsidR="00572060" w:rsidRDefault="00572060" w:rsidP="00572060">
      <w:pPr>
        <w:rPr>
          <w:rFonts w:ascii="Times New Roman" w:hAnsi="Times New Roman" w:cs="Times New Roman"/>
          <w:b/>
          <w:bCs/>
          <w:i/>
          <w:iCs/>
          <w:color w:val="000000" w:themeColor="text1"/>
          <w:sz w:val="26"/>
          <w:szCs w:val="26"/>
        </w:rPr>
      </w:pPr>
      <w:r w:rsidRPr="00572060">
        <w:rPr>
          <w:rFonts w:ascii="Times New Roman" w:hAnsi="Times New Roman" w:cs="Times New Roman"/>
          <w:b/>
          <w:bCs/>
          <w:i/>
          <w:iCs/>
          <w:color w:val="000000" w:themeColor="text1"/>
          <w:sz w:val="26"/>
          <w:szCs w:val="26"/>
        </w:rPr>
        <w:lastRenderedPageBreak/>
        <w:t>Giá trị mà quy trình mang lại:</w:t>
      </w:r>
    </w:p>
    <w:p w14:paraId="5E67E12A" w14:textId="6EB70003" w:rsidR="007F07F8" w:rsidRPr="004277BA" w:rsidRDefault="007F07F8">
      <w:pPr>
        <w:pStyle w:val="ListParagraph"/>
        <w:numPr>
          <w:ilvl w:val="0"/>
          <w:numId w:val="9"/>
        </w:numPr>
        <w:rPr>
          <w:rFonts w:ascii="Times New Roman" w:hAnsi="Times New Roman" w:cs="Times New Roman"/>
          <w:color w:val="000000" w:themeColor="text1"/>
          <w:sz w:val="26"/>
          <w:szCs w:val="26"/>
        </w:rPr>
      </w:pPr>
      <w:r w:rsidRPr="004277BA">
        <w:rPr>
          <w:rFonts w:ascii="Times New Roman" w:hAnsi="Times New Roman" w:cs="Times New Roman"/>
          <w:color w:val="000000" w:themeColor="text1"/>
          <w:sz w:val="26"/>
          <w:szCs w:val="26"/>
        </w:rPr>
        <w:t>Tối ưu chi phí &amp; Lợi nhuận: Kiểm soát biên lợi nhuận (Unit Economics) trên từng tuyến đường và giảm thiểu chi phí bồi thường không đáng có.</w:t>
      </w:r>
    </w:p>
    <w:p w14:paraId="5235EC96" w14:textId="7D887696" w:rsidR="007F07F8" w:rsidRPr="004277BA" w:rsidRDefault="007F07F8">
      <w:pPr>
        <w:pStyle w:val="ListParagraph"/>
        <w:numPr>
          <w:ilvl w:val="0"/>
          <w:numId w:val="9"/>
        </w:numPr>
        <w:rPr>
          <w:rFonts w:ascii="Times New Roman" w:hAnsi="Times New Roman" w:cs="Times New Roman"/>
          <w:color w:val="000000" w:themeColor="text1"/>
          <w:sz w:val="26"/>
          <w:szCs w:val="26"/>
        </w:rPr>
      </w:pPr>
      <w:r w:rsidRPr="004277BA">
        <w:rPr>
          <w:rFonts w:ascii="Times New Roman" w:hAnsi="Times New Roman" w:cs="Times New Roman"/>
          <w:color w:val="000000" w:themeColor="text1"/>
          <w:sz w:val="26"/>
          <w:szCs w:val="26"/>
        </w:rPr>
        <w:t>Giảm thiểu rủi ro vận hành: Lộ trình thử nghiệm diện hẹp (A/B testing) giúp phát hiện lỗ hổng chính sách trước khi nhân rộng.</w:t>
      </w:r>
    </w:p>
    <w:p w14:paraId="79C218A5" w14:textId="773A504D" w:rsidR="007F07F8" w:rsidRPr="004277BA" w:rsidRDefault="007F07F8">
      <w:pPr>
        <w:pStyle w:val="ListParagraph"/>
        <w:numPr>
          <w:ilvl w:val="0"/>
          <w:numId w:val="9"/>
        </w:numPr>
        <w:rPr>
          <w:rFonts w:ascii="Times New Roman" w:hAnsi="Times New Roman" w:cs="Times New Roman"/>
          <w:color w:val="000000" w:themeColor="text1"/>
          <w:sz w:val="26"/>
          <w:szCs w:val="26"/>
        </w:rPr>
      </w:pPr>
      <w:r w:rsidRPr="004277BA">
        <w:rPr>
          <w:rFonts w:ascii="Times New Roman" w:hAnsi="Times New Roman" w:cs="Times New Roman"/>
          <w:color w:val="000000" w:themeColor="text1"/>
          <w:sz w:val="26"/>
          <w:szCs w:val="26"/>
        </w:rPr>
        <w:t>Tự động hóa &amp; Tăng năng suất: Tích hợp luật mới vào OMS và App Shipper giúp giảm xử lý thủ công và chuẩn hóa thao tác cho đội ngũ giao nhận.</w:t>
      </w:r>
    </w:p>
    <w:p w14:paraId="26387033" w14:textId="132784E6" w:rsidR="007F07F8" w:rsidRPr="004277BA" w:rsidRDefault="007F07F8">
      <w:pPr>
        <w:pStyle w:val="ListParagraph"/>
        <w:numPr>
          <w:ilvl w:val="0"/>
          <w:numId w:val="9"/>
        </w:numPr>
        <w:rPr>
          <w:rFonts w:ascii="Times New Roman" w:hAnsi="Times New Roman" w:cs="Times New Roman"/>
          <w:color w:val="000000" w:themeColor="text1"/>
          <w:sz w:val="26"/>
          <w:szCs w:val="26"/>
        </w:rPr>
      </w:pPr>
      <w:r w:rsidRPr="004277BA">
        <w:rPr>
          <w:rFonts w:ascii="Times New Roman" w:hAnsi="Times New Roman" w:cs="Times New Roman"/>
          <w:color w:val="000000" w:themeColor="text1"/>
          <w:sz w:val="26"/>
          <w:szCs w:val="26"/>
        </w:rPr>
        <w:t>Nâng cao năng lực cạnh tranh: Tối ưu tỷ lệ giao thành công và giảm hủy đơn để gia tăng thị phần so với các đối thủ (GHTK, GHN).</w:t>
      </w:r>
    </w:p>
    <w:p w14:paraId="2D637542" w14:textId="6E2226D2" w:rsidR="007F07F8" w:rsidRPr="004277BA" w:rsidRDefault="007F07F8">
      <w:pPr>
        <w:pStyle w:val="ListParagraph"/>
        <w:numPr>
          <w:ilvl w:val="0"/>
          <w:numId w:val="9"/>
        </w:numPr>
        <w:rPr>
          <w:rFonts w:ascii="Times New Roman" w:hAnsi="Times New Roman" w:cs="Times New Roman"/>
          <w:color w:val="000000" w:themeColor="text1"/>
          <w:sz w:val="26"/>
          <w:szCs w:val="26"/>
        </w:rPr>
      </w:pPr>
      <w:r w:rsidRPr="004277BA">
        <w:rPr>
          <w:rFonts w:ascii="Times New Roman" w:hAnsi="Times New Roman" w:cs="Times New Roman"/>
          <w:color w:val="000000" w:themeColor="text1"/>
          <w:sz w:val="26"/>
          <w:szCs w:val="26"/>
        </w:rPr>
        <w:t>Rõ ràng &amp; Minh bạch: Biết chính xác quyền lợi, chi phí hoàn hàng (RTO) và quy trình/SLA đền bù khi xảy ra sự cố (mất mát, hư hỏng).</w:t>
      </w:r>
    </w:p>
    <w:p w14:paraId="5B96384C" w14:textId="2F383A21" w:rsidR="007F07F8" w:rsidRPr="004277BA" w:rsidRDefault="007F07F8">
      <w:pPr>
        <w:pStyle w:val="ListParagraph"/>
        <w:numPr>
          <w:ilvl w:val="0"/>
          <w:numId w:val="9"/>
        </w:numPr>
        <w:rPr>
          <w:rFonts w:ascii="Times New Roman" w:hAnsi="Times New Roman" w:cs="Times New Roman"/>
          <w:color w:val="000000" w:themeColor="text1"/>
          <w:sz w:val="26"/>
          <w:szCs w:val="26"/>
        </w:rPr>
      </w:pPr>
      <w:r w:rsidRPr="004277BA">
        <w:rPr>
          <w:rFonts w:ascii="Times New Roman" w:hAnsi="Times New Roman" w:cs="Times New Roman"/>
          <w:color w:val="000000" w:themeColor="text1"/>
          <w:sz w:val="26"/>
          <w:szCs w:val="26"/>
        </w:rPr>
        <w:t>Bảo vệ tài sản: Quy định đồng kiểm rõ ràng giúp giảm nguy cơ bị tráo/hỏng hàng.</w:t>
      </w:r>
    </w:p>
    <w:p w14:paraId="2CFA94DA" w14:textId="1B1AD6F0" w:rsidR="007F07F8" w:rsidRPr="004277BA" w:rsidRDefault="007F07F8">
      <w:pPr>
        <w:pStyle w:val="ListParagraph"/>
        <w:numPr>
          <w:ilvl w:val="0"/>
          <w:numId w:val="9"/>
        </w:numPr>
        <w:rPr>
          <w:rFonts w:ascii="Times New Roman" w:hAnsi="Times New Roman" w:cs="Times New Roman"/>
          <w:color w:val="000000" w:themeColor="text1"/>
          <w:sz w:val="26"/>
          <w:szCs w:val="26"/>
        </w:rPr>
      </w:pPr>
      <w:r w:rsidRPr="004277BA">
        <w:rPr>
          <w:rFonts w:ascii="Times New Roman" w:hAnsi="Times New Roman" w:cs="Times New Roman"/>
          <w:color w:val="000000" w:themeColor="text1"/>
          <w:sz w:val="26"/>
          <w:szCs w:val="26"/>
        </w:rPr>
        <w:t>Tăng tỷ lệ chốt đơn: Chính sách đồng kiểm và giao hàng tin cậy giúp tăng niềm tin của khách hàng, từ đó cải thiện tỷ lệ chuyển đổi (Conversion rate).</w:t>
      </w:r>
    </w:p>
    <w:p w14:paraId="694E36D7" w14:textId="6FB46B95" w:rsidR="007F07F8" w:rsidRPr="004277BA" w:rsidRDefault="007F07F8">
      <w:pPr>
        <w:pStyle w:val="ListParagraph"/>
        <w:numPr>
          <w:ilvl w:val="0"/>
          <w:numId w:val="9"/>
        </w:numPr>
        <w:rPr>
          <w:rFonts w:ascii="Times New Roman" w:hAnsi="Times New Roman" w:cs="Times New Roman"/>
          <w:color w:val="000000" w:themeColor="text1"/>
          <w:sz w:val="26"/>
          <w:szCs w:val="26"/>
        </w:rPr>
      </w:pPr>
      <w:r w:rsidRPr="004277BA">
        <w:rPr>
          <w:rFonts w:ascii="Times New Roman" w:hAnsi="Times New Roman" w:cs="Times New Roman"/>
          <w:color w:val="000000" w:themeColor="text1"/>
          <w:sz w:val="26"/>
          <w:szCs w:val="26"/>
        </w:rPr>
        <w:t>Tăng sự an tâm: Được đảm bảo quyền lợi thông qua chính sách đồng kiểm và cơ chế bồi thường/khiếu nại rõ ràng (3–7 ngày).</w:t>
      </w:r>
    </w:p>
    <w:p w14:paraId="3C7702DF" w14:textId="77902E62" w:rsidR="007F07F8" w:rsidRPr="004277BA" w:rsidRDefault="007F07F8">
      <w:pPr>
        <w:pStyle w:val="ListParagraph"/>
        <w:numPr>
          <w:ilvl w:val="0"/>
          <w:numId w:val="9"/>
        </w:numPr>
        <w:rPr>
          <w:rFonts w:ascii="Times New Roman" w:hAnsi="Times New Roman" w:cs="Times New Roman"/>
          <w:color w:val="000000" w:themeColor="text1"/>
          <w:sz w:val="26"/>
          <w:szCs w:val="26"/>
        </w:rPr>
      </w:pPr>
      <w:r w:rsidRPr="004277BA">
        <w:rPr>
          <w:rFonts w:ascii="Times New Roman" w:hAnsi="Times New Roman" w:cs="Times New Roman"/>
          <w:color w:val="000000" w:themeColor="text1"/>
          <w:sz w:val="26"/>
          <w:szCs w:val="26"/>
        </w:rPr>
        <w:t>Nâng cao trải nghiệm nhận hàng: Quy định giao lại tối đa 3 lần giúp tối ưu khả năng nhận được hàng thành công.</w:t>
      </w:r>
    </w:p>
    <w:p w14:paraId="27C8E22E" w14:textId="51F08120" w:rsidR="00572060" w:rsidRDefault="00572060" w:rsidP="00572060">
      <w:pPr>
        <w:rPr>
          <w:rFonts w:ascii="Times New Roman" w:hAnsi="Times New Roman" w:cs="Times New Roman"/>
          <w:b/>
          <w:bCs/>
          <w:i/>
          <w:iCs/>
          <w:color w:val="000000" w:themeColor="text1"/>
          <w:sz w:val="26"/>
          <w:szCs w:val="26"/>
        </w:rPr>
      </w:pPr>
      <w:r w:rsidRPr="00572060">
        <w:rPr>
          <w:rFonts w:ascii="Times New Roman" w:hAnsi="Times New Roman" w:cs="Times New Roman"/>
          <w:b/>
          <w:bCs/>
          <w:i/>
          <w:iCs/>
          <w:color w:val="000000" w:themeColor="text1"/>
          <w:sz w:val="26"/>
          <w:szCs w:val="26"/>
        </w:rPr>
        <w:t>Những kết quả có thể đạt được của quy trình:</w:t>
      </w:r>
    </w:p>
    <w:p w14:paraId="63D9CC75" w14:textId="4AAFE309" w:rsidR="004277BA" w:rsidRPr="004277BA" w:rsidRDefault="004277BA">
      <w:pPr>
        <w:pStyle w:val="ListParagraph"/>
        <w:numPr>
          <w:ilvl w:val="0"/>
          <w:numId w:val="9"/>
        </w:numPr>
        <w:rPr>
          <w:rFonts w:ascii="Times New Roman" w:hAnsi="Times New Roman" w:cs="Times New Roman"/>
          <w:color w:val="000000" w:themeColor="text1"/>
          <w:sz w:val="26"/>
          <w:szCs w:val="26"/>
        </w:rPr>
      </w:pPr>
      <w:r w:rsidRPr="004277BA">
        <w:rPr>
          <w:rFonts w:ascii="Times New Roman" w:hAnsi="Times New Roman" w:cs="Times New Roman"/>
          <w:color w:val="000000" w:themeColor="text1"/>
          <w:sz w:val="26"/>
          <w:szCs w:val="26"/>
        </w:rPr>
        <w:t>Tỷ lệ giao không thành công &amp; Tỷ lệ hủy đơn giảm: Giảm số đơn thất bại nhờ chính sách giao lại (tối đa 3 lần) và quy định đồng kiểm rõ ràng.</w:t>
      </w:r>
    </w:p>
    <w:p w14:paraId="35859F2A" w14:textId="62F2FAEE" w:rsidR="004277BA" w:rsidRPr="004277BA" w:rsidRDefault="004277BA">
      <w:pPr>
        <w:pStyle w:val="ListParagraph"/>
        <w:numPr>
          <w:ilvl w:val="0"/>
          <w:numId w:val="9"/>
        </w:numPr>
        <w:rPr>
          <w:rFonts w:ascii="Times New Roman" w:hAnsi="Times New Roman" w:cs="Times New Roman"/>
          <w:color w:val="000000" w:themeColor="text1"/>
          <w:sz w:val="26"/>
          <w:szCs w:val="26"/>
        </w:rPr>
      </w:pPr>
      <w:r w:rsidRPr="004277BA">
        <w:rPr>
          <w:rFonts w:ascii="Times New Roman" w:hAnsi="Times New Roman" w:cs="Times New Roman"/>
          <w:color w:val="000000" w:themeColor="text1"/>
          <w:sz w:val="26"/>
          <w:szCs w:val="26"/>
        </w:rPr>
        <w:t>Tăng sản lượng đơn hàng (Volume): Tăng trưởng tổng lượng đơn toàn mạng lưới nhờ tối ưu hóa quy trình và mở rộng độ phủ.</w:t>
      </w:r>
    </w:p>
    <w:p w14:paraId="6237CEFE" w14:textId="3FF695AE" w:rsidR="004277BA" w:rsidRPr="004277BA" w:rsidRDefault="004277BA">
      <w:pPr>
        <w:pStyle w:val="ListParagraph"/>
        <w:numPr>
          <w:ilvl w:val="0"/>
          <w:numId w:val="9"/>
        </w:numPr>
        <w:rPr>
          <w:rFonts w:ascii="Times New Roman" w:hAnsi="Times New Roman" w:cs="Times New Roman"/>
          <w:color w:val="000000" w:themeColor="text1"/>
          <w:sz w:val="26"/>
          <w:szCs w:val="26"/>
        </w:rPr>
      </w:pPr>
      <w:r w:rsidRPr="004277BA">
        <w:rPr>
          <w:rFonts w:ascii="Times New Roman" w:hAnsi="Times New Roman" w:cs="Times New Roman"/>
          <w:color w:val="000000" w:themeColor="text1"/>
          <w:sz w:val="26"/>
          <w:szCs w:val="26"/>
        </w:rPr>
        <w:t>Tăng tính cạnh tranh: Thu hẹp khoảng cách hoặc vượt trội hơn về chất lượng dịch vụ so với các đối thủ trực tiếp (GHTK, GHN).</w:t>
      </w:r>
    </w:p>
    <w:p w14:paraId="04E7EB04" w14:textId="00266BD5" w:rsidR="004277BA" w:rsidRPr="004277BA" w:rsidRDefault="004277BA">
      <w:pPr>
        <w:pStyle w:val="ListParagraph"/>
        <w:numPr>
          <w:ilvl w:val="0"/>
          <w:numId w:val="9"/>
        </w:numPr>
        <w:rPr>
          <w:rFonts w:ascii="Times New Roman" w:hAnsi="Times New Roman" w:cs="Times New Roman"/>
          <w:color w:val="000000" w:themeColor="text1"/>
          <w:sz w:val="26"/>
          <w:szCs w:val="26"/>
        </w:rPr>
      </w:pPr>
      <w:r w:rsidRPr="004277BA">
        <w:rPr>
          <w:rFonts w:ascii="Times New Roman" w:hAnsi="Times New Roman" w:cs="Times New Roman"/>
          <w:color w:val="000000" w:themeColor="text1"/>
          <w:sz w:val="26"/>
          <w:szCs w:val="26"/>
        </w:rPr>
        <w:t>Biên lợi nhuận (Unit Economics) được tối ưu: Đảm bảo mỗi đơn hàng trên từng tuyến đường đều mang lại biên lợi nhuận dương hoặc nằm trong hạn mức kiểm soát.</w:t>
      </w:r>
    </w:p>
    <w:p w14:paraId="502F9D8B" w14:textId="5FF4AA59" w:rsidR="004277BA" w:rsidRPr="004277BA" w:rsidRDefault="004277BA">
      <w:pPr>
        <w:pStyle w:val="ListParagraph"/>
        <w:numPr>
          <w:ilvl w:val="0"/>
          <w:numId w:val="9"/>
        </w:numPr>
        <w:rPr>
          <w:rFonts w:ascii="Times New Roman" w:hAnsi="Times New Roman" w:cs="Times New Roman"/>
          <w:color w:val="000000" w:themeColor="text1"/>
          <w:sz w:val="26"/>
          <w:szCs w:val="26"/>
        </w:rPr>
      </w:pPr>
      <w:r w:rsidRPr="004277BA">
        <w:rPr>
          <w:rFonts w:ascii="Times New Roman" w:hAnsi="Times New Roman" w:cs="Times New Roman"/>
          <w:color w:val="000000" w:themeColor="text1"/>
          <w:sz w:val="26"/>
          <w:szCs w:val="26"/>
        </w:rPr>
        <w:t>Chi phí đền bù &amp; Khiếu nại (Claim cost) giảm: Giảm thất thoát tài chính nhờ hạn mức bồi thường chặt chẽ, kiểm soát rủi ro gian lận và quy định RTO phân bổ phí rõ ràng.</w:t>
      </w:r>
    </w:p>
    <w:p w14:paraId="6645DC52" w14:textId="5E542B14" w:rsidR="004277BA" w:rsidRPr="004277BA" w:rsidRDefault="004277BA">
      <w:pPr>
        <w:pStyle w:val="ListParagraph"/>
        <w:numPr>
          <w:ilvl w:val="0"/>
          <w:numId w:val="9"/>
        </w:numPr>
        <w:rPr>
          <w:rFonts w:ascii="Times New Roman" w:hAnsi="Times New Roman" w:cs="Times New Roman"/>
          <w:color w:val="000000" w:themeColor="text1"/>
          <w:sz w:val="26"/>
          <w:szCs w:val="26"/>
        </w:rPr>
      </w:pPr>
      <w:r w:rsidRPr="004277BA">
        <w:rPr>
          <w:rFonts w:ascii="Times New Roman" w:hAnsi="Times New Roman" w:cs="Times New Roman"/>
          <w:color w:val="000000" w:themeColor="text1"/>
          <w:sz w:val="26"/>
          <w:szCs w:val="26"/>
        </w:rPr>
        <w:t>Tỷ lệ chuyển đổi mua hàng (Conversion rate) tăng: Niềm tin mua hàng của Buyer tăng lên nhờ chính sách đồng kiểm an toàn.</w:t>
      </w:r>
    </w:p>
    <w:p w14:paraId="212222F6" w14:textId="7C12A04F" w:rsidR="004277BA" w:rsidRPr="004277BA" w:rsidRDefault="004277BA">
      <w:pPr>
        <w:pStyle w:val="ListParagraph"/>
        <w:numPr>
          <w:ilvl w:val="0"/>
          <w:numId w:val="9"/>
        </w:numPr>
        <w:rPr>
          <w:rFonts w:ascii="Times New Roman" w:hAnsi="Times New Roman" w:cs="Times New Roman"/>
          <w:color w:val="000000" w:themeColor="text1"/>
          <w:sz w:val="26"/>
          <w:szCs w:val="26"/>
        </w:rPr>
      </w:pPr>
      <w:r w:rsidRPr="004277BA">
        <w:rPr>
          <w:rFonts w:ascii="Times New Roman" w:hAnsi="Times New Roman" w:cs="Times New Roman"/>
          <w:color w:val="000000" w:themeColor="text1"/>
          <w:sz w:val="26"/>
          <w:szCs w:val="26"/>
        </w:rPr>
        <w:t>Thời gian xử lý khiếu nại (SLA) đúng cam kết: 100% các sự cố mất mát/hư hỏng được giải quyết triệt để trong thời hạn 3–7 ngày.</w:t>
      </w:r>
    </w:p>
    <w:p w14:paraId="0AEF056E" w14:textId="17EA2252" w:rsidR="004277BA" w:rsidRPr="004277BA" w:rsidRDefault="004277BA">
      <w:pPr>
        <w:pStyle w:val="ListParagraph"/>
        <w:numPr>
          <w:ilvl w:val="0"/>
          <w:numId w:val="9"/>
        </w:numPr>
        <w:rPr>
          <w:rFonts w:ascii="Times New Roman" w:hAnsi="Times New Roman" w:cs="Times New Roman"/>
          <w:color w:val="000000" w:themeColor="text1"/>
          <w:sz w:val="26"/>
          <w:szCs w:val="26"/>
        </w:rPr>
      </w:pPr>
      <w:r w:rsidRPr="004277BA">
        <w:rPr>
          <w:rFonts w:ascii="Times New Roman" w:hAnsi="Times New Roman" w:cs="Times New Roman"/>
          <w:color w:val="000000" w:themeColor="text1"/>
          <w:sz w:val="26"/>
          <w:szCs w:val="26"/>
        </w:rPr>
        <w:lastRenderedPageBreak/>
        <w:t>Chuẩn hóa Bộ Điều khoản &amp; Chính sách: Cập nhật công khai, minh bạch trên Shopee Seller Education Hub và trang thông tin SPX.</w:t>
      </w:r>
    </w:p>
    <w:p w14:paraId="616B2FB9" w14:textId="161F6BB0" w:rsidR="004277BA" w:rsidRPr="004277BA" w:rsidRDefault="004277BA">
      <w:pPr>
        <w:pStyle w:val="ListParagraph"/>
        <w:numPr>
          <w:ilvl w:val="0"/>
          <w:numId w:val="9"/>
        </w:numPr>
        <w:rPr>
          <w:rFonts w:ascii="Times New Roman" w:hAnsi="Times New Roman" w:cs="Times New Roman"/>
          <w:color w:val="000000" w:themeColor="text1"/>
          <w:sz w:val="26"/>
          <w:szCs w:val="26"/>
        </w:rPr>
      </w:pPr>
      <w:r w:rsidRPr="004277BA">
        <w:rPr>
          <w:rFonts w:ascii="Times New Roman" w:hAnsi="Times New Roman" w:cs="Times New Roman"/>
          <w:color w:val="000000" w:themeColor="text1"/>
          <w:sz w:val="26"/>
          <w:szCs w:val="26"/>
        </w:rPr>
        <w:t>Tự động hóa xử lý ngoại lệ: Ứng dụng OMS và App Shipper tự động nhận diện và xử lý các trường hợp phát sinh (hoàn hàng, đền bù) mà không cần can thiệp thủ công.</w:t>
      </w:r>
    </w:p>
    <w:p w14:paraId="4C692F27" w14:textId="77777777" w:rsidR="00504FF6" w:rsidRPr="00C36C19" w:rsidRDefault="00504FF6">
      <w:pPr>
        <w:pStyle w:val="ListParagraph"/>
        <w:numPr>
          <w:ilvl w:val="2"/>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Phân tích định tính</w:t>
      </w:r>
    </w:p>
    <w:p w14:paraId="7A42B9D7" w14:textId="77777777" w:rsidR="00504FF6" w:rsidRPr="00C36C19" w:rsidRDefault="00504FF6">
      <w:pPr>
        <w:pStyle w:val="ListParagraph"/>
        <w:numPr>
          <w:ilvl w:val="3"/>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Phân tích giá trị gia tăng</w:t>
      </w:r>
    </w:p>
    <w:p w14:paraId="6CE062AA" w14:textId="77777777" w:rsidR="00504FF6" w:rsidRPr="00C36C19" w:rsidRDefault="00504FF6">
      <w:pPr>
        <w:pStyle w:val="ListParagraph"/>
        <w:numPr>
          <w:ilvl w:val="3"/>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Phân tích lãng phí</w:t>
      </w:r>
    </w:p>
    <w:p w14:paraId="773613CF" w14:textId="77777777" w:rsidR="00504FF6" w:rsidRPr="00C36C19" w:rsidRDefault="00504FF6">
      <w:pPr>
        <w:pStyle w:val="ListParagraph"/>
        <w:numPr>
          <w:ilvl w:val="2"/>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Phân tích định lượng</w:t>
      </w:r>
    </w:p>
    <w:p w14:paraId="70A2D65F" w14:textId="77777777" w:rsidR="00504FF6" w:rsidRPr="00C36C19" w:rsidRDefault="00504FF6">
      <w:pPr>
        <w:pStyle w:val="ListParagraph"/>
        <w:numPr>
          <w:ilvl w:val="3"/>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Thời gian</w:t>
      </w:r>
    </w:p>
    <w:p w14:paraId="468DFE66" w14:textId="4008A4B7" w:rsidR="00504FF6" w:rsidRPr="00C36C19" w:rsidRDefault="00504FF6">
      <w:pPr>
        <w:pStyle w:val="ListParagraph"/>
        <w:numPr>
          <w:ilvl w:val="3"/>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Chi phí</w:t>
      </w:r>
    </w:p>
    <w:sectPr w:rsidR="00504FF6" w:rsidRPr="00C36C1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B0B09"/>
    <w:multiLevelType w:val="hybridMultilevel"/>
    <w:tmpl w:val="29D099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530C01"/>
    <w:multiLevelType w:val="hybridMultilevel"/>
    <w:tmpl w:val="64080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B284D70"/>
    <w:multiLevelType w:val="hybridMultilevel"/>
    <w:tmpl w:val="FC8E6A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B9B1AC6"/>
    <w:multiLevelType w:val="hybridMultilevel"/>
    <w:tmpl w:val="4B06A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2B67E06"/>
    <w:multiLevelType w:val="hybridMultilevel"/>
    <w:tmpl w:val="E454FA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6445D1A"/>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03258EB"/>
    <w:multiLevelType w:val="hybridMultilevel"/>
    <w:tmpl w:val="D69813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62907089"/>
    <w:multiLevelType w:val="hybridMultilevel"/>
    <w:tmpl w:val="EE443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4B33E41"/>
    <w:multiLevelType w:val="hybridMultilevel"/>
    <w:tmpl w:val="13AE4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7F375C1"/>
    <w:multiLevelType w:val="hybridMultilevel"/>
    <w:tmpl w:val="8FEA8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2744738">
    <w:abstractNumId w:val="5"/>
  </w:num>
  <w:num w:numId="2" w16cid:durableId="117721949">
    <w:abstractNumId w:val="4"/>
  </w:num>
  <w:num w:numId="3" w16cid:durableId="229537459">
    <w:abstractNumId w:val="8"/>
  </w:num>
  <w:num w:numId="4" w16cid:durableId="1725179766">
    <w:abstractNumId w:val="0"/>
  </w:num>
  <w:num w:numId="5" w16cid:durableId="1470325447">
    <w:abstractNumId w:val="2"/>
  </w:num>
  <w:num w:numId="6" w16cid:durableId="1615822551">
    <w:abstractNumId w:val="7"/>
  </w:num>
  <w:num w:numId="7" w16cid:durableId="749667314">
    <w:abstractNumId w:val="1"/>
  </w:num>
  <w:num w:numId="8" w16cid:durableId="1429421068">
    <w:abstractNumId w:val="6"/>
  </w:num>
  <w:num w:numId="9" w16cid:durableId="1209300884">
    <w:abstractNumId w:val="3"/>
  </w:num>
  <w:num w:numId="10" w16cid:durableId="1765959012">
    <w:abstractNumId w:val="9"/>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0719"/>
    <w:rsid w:val="00006A4F"/>
    <w:rsid w:val="00074224"/>
    <w:rsid w:val="00085831"/>
    <w:rsid w:val="00097315"/>
    <w:rsid w:val="000D0A8B"/>
    <w:rsid w:val="00103264"/>
    <w:rsid w:val="002629E1"/>
    <w:rsid w:val="002F0719"/>
    <w:rsid w:val="002F64EF"/>
    <w:rsid w:val="0033287E"/>
    <w:rsid w:val="00374244"/>
    <w:rsid w:val="003825C2"/>
    <w:rsid w:val="004250AC"/>
    <w:rsid w:val="004277BA"/>
    <w:rsid w:val="00484677"/>
    <w:rsid w:val="00497F52"/>
    <w:rsid w:val="00504FF6"/>
    <w:rsid w:val="00572060"/>
    <w:rsid w:val="005A4025"/>
    <w:rsid w:val="005D1029"/>
    <w:rsid w:val="005E4731"/>
    <w:rsid w:val="00605AE3"/>
    <w:rsid w:val="00665824"/>
    <w:rsid w:val="00674390"/>
    <w:rsid w:val="006C17B1"/>
    <w:rsid w:val="007E41FD"/>
    <w:rsid w:val="007F07F8"/>
    <w:rsid w:val="0081486A"/>
    <w:rsid w:val="00833784"/>
    <w:rsid w:val="00841C10"/>
    <w:rsid w:val="00884D6E"/>
    <w:rsid w:val="008D724B"/>
    <w:rsid w:val="00AA328E"/>
    <w:rsid w:val="00AC4FC4"/>
    <w:rsid w:val="00AF1001"/>
    <w:rsid w:val="00B220E7"/>
    <w:rsid w:val="00B4265C"/>
    <w:rsid w:val="00B9362F"/>
    <w:rsid w:val="00C36C19"/>
    <w:rsid w:val="00D07E9A"/>
    <w:rsid w:val="00D762CB"/>
    <w:rsid w:val="00D87AB1"/>
    <w:rsid w:val="00E33F22"/>
    <w:rsid w:val="00E46B6F"/>
    <w:rsid w:val="00E948F6"/>
    <w:rsid w:val="00EC223B"/>
    <w:rsid w:val="00ED17C0"/>
    <w:rsid w:val="00EF74FB"/>
    <w:rsid w:val="00FE452D"/>
    <w:rsid w:val="00FE7314"/>
    <w:rsid w:val="00FE7536"/>
    <w:rsid w:val="00FF6D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0648C"/>
  <w15:chartTrackingRefBased/>
  <w15:docId w15:val="{DAA420F4-7B79-4346-BDF6-B722306D6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2060"/>
  </w:style>
  <w:style w:type="paragraph" w:styleId="Heading1">
    <w:name w:val="heading 1"/>
    <w:basedOn w:val="Normal"/>
    <w:next w:val="Normal"/>
    <w:link w:val="Heading1Char"/>
    <w:uiPriority w:val="9"/>
    <w:qFormat/>
    <w:rsid w:val="002F07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07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F071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F071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071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07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07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07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07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071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071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F071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F071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071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07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07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07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0719"/>
    <w:rPr>
      <w:rFonts w:eastAsiaTheme="majorEastAsia" w:cstheme="majorBidi"/>
      <w:color w:val="272727" w:themeColor="text1" w:themeTint="D8"/>
    </w:rPr>
  </w:style>
  <w:style w:type="paragraph" w:styleId="Title">
    <w:name w:val="Title"/>
    <w:basedOn w:val="Normal"/>
    <w:next w:val="Normal"/>
    <w:link w:val="TitleChar"/>
    <w:uiPriority w:val="10"/>
    <w:qFormat/>
    <w:rsid w:val="002F07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07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07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07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0719"/>
    <w:pPr>
      <w:spacing w:before="160"/>
      <w:jc w:val="center"/>
    </w:pPr>
    <w:rPr>
      <w:i/>
      <w:iCs/>
      <w:color w:val="404040" w:themeColor="text1" w:themeTint="BF"/>
    </w:rPr>
  </w:style>
  <w:style w:type="character" w:customStyle="1" w:styleId="QuoteChar">
    <w:name w:val="Quote Char"/>
    <w:basedOn w:val="DefaultParagraphFont"/>
    <w:link w:val="Quote"/>
    <w:uiPriority w:val="29"/>
    <w:rsid w:val="002F0719"/>
    <w:rPr>
      <w:i/>
      <w:iCs/>
      <w:color w:val="404040" w:themeColor="text1" w:themeTint="BF"/>
    </w:rPr>
  </w:style>
  <w:style w:type="paragraph" w:styleId="ListParagraph">
    <w:name w:val="List Paragraph"/>
    <w:basedOn w:val="Normal"/>
    <w:uiPriority w:val="34"/>
    <w:qFormat/>
    <w:rsid w:val="002F0719"/>
    <w:pPr>
      <w:ind w:left="720"/>
      <w:contextualSpacing/>
    </w:pPr>
  </w:style>
  <w:style w:type="character" w:styleId="IntenseEmphasis">
    <w:name w:val="Intense Emphasis"/>
    <w:basedOn w:val="DefaultParagraphFont"/>
    <w:uiPriority w:val="21"/>
    <w:qFormat/>
    <w:rsid w:val="002F0719"/>
    <w:rPr>
      <w:i/>
      <w:iCs/>
      <w:color w:val="0F4761" w:themeColor="accent1" w:themeShade="BF"/>
    </w:rPr>
  </w:style>
  <w:style w:type="paragraph" w:styleId="IntenseQuote">
    <w:name w:val="Intense Quote"/>
    <w:basedOn w:val="Normal"/>
    <w:next w:val="Normal"/>
    <w:link w:val="IntenseQuoteChar"/>
    <w:uiPriority w:val="30"/>
    <w:qFormat/>
    <w:rsid w:val="002F07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0719"/>
    <w:rPr>
      <w:i/>
      <w:iCs/>
      <w:color w:val="0F4761" w:themeColor="accent1" w:themeShade="BF"/>
    </w:rPr>
  </w:style>
  <w:style w:type="character" w:styleId="IntenseReference">
    <w:name w:val="Intense Reference"/>
    <w:basedOn w:val="DefaultParagraphFont"/>
    <w:uiPriority w:val="32"/>
    <w:qFormat/>
    <w:rsid w:val="002F0719"/>
    <w:rPr>
      <w:b/>
      <w:bCs/>
      <w:smallCaps/>
      <w:color w:val="0F4761" w:themeColor="accent1" w:themeShade="BF"/>
      <w:spacing w:val="5"/>
    </w:rPr>
  </w:style>
  <w:style w:type="paragraph" w:styleId="Caption">
    <w:name w:val="caption"/>
    <w:basedOn w:val="Normal"/>
    <w:next w:val="Normal"/>
    <w:uiPriority w:val="35"/>
    <w:unhideWhenUsed/>
    <w:qFormat/>
    <w:rsid w:val="005D1029"/>
    <w:pPr>
      <w:spacing w:after="200" w:line="240" w:lineRule="auto"/>
    </w:pPr>
    <w:rPr>
      <w:i/>
      <w:iCs/>
      <w:color w:val="0E2841" w:themeColor="text2"/>
      <w:sz w:val="18"/>
      <w:szCs w:val="18"/>
    </w:rPr>
  </w:style>
  <w:style w:type="paragraph" w:styleId="NormalWeb">
    <w:name w:val="Normal (Web)"/>
    <w:basedOn w:val="Normal"/>
    <w:uiPriority w:val="99"/>
    <w:unhideWhenUsed/>
    <w:rsid w:val="00572060"/>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11</Pages>
  <Words>3067</Words>
  <Characters>17483</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Hồ Thiên Phúc</dc:creator>
  <cp:keywords/>
  <dc:description/>
  <cp:lastModifiedBy>Hồ Thiên Phúc</cp:lastModifiedBy>
  <cp:revision>27</cp:revision>
  <dcterms:created xsi:type="dcterms:W3CDTF">2026-08-02T16:29:00Z</dcterms:created>
  <dcterms:modified xsi:type="dcterms:W3CDTF">2026-08-09T12:39:00Z</dcterms:modified>
</cp:coreProperties>
</file>