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Подтверждение заявки</w:t>
      </w:r>
    </w:p>
    <w:p>
      <w:r>
        <w:t xml:space="preserve">Этот демонстрационный документ показывает, как второй шаблон заполняется из той же записи без повторного ввода данных.</w:t>
      </w:r>
    </w:p>
    <w:p>
      <w:r>
        <w:t xml:space="preserve">Кому  Демо Клиент А</w:t>
      </w:r>
    </w:p>
    <w:p>
      <w:r>
        <w:t xml:space="preserve">Email  client-a@example.com</w:t>
      </w:r>
    </w:p>
    <w:p>
      <w:pPr>
        <w:pStyle w:val="Heading1"/>
      </w:pPr>
      <w:r>
        <w:t xml:space="preserve">Сведения о заявке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63C6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/>
                <w:color w:val="FFFFFF"/>
              </w:rPr>
              <w:t xml:space="preserve">Поле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63C6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/>
                <w:color w:val="FFFFFF"/>
              </w:rPr>
              <w:t xml:space="preserve">Значение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Номер заявки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001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Дата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2026-10-21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Услуга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Настройка рабочих мест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Сумма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12500 ₽</w:t>
            </w:r>
          </w:p>
        </w:tc>
      </w:tr>
    </w:tbl>
    <w:p/>
    <w:p>
      <w:r>
        <w:t xml:space="preserve">Документ создан автоматически по шаблону. Перед отправкой проверьте результат.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Все реквизиты вымышлены. Пример не является договором или бухгалтерским документом.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 xml:space="preserve">DocFlow Lite   /   Демонстрационный сценарий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Подтверждение заявки</dc:title>
  <dc:subject/>
  <dc:creator>DocFlow Lite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