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media/image1.jpeg" ContentType="image/jpeg"/>
  <Override PartName="/word/media/image2.jpeg" ContentType="image/jpeg"/>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宋体" w:hAnsi="宋体" w:eastAsia="宋体" w:cs="宋体"/>
          <w:kern w:val="0"/>
          <w:sz w:val="28"/>
          <w:szCs w:val="28"/>
          <w:lang w:eastAsia="zh-CN"/>
        </w:rPr>
      </w:pPr>
      <w:r>
        <w:rPr>
          <w:rFonts w:ascii="宋体" w:hAnsi="宋体" w:cs="宋体"/>
          <w:kern w:val="0"/>
          <w:sz w:val="28"/>
          <w:szCs w:val="28"/>
          <w:lang w:eastAsia="zh-CN"/>
        </w:rPr>
        <w:drawing>
          <wp:inline distT="0" distB="0" distL="0" distR="0">
            <wp:extent cx="5572760" cy="8846185"/>
            <wp:effectExtent l="0" t="0" r="0" b="0"/>
            <wp:docPr id="1" name="图片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title=""/>
                    <pic:cNvPicPr>
                      <a:picLocks noChangeAspect="1" noChangeArrowheads="1"/>
                    </pic:cNvPicPr>
                  </pic:nvPicPr>
                  <pic:blipFill>
                    <a:blip r:embed="rId2"/>
                    <a:srcRect l="-5" t="-3" r="-5" b="-3"/>
                    <a:stretch>
                      <a:fillRect/>
                    </a:stretch>
                  </pic:blipFill>
                  <pic:spPr bwMode="auto">
                    <a:xfrm>
                      <a:off x="0" y="0"/>
                      <a:ext cx="5572760" cy="8846185"/>
                    </a:xfrm>
                    <a:prstGeom prst="rect">
                      <a:avLst/>
                    </a:prstGeom>
                  </pic:spPr>
                </pic:pic>
              </a:graphicData>
            </a:graphic>
          </wp:inline>
        </w:drawing>
      </w:r>
    </w:p>
    <w:p>
      <w:pPr>
        <w:pStyle w:val="2"/>
        <w:ind w:start="0" w:hanging="0"/>
        <w:rPr>
          <w:lang w:eastAsia="zh-CN"/>
        </w:rPr>
      </w:pPr>
      <w:r>
        <w:rPr>
          <w:lang w:eastAsia="zh-CN"/>
        </w:rPr>
        <w:drawing>
          <wp:inline distT="0" distB="0" distL="0" distR="0">
            <wp:extent cx="5572760" cy="8862060"/>
            <wp:effectExtent l="0" t="0" r="0" b="0"/>
            <wp:docPr id="2" name="图片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 title=""/>
                    <pic:cNvPicPr>
                      <a:picLocks noChangeAspect="1" noChangeArrowheads="1"/>
                    </pic:cNvPicPr>
                  </pic:nvPicPr>
                  <pic:blipFill>
                    <a:blip r:embed="rId3"/>
                    <a:srcRect l="-5" t="-3" r="-5" b="-3"/>
                    <a:stretch>
                      <a:fillRect/>
                    </a:stretch>
                  </pic:blipFill>
                  <pic:spPr bwMode="auto">
                    <a:xfrm>
                      <a:off x="0" y="0"/>
                      <a:ext cx="5572760" cy="8862060"/>
                    </a:xfrm>
                    <a:prstGeom prst="rect">
                      <a:avLst/>
                    </a:prstGeom>
                  </pic:spPr>
                </pic:pic>
              </a:graphicData>
            </a:graphic>
          </wp:inline>
        </w:drawing>
      </w:r>
    </w:p>
    <w:p>
      <w:pPr>
        <w:pStyle w:val="Normal"/>
        <w:ind w:end="-147" w:hanging="0"/>
        <w:jc w:val="center"/>
        <w:rPr>
          <w:rFonts w:ascii="宋体" w:hAnsi="宋体" w:cs="宋体"/>
          <w:b/>
          <w:b/>
          <w:sz w:val="28"/>
          <w:szCs w:val="28"/>
        </w:rPr>
      </w:pPr>
      <w:r>
        <w:rPr>
          <w:rFonts w:ascii="宋体" w:hAnsi="宋体" w:cs="宋体"/>
          <w:b/>
          <w:sz w:val="28"/>
          <w:szCs w:val="28"/>
        </w:rPr>
        <w:t>措施学习记录</w:t>
      </w:r>
    </w:p>
    <w:p>
      <w:pPr>
        <w:pStyle w:val="Normal"/>
        <w:ind w:end="-147" w:hanging="0"/>
        <w:jc w:val="start"/>
        <w:rPr>
          <w:rFonts w:ascii="宋体" w:hAnsi="宋体" w:cs="宋体"/>
          <w:sz w:val="24"/>
        </w:rPr>
      </w:pPr>
      <w:r>
        <w:rPr>
          <w:rFonts w:ascii="宋体" w:hAnsi="宋体" w:cs="宋体"/>
          <w:sz w:val="24"/>
        </w:rPr>
        <w:t xml:space="preserve">学习地点：             传达人： </w:t>
      </w:r>
      <w:r>
        <w:rPr>
          <w:rFonts w:ascii="宋体" w:hAnsi="宋体" w:cs="宋体"/>
          <w:sz w:val="24"/>
        </w:rPr>
        <w:t xml:space="preserve">                </w:t>
      </w:r>
      <w:r>
        <w:rPr>
          <w:rFonts w:ascii="宋体" w:hAnsi="宋体" w:cs="宋体"/>
          <w:sz w:val="24"/>
        </w:rPr>
        <w:t xml:space="preserve">传达时间 </w:t>
      </w:r>
    </w:p>
    <w:tbl>
      <w:tblPr>
        <w:tblW w:w="9002" w:type="dxa"/>
        <w:jc w:val="start"/>
        <w:tblInd w:w="0" w:type="dxa"/>
        <w:tblLayout w:type="fixed"/>
        <w:tblCellMar>
          <w:top w:w="0" w:type="dxa"/>
          <w:start w:w="108" w:type="dxa"/>
          <w:bottom w:w="0" w:type="dxa"/>
          <w:end w:w="108" w:type="dxa"/>
        </w:tblCellMar>
      </w:tblPr>
      <w:tblGrid>
        <w:gridCol w:w="9002"/>
      </w:tblGrid>
      <w:tr>
        <w:trPr>
          <w:trHeight w:val="3493" w:hRule="atLeast"/>
        </w:trPr>
        <w:tc>
          <w:tcPr>
            <w:tcW w:w="9002" w:type="dxa"/>
            <w:tcBorders>
              <w:top w:val="single" w:sz="4" w:space="0" w:color="000000"/>
              <w:start w:val="single" w:sz="4" w:space="0" w:color="000000"/>
              <w:bottom w:val="single" w:sz="4" w:space="0" w:color="000000"/>
              <w:end w:val="single" w:sz="4" w:space="0" w:color="000000"/>
            </w:tcBorders>
          </w:tcPr>
          <w:p>
            <w:pPr>
              <w:pStyle w:val="Normal"/>
              <w:ind w:end="-147" w:hanging="0"/>
              <w:jc w:val="start"/>
              <w:rPr>
                <w:rFonts w:ascii="宋体" w:hAnsi="宋体" w:cs="宋体"/>
                <w:b/>
                <w:b/>
                <w:sz w:val="28"/>
                <w:szCs w:val="28"/>
              </w:rPr>
            </w:pPr>
            <w:r>
              <w:rPr>
                <w:rFonts w:ascii="宋体" w:hAnsi="宋体" w:cs="宋体"/>
                <w:b/>
                <w:sz w:val="28"/>
                <w:szCs w:val="28"/>
              </w:rPr>
              <w:t>救护队：</w:t>
            </w:r>
          </w:p>
        </w:tc>
      </w:tr>
      <w:tr>
        <w:trPr>
          <w:trHeight w:val="1338" w:hRule="atLeast"/>
        </w:trPr>
        <w:tc>
          <w:tcPr>
            <w:tcW w:w="9002" w:type="dxa"/>
            <w:tcBorders>
              <w:top w:val="single" w:sz="4" w:space="0" w:color="000000"/>
              <w:start w:val="single" w:sz="4" w:space="0" w:color="000000"/>
              <w:bottom w:val="single" w:sz="4" w:space="0" w:color="000000"/>
              <w:end w:val="single" w:sz="4" w:space="0" w:color="000000"/>
            </w:tcBorders>
          </w:tcPr>
          <w:p>
            <w:pPr>
              <w:pStyle w:val="Normal"/>
              <w:ind w:end="-147" w:hanging="0"/>
              <w:jc w:val="start"/>
              <w:rPr>
                <w:rFonts w:ascii="宋体" w:hAnsi="宋体" w:cs="宋体"/>
                <w:b/>
                <w:b/>
                <w:sz w:val="28"/>
                <w:szCs w:val="28"/>
              </w:rPr>
            </w:pPr>
            <w:r>
              <w:rPr>
                <w:rFonts w:ascii="宋体" w:hAnsi="宋体" w:cs="宋体"/>
                <w:b/>
                <w:sz w:val="28"/>
                <w:szCs w:val="28"/>
                <w:lang w:eastAsia="zh-CN"/>
              </w:rPr>
              <w:t>综掘工区</w:t>
            </w:r>
            <w:r>
              <w:rPr>
                <w:rFonts w:ascii="宋体" w:hAnsi="宋体" w:cs="宋体"/>
                <w:b/>
                <w:sz w:val="28"/>
                <w:szCs w:val="28"/>
              </w:rPr>
              <w:t>：</w:t>
            </w:r>
          </w:p>
        </w:tc>
      </w:tr>
      <w:tr>
        <w:trPr>
          <w:trHeight w:val="1124" w:hRule="atLeast"/>
        </w:trPr>
        <w:tc>
          <w:tcPr>
            <w:tcW w:w="9002" w:type="dxa"/>
            <w:tcBorders>
              <w:top w:val="single" w:sz="4" w:space="0" w:color="000000"/>
              <w:start w:val="single" w:sz="4" w:space="0" w:color="000000"/>
              <w:bottom w:val="single" w:sz="4" w:space="0" w:color="000000"/>
              <w:end w:val="single" w:sz="4" w:space="0" w:color="000000"/>
            </w:tcBorders>
          </w:tcPr>
          <w:p>
            <w:pPr>
              <w:pStyle w:val="Normal"/>
              <w:ind w:end="-147" w:hanging="0"/>
              <w:jc w:val="start"/>
              <w:rPr>
                <w:rFonts w:ascii="宋体" w:hAnsi="宋体" w:cs="宋体"/>
                <w:b/>
                <w:b/>
                <w:sz w:val="28"/>
                <w:szCs w:val="28"/>
              </w:rPr>
            </w:pPr>
            <w:r>
              <w:rPr>
                <w:rFonts w:ascii="宋体" w:hAnsi="宋体" w:cs="宋体"/>
                <w:b/>
                <w:sz w:val="28"/>
                <w:szCs w:val="28"/>
              </w:rPr>
              <w:t>通防科：</w:t>
            </w:r>
          </w:p>
        </w:tc>
      </w:tr>
      <w:tr>
        <w:trPr>
          <w:trHeight w:val="1487" w:hRule="atLeast"/>
        </w:trPr>
        <w:tc>
          <w:tcPr>
            <w:tcW w:w="9002" w:type="dxa"/>
            <w:tcBorders>
              <w:top w:val="single" w:sz="4" w:space="0" w:color="000000"/>
              <w:start w:val="single" w:sz="4" w:space="0" w:color="000000"/>
              <w:bottom w:val="single" w:sz="4" w:space="0" w:color="000000"/>
              <w:end w:val="single" w:sz="4" w:space="0" w:color="000000"/>
            </w:tcBorders>
          </w:tcPr>
          <w:p>
            <w:pPr>
              <w:pStyle w:val="Normal"/>
              <w:ind w:end="-147" w:hanging="0"/>
              <w:jc w:val="start"/>
              <w:rPr>
                <w:rFonts w:ascii="宋体" w:hAnsi="宋体" w:cs="宋体"/>
                <w:b/>
                <w:b/>
                <w:sz w:val="28"/>
                <w:szCs w:val="28"/>
              </w:rPr>
            </w:pPr>
            <w:r>
              <w:rPr>
                <w:rFonts w:ascii="宋体" w:hAnsi="宋体" w:cs="宋体"/>
                <w:b/>
                <w:sz w:val="28"/>
                <w:szCs w:val="28"/>
              </w:rPr>
              <w:t>通防工区：</w:t>
            </w:r>
          </w:p>
        </w:tc>
      </w:tr>
      <w:tr>
        <w:trPr>
          <w:trHeight w:val="1017" w:hRule="atLeast"/>
        </w:trPr>
        <w:tc>
          <w:tcPr>
            <w:tcW w:w="9002" w:type="dxa"/>
            <w:tcBorders>
              <w:top w:val="single" w:sz="4" w:space="0" w:color="000000"/>
              <w:start w:val="single" w:sz="4" w:space="0" w:color="000000"/>
              <w:bottom w:val="single" w:sz="4" w:space="0" w:color="000000"/>
              <w:end w:val="single" w:sz="4" w:space="0" w:color="000000"/>
            </w:tcBorders>
          </w:tcPr>
          <w:p>
            <w:pPr>
              <w:pStyle w:val="Normal"/>
              <w:ind w:end="-147" w:hanging="0"/>
              <w:jc w:val="start"/>
              <w:rPr>
                <w:rFonts w:ascii="宋体" w:hAnsi="宋体" w:cs="宋体"/>
                <w:b/>
                <w:b/>
                <w:sz w:val="28"/>
                <w:szCs w:val="28"/>
              </w:rPr>
            </w:pPr>
            <w:r>
              <w:rPr>
                <w:rFonts w:ascii="宋体" w:hAnsi="宋体" w:cs="宋体"/>
                <w:b/>
                <w:sz w:val="28"/>
                <w:szCs w:val="28"/>
                <w:lang w:val="en-US" w:eastAsia="zh-CN"/>
              </w:rPr>
              <w:t>安全监察科</w:t>
            </w:r>
            <w:r>
              <w:rPr>
                <w:rFonts w:ascii="宋体" w:hAnsi="宋体" w:cs="宋体"/>
                <w:b/>
                <w:sz w:val="28"/>
                <w:szCs w:val="28"/>
              </w:rPr>
              <w:t>：</w:t>
            </w:r>
          </w:p>
        </w:tc>
      </w:tr>
      <w:tr>
        <w:trPr>
          <w:trHeight w:val="692" w:hRule="atLeast"/>
        </w:trPr>
        <w:tc>
          <w:tcPr>
            <w:tcW w:w="9002" w:type="dxa"/>
            <w:tcBorders>
              <w:top w:val="single" w:sz="4" w:space="0" w:color="000000"/>
              <w:start w:val="single" w:sz="4" w:space="0" w:color="000000"/>
              <w:bottom w:val="single" w:sz="4" w:space="0" w:color="000000"/>
              <w:end w:val="single" w:sz="4" w:space="0" w:color="000000"/>
            </w:tcBorders>
          </w:tcPr>
          <w:p>
            <w:pPr>
              <w:pStyle w:val="Normal"/>
              <w:ind w:end="-147" w:hanging="0"/>
              <w:jc w:val="start"/>
              <w:rPr>
                <w:rFonts w:ascii="宋体" w:hAnsi="宋体" w:eastAsia="宋体" w:cs="宋体"/>
                <w:b/>
                <w:b/>
                <w:sz w:val="28"/>
                <w:szCs w:val="28"/>
                <w:lang w:eastAsia="zh-CN"/>
              </w:rPr>
            </w:pPr>
            <w:r>
              <w:rPr>
                <w:rFonts w:ascii="宋体" w:hAnsi="宋体" w:cs="宋体"/>
                <w:b/>
                <w:sz w:val="28"/>
                <w:szCs w:val="28"/>
                <w:lang w:eastAsia="zh-CN"/>
              </w:rPr>
              <w:t>机电工区：</w:t>
            </w:r>
          </w:p>
        </w:tc>
      </w:tr>
      <w:tr>
        <w:trPr>
          <w:trHeight w:val="1529" w:hRule="atLeast"/>
        </w:trPr>
        <w:tc>
          <w:tcPr>
            <w:tcW w:w="9002" w:type="dxa"/>
            <w:tcBorders>
              <w:top w:val="single" w:sz="4" w:space="0" w:color="000000"/>
              <w:start w:val="single" w:sz="4" w:space="0" w:color="000000"/>
              <w:bottom w:val="single" w:sz="4" w:space="0" w:color="000000"/>
              <w:end w:val="single" w:sz="4" w:space="0" w:color="000000"/>
            </w:tcBorders>
          </w:tcPr>
          <w:p>
            <w:pPr>
              <w:pStyle w:val="Normal"/>
              <w:ind w:end="-147" w:hanging="0"/>
              <w:jc w:val="start"/>
              <w:rPr>
                <w:rFonts w:ascii="宋体" w:hAnsi="宋体" w:cs="宋体"/>
                <w:b/>
                <w:b/>
                <w:sz w:val="28"/>
                <w:szCs w:val="28"/>
                <w:lang w:eastAsia="zh-CN"/>
              </w:rPr>
            </w:pPr>
            <w:r>
              <w:rPr>
                <w:rFonts w:ascii="宋体" w:hAnsi="宋体" w:cs="宋体"/>
                <w:b/>
                <w:sz w:val="28"/>
                <w:szCs w:val="28"/>
                <w:lang w:eastAsia="zh-CN"/>
              </w:rPr>
              <w:t>运搬工区：</w:t>
            </w:r>
          </w:p>
        </w:tc>
      </w:tr>
      <w:tr>
        <w:trPr>
          <w:trHeight w:val="1529" w:hRule="atLeast"/>
        </w:trPr>
        <w:tc>
          <w:tcPr>
            <w:tcW w:w="9002" w:type="dxa"/>
            <w:tcBorders>
              <w:top w:val="single" w:sz="4" w:space="0" w:color="000000"/>
              <w:start w:val="single" w:sz="4" w:space="0" w:color="000000"/>
              <w:bottom w:val="single" w:sz="4" w:space="0" w:color="000000"/>
              <w:end w:val="single" w:sz="4" w:space="0" w:color="000000"/>
            </w:tcBorders>
          </w:tcPr>
          <w:p>
            <w:pPr>
              <w:pStyle w:val="Normal"/>
              <w:ind w:end="-147" w:hanging="0"/>
              <w:jc w:val="start"/>
              <w:rPr>
                <w:rFonts w:ascii="宋体" w:hAnsi="宋体" w:cs="宋体"/>
                <w:b/>
                <w:b/>
                <w:sz w:val="28"/>
                <w:szCs w:val="28"/>
                <w:lang w:eastAsia="zh-CN"/>
              </w:rPr>
            </w:pPr>
            <w:r>
              <w:rPr>
                <w:rFonts w:ascii="宋体" w:hAnsi="宋体" w:cs="宋体"/>
                <w:b/>
                <w:sz w:val="28"/>
                <w:szCs w:val="28"/>
                <w:lang w:val="en-US" w:eastAsia="zh-CN"/>
              </w:rPr>
              <w:t>综采</w:t>
            </w:r>
            <w:r>
              <w:rPr>
                <w:rFonts w:ascii="宋体" w:hAnsi="宋体" w:cs="宋体"/>
                <w:b/>
                <w:sz w:val="28"/>
                <w:szCs w:val="28"/>
                <w:lang w:eastAsia="zh-CN"/>
              </w:rPr>
              <w:t>工区：</w:t>
            </w:r>
          </w:p>
        </w:tc>
      </w:tr>
    </w:tbl>
    <w:p>
      <w:pPr>
        <w:sectPr>
          <w:headerReference w:type="default" r:id="rId4"/>
          <w:headerReference w:type="first" r:id="rId5"/>
          <w:footerReference w:type="default" r:id="rId6"/>
          <w:footerReference w:type="first" r:id="rId7"/>
          <w:type w:val="nextPage"/>
          <w:pgSz w:w="11906" w:h="16838"/>
          <w:pgMar w:left="1418" w:right="1418" w:gutter="284" w:header="851" w:top="1418" w:footer="992" w:bottom="1418"/>
          <w:pgNumType w:start="1" w:fmt="decimal"/>
          <w:formProt w:val="false"/>
          <w:titlePg/>
          <w:textDirection w:val="lrTb"/>
          <w:docGrid w:type="lines" w:linePitch="312" w:charSpace="0"/>
        </w:sectPr>
      </w:pPr>
    </w:p>
    <w:p>
      <w:pPr>
        <w:pStyle w:val="Normal"/>
        <w:jc w:val="center"/>
        <w:rPr>
          <w:rFonts w:ascii="黑体" w:hAnsi="黑体" w:eastAsia="黑体"/>
        </w:rPr>
      </w:pPr>
      <w:r>
        <w:rPr>
          <w:rFonts w:eastAsia="方正小标宋简体" w:cs="方正小标宋简体" w:ascii="方正小标宋简体" w:hAnsi="方正小标宋简体"/>
          <w:b w:val="false"/>
          <w:bCs/>
          <w:sz w:val="44"/>
          <w:szCs w:val="44"/>
          <w:lang w:val="en-US" w:eastAsia="zh-CN"/>
        </w:rPr>
        <w:t>4306</w:t>
      </w:r>
      <w:r>
        <w:rPr>
          <w:rFonts w:ascii="方正小标宋简体" w:hAnsi="方正小标宋简体" w:cs="方正小标宋简体" w:eastAsia="方正小标宋简体"/>
          <w:b w:val="false"/>
          <w:bCs/>
          <w:sz w:val="44"/>
          <w:szCs w:val="44"/>
          <w:lang w:val="en-US" w:eastAsia="zh-CN"/>
        </w:rPr>
        <w:t>轨道运输巷启封密闭恢复通风安全技术  措施</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一、概述</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w:t>
      </w:r>
      <w:r>
        <w:rPr>
          <w:rFonts w:ascii="仿宋_GB2312" w:hAnsi="仿宋_GB2312" w:cs="仿宋_GB2312" w:eastAsia="仿宋_GB2312"/>
          <w:sz w:val="28"/>
          <w:szCs w:val="28"/>
        </w:rPr>
        <w:t>密闭于</w:t>
      </w:r>
      <w:r>
        <w:rPr>
          <w:rFonts w:eastAsia="仿宋_GB2312" w:cs="仿宋_GB2312" w:ascii="仿宋_GB2312" w:hAnsi="仿宋_GB2312"/>
          <w:sz w:val="28"/>
          <w:szCs w:val="28"/>
        </w:rPr>
        <w:t>20</w:t>
      </w:r>
      <w:r>
        <w:rPr>
          <w:rFonts w:eastAsia="仿宋_GB2312" w:cs="仿宋_GB2312" w:ascii="仿宋_GB2312" w:hAnsi="仿宋_GB2312"/>
          <w:sz w:val="28"/>
          <w:szCs w:val="28"/>
          <w:lang w:val="en-US" w:eastAsia="zh-CN"/>
        </w:rPr>
        <w:t>20</w:t>
      </w:r>
      <w:r>
        <w:rPr>
          <w:rFonts w:ascii="仿宋_GB2312" w:hAnsi="仿宋_GB2312" w:cs="仿宋_GB2312" w:eastAsia="仿宋_GB2312"/>
          <w:sz w:val="28"/>
          <w:szCs w:val="28"/>
        </w:rPr>
        <w:t>年</w:t>
      </w:r>
      <w:r>
        <w:rPr>
          <w:rFonts w:eastAsia="仿宋_GB2312" w:cs="仿宋_GB2312" w:ascii="仿宋_GB2312" w:hAnsi="仿宋_GB2312"/>
          <w:sz w:val="28"/>
          <w:szCs w:val="28"/>
          <w:lang w:val="en-US" w:eastAsia="zh-CN"/>
        </w:rPr>
        <w:t>11</w:t>
      </w:r>
      <w:r>
        <w:rPr>
          <w:rFonts w:ascii="仿宋_GB2312" w:hAnsi="仿宋_GB2312" w:cs="仿宋_GB2312" w:eastAsia="仿宋_GB2312"/>
          <w:sz w:val="28"/>
          <w:szCs w:val="28"/>
        </w:rPr>
        <w:t>月</w:t>
      </w:r>
      <w:r>
        <w:rPr>
          <w:rFonts w:eastAsia="仿宋_GB2312" w:cs="仿宋_GB2312" w:ascii="仿宋_GB2312" w:hAnsi="仿宋_GB2312"/>
          <w:sz w:val="28"/>
          <w:szCs w:val="28"/>
          <w:lang w:val="en-US" w:eastAsia="zh-CN"/>
        </w:rPr>
        <w:t>19</w:t>
      </w:r>
      <w:r>
        <w:rPr>
          <w:rFonts w:ascii="仿宋_GB2312" w:hAnsi="仿宋_GB2312" w:cs="仿宋_GB2312" w:eastAsia="仿宋_GB2312"/>
          <w:sz w:val="28"/>
          <w:szCs w:val="28"/>
        </w:rPr>
        <w:t>日构</w:t>
      </w:r>
      <w:r>
        <w:rPr>
          <w:rFonts w:ascii="仿宋_GB2312" w:hAnsi="仿宋_GB2312" w:cs="仿宋_GB2312" w:eastAsia="仿宋_GB2312"/>
          <w:sz w:val="28"/>
          <w:szCs w:val="28"/>
        </w:rPr>
        <w:t>建，现因</w:t>
      </w:r>
      <w:r>
        <w:rPr>
          <w:rFonts w:ascii="仿宋_GB2312" w:hAnsi="仿宋_GB2312" w:cs="仿宋_GB2312" w:eastAsia="仿宋_GB2312"/>
          <w:sz w:val="28"/>
          <w:szCs w:val="28"/>
          <w:lang w:eastAsia="zh-CN"/>
        </w:rPr>
        <w:t>工作需要</w:t>
      </w:r>
      <w:r>
        <w:rPr>
          <w:rFonts w:ascii="仿宋_GB2312" w:hAnsi="仿宋_GB2312" w:cs="仿宋_GB2312" w:eastAsia="仿宋_GB2312"/>
          <w:sz w:val="28"/>
          <w:szCs w:val="28"/>
        </w:rPr>
        <w:t>，需要启封密闭，恢复通风</w:t>
      </w:r>
      <w:r>
        <w:rPr>
          <w:rFonts w:ascii="仿宋_GB2312" w:hAnsi="仿宋_GB2312" w:cs="仿宋_GB2312" w:eastAsia="仿宋_GB2312"/>
          <w:sz w:val="28"/>
          <w:szCs w:val="28"/>
          <w:lang w:eastAsia="zh-CN"/>
        </w:rPr>
        <w:t>。</w:t>
      </w:r>
      <w:r>
        <w:rPr>
          <w:rFonts w:ascii="仿宋_GB2312" w:hAnsi="仿宋_GB2312" w:cs="仿宋_GB2312" w:eastAsia="仿宋_GB2312"/>
          <w:sz w:val="28"/>
          <w:szCs w:val="28"/>
        </w:rPr>
        <w:t>为保证拆除密闭恢复通风工作的安全顺利进行，根据《煤矿安全规程》《</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w:t>
      </w:r>
      <w:r>
        <w:rPr>
          <w:rFonts w:ascii="仿宋_GB2312" w:hAnsi="仿宋_GB2312" w:cs="仿宋_GB2312" w:eastAsia="仿宋_GB2312"/>
          <w:sz w:val="28"/>
          <w:szCs w:val="28"/>
        </w:rPr>
        <w:t>启封密闭</w:t>
      </w:r>
      <w:r>
        <w:rPr>
          <w:rFonts w:ascii="仿宋_GB2312" w:hAnsi="仿宋_GB2312" w:cs="仿宋_GB2312" w:eastAsia="仿宋_GB2312"/>
          <w:sz w:val="28"/>
          <w:szCs w:val="28"/>
          <w:lang w:eastAsia="zh-CN"/>
        </w:rPr>
        <w:t>排放瓦斯</w:t>
      </w:r>
      <w:r>
        <w:rPr>
          <w:rFonts w:ascii="仿宋_GB2312" w:hAnsi="仿宋_GB2312" w:cs="仿宋_GB2312" w:eastAsia="仿宋_GB2312"/>
          <w:sz w:val="28"/>
          <w:szCs w:val="28"/>
        </w:rPr>
        <w:t>专项安全风险辨识评估报告》及有关规定，特制定本措施。</w:t>
      </w:r>
    </w:p>
    <w:p>
      <w:pPr>
        <w:pStyle w:val="Normal"/>
        <w:keepNext w:val="false"/>
        <w:keepLines w:val="false"/>
        <w:pageBreakBefore w:val="false"/>
        <w:numPr>
          <w:ilvl w:val="0"/>
          <w:numId w:val="1"/>
        </w:numPr>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密闭概况</w:t>
      </w:r>
    </w:p>
    <w:p>
      <w:pPr>
        <w:pStyle w:val="Normal"/>
        <w:keepNext w:val="false"/>
        <w:keepLines w:val="false"/>
        <w:pageBreakBefore w:val="false"/>
        <w:numPr>
          <w:ilvl w:val="0"/>
          <w:numId w:val="2"/>
        </w:numPr>
        <w:overflowPunct w:val="true"/>
        <w:bidi w:val="0"/>
        <w:spacing w:lineRule="exact" w:line="500"/>
        <w:ind w:start="0" w:firstLine="560"/>
        <w:textAlignment w:val="auto"/>
        <w:rPr>
          <w:rFonts w:ascii="仿宋_GB2312" w:hAnsi="仿宋_GB2312" w:eastAsia="仿宋_GB2312" w:cs="仿宋_GB2312"/>
          <w:sz w:val="28"/>
          <w:szCs w:val="28"/>
          <w:lang w:val="en-US" w:eastAsia="zh-CN"/>
        </w:rPr>
      </w:pPr>
      <w:r>
        <w:rPr>
          <w:rFonts w:ascii="仿宋_GB2312" w:hAnsi="仿宋_GB2312" w:cs="仿宋_GB2312" w:eastAsia="仿宋_GB2312"/>
          <w:sz w:val="28"/>
          <w:szCs w:val="28"/>
        </w:rPr>
        <w:t>地    点：</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轨道运输巷，具体位置见附图。</w:t>
      </w:r>
    </w:p>
    <w:p>
      <w:pPr>
        <w:pStyle w:val="Normal"/>
        <w:keepNext w:val="false"/>
        <w:keepLines w:val="false"/>
        <w:pageBreakBefore w:val="false"/>
        <w:numPr>
          <w:ilvl w:val="0"/>
          <w:numId w:val="0"/>
        </w:numPr>
        <w:overflowPunct w:val="true"/>
        <w:bidi w:val="0"/>
        <w:spacing w:lineRule="exact" w:line="500"/>
        <w:ind w:start="0" w:firstLine="560"/>
        <w:textAlignment w:val="auto"/>
        <w:rPr>
          <w:rFonts w:ascii="仿宋_GB2312" w:hAnsi="仿宋_GB2312" w:eastAsia="仿宋_GB2312" w:cs="仿宋_GB2312"/>
          <w:color w:val="000000"/>
          <w:sz w:val="28"/>
          <w:szCs w:val="28"/>
          <w:highlight w:val="none"/>
          <w:vertAlign w:val="superscript"/>
        </w:rPr>
      </w:pPr>
      <w:r>
        <w:rPr>
          <w:rFonts w:ascii="仿宋_GB2312" w:hAnsi="仿宋_GB2312" w:cs="仿宋_GB2312" w:eastAsia="仿宋_GB2312"/>
          <w:sz w:val="28"/>
          <w:szCs w:val="28"/>
        </w:rPr>
        <w:t>（</w:t>
      </w:r>
      <w:r>
        <w:rPr>
          <w:rFonts w:eastAsia="仿宋_GB2312" w:cs="仿宋_GB2312" w:ascii="仿宋_GB2312" w:hAnsi="仿宋_GB2312"/>
          <w:sz w:val="28"/>
          <w:szCs w:val="28"/>
        </w:rPr>
        <w:t>2</w:t>
      </w:r>
      <w:r>
        <w:rPr>
          <w:rFonts w:ascii="仿宋_GB2312" w:hAnsi="仿宋_GB2312" w:cs="仿宋_GB2312" w:eastAsia="仿宋_GB2312"/>
          <w:sz w:val="28"/>
          <w:szCs w:val="28"/>
        </w:rPr>
        <w:t>）密</w:t>
      </w:r>
      <w:r>
        <w:rPr>
          <w:rFonts w:ascii="仿宋_GB2312" w:hAnsi="仿宋_GB2312" w:cs="仿宋_GB2312" w:eastAsia="仿宋_GB2312"/>
          <w:color w:val="000000"/>
          <w:sz w:val="28"/>
          <w:szCs w:val="28"/>
        </w:rPr>
        <w:t>闭断面：</w:t>
      </w:r>
      <w:r>
        <w:rPr>
          <w:rFonts w:eastAsia="仿宋_GB2312" w:cs="仿宋_GB2312" w:ascii="仿宋_GB2312" w:hAnsi="仿宋_GB2312"/>
          <w:color w:val="000000"/>
          <w:sz w:val="28"/>
          <w:szCs w:val="28"/>
          <w:lang w:val="en-US" w:eastAsia="zh-CN"/>
        </w:rPr>
        <w:t>15.8</w:t>
      </w:r>
      <w:r>
        <w:rPr>
          <w:rFonts w:eastAsia="仿宋_GB2312" w:cs="仿宋_GB2312" w:ascii="仿宋_GB2312" w:hAnsi="仿宋_GB2312"/>
          <w:color w:val="000000"/>
          <w:sz w:val="28"/>
          <w:szCs w:val="28"/>
        </w:rPr>
        <w:t>m</w:t>
      </w:r>
      <w:r>
        <w:rPr>
          <w:rFonts w:eastAsia="仿宋_GB2312" w:cs="仿宋_GB2312" w:ascii="仿宋_GB2312" w:hAnsi="仿宋_GB2312"/>
          <w:color w:val="000000"/>
          <w:sz w:val="28"/>
          <w:szCs w:val="28"/>
          <w:vertAlign w:val="superscript"/>
        </w:rPr>
        <w:t>2</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color w:val="000000"/>
          <w:sz w:val="28"/>
          <w:szCs w:val="28"/>
          <w:highlight w:val="none"/>
        </w:rPr>
      </w:pPr>
      <w:r>
        <w:rPr>
          <w:rFonts w:ascii="仿宋_GB2312" w:hAnsi="仿宋_GB2312" w:cs="仿宋_GB2312" w:eastAsia="仿宋_GB2312"/>
          <w:color w:val="000000"/>
          <w:sz w:val="28"/>
          <w:szCs w:val="28"/>
        </w:rPr>
        <w:t>（</w:t>
      </w:r>
      <w:r>
        <w:rPr>
          <w:rFonts w:eastAsia="仿宋_GB2312" w:cs="仿宋_GB2312" w:ascii="仿宋_GB2312" w:hAnsi="仿宋_GB2312"/>
          <w:color w:val="000000"/>
          <w:sz w:val="28"/>
          <w:szCs w:val="28"/>
        </w:rPr>
        <w:t>3</w:t>
      </w:r>
      <w:r>
        <w:rPr>
          <w:rFonts w:ascii="仿宋_GB2312" w:hAnsi="仿宋_GB2312" w:cs="仿宋_GB2312" w:eastAsia="仿宋_GB2312"/>
          <w:color w:val="000000"/>
          <w:sz w:val="28"/>
          <w:szCs w:val="28"/>
        </w:rPr>
        <w:t>）密闭厚度：</w:t>
      </w:r>
      <w:r>
        <w:rPr>
          <w:rFonts w:eastAsia="仿宋_GB2312" w:cs="仿宋_GB2312" w:ascii="仿宋_GB2312" w:hAnsi="仿宋_GB2312"/>
          <w:color w:val="000000"/>
          <w:sz w:val="28"/>
          <w:szCs w:val="28"/>
          <w:lang w:val="en-US" w:eastAsia="zh-CN"/>
        </w:rPr>
        <w:t>0.50</w:t>
      </w:r>
      <w:r>
        <w:rPr>
          <w:rFonts w:eastAsia="仿宋_GB2312" w:cs="仿宋_GB2312" w:ascii="仿宋_GB2312" w:hAnsi="仿宋_GB2312"/>
          <w:color w:val="000000"/>
          <w:sz w:val="28"/>
          <w:szCs w:val="28"/>
        </w:rPr>
        <w:t>m</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w:t>
      </w:r>
      <w:r>
        <w:rPr>
          <w:rFonts w:eastAsia="仿宋_GB2312" w:cs="仿宋_GB2312" w:ascii="仿宋_GB2312" w:hAnsi="仿宋_GB2312"/>
          <w:sz w:val="28"/>
          <w:szCs w:val="28"/>
        </w:rPr>
        <w:t>4</w:t>
      </w:r>
      <w:r>
        <w:rPr>
          <w:rFonts w:ascii="仿宋_GB2312" w:hAnsi="仿宋_GB2312" w:cs="仿宋_GB2312" w:eastAsia="仿宋_GB2312"/>
          <w:sz w:val="28"/>
          <w:szCs w:val="28"/>
        </w:rPr>
        <w:t>）巷道类型：</w:t>
      </w:r>
      <w:r>
        <w:rPr>
          <w:rFonts w:ascii="仿宋_GB2312" w:hAnsi="仿宋_GB2312" w:cs="仿宋_GB2312" w:eastAsia="仿宋_GB2312"/>
          <w:sz w:val="28"/>
          <w:szCs w:val="28"/>
          <w:lang w:val="en-US" w:eastAsia="zh-CN"/>
        </w:rPr>
        <w:t>全岩锚喷</w:t>
      </w:r>
      <w:r>
        <w:rPr>
          <w:rFonts w:ascii="仿宋_GB2312" w:hAnsi="仿宋_GB2312" w:cs="仿宋_GB2312" w:eastAsia="仿宋_GB2312"/>
          <w:sz w:val="28"/>
          <w:szCs w:val="28"/>
        </w:rPr>
        <w:t>支护</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val="en-US" w:eastAsia="zh-CN"/>
        </w:rPr>
      </w:pPr>
      <w:r>
        <w:rPr>
          <w:rFonts w:ascii="仿宋_GB2312" w:hAnsi="仿宋_GB2312" w:cs="仿宋_GB2312" w:eastAsia="仿宋_GB2312"/>
          <w:sz w:val="28"/>
          <w:szCs w:val="28"/>
        </w:rPr>
        <w:t>（</w:t>
      </w:r>
      <w:r>
        <w:rPr>
          <w:rFonts w:eastAsia="仿宋_GB2312" w:cs="仿宋_GB2312" w:ascii="仿宋_GB2312" w:hAnsi="仿宋_GB2312"/>
          <w:sz w:val="28"/>
          <w:szCs w:val="28"/>
          <w:lang w:val="en-US" w:eastAsia="zh-CN"/>
        </w:rPr>
        <w:t>5</w:t>
      </w:r>
      <w:r>
        <w:rPr>
          <w:rFonts w:ascii="仿宋_GB2312" w:hAnsi="仿宋_GB2312" w:cs="仿宋_GB2312" w:eastAsia="仿宋_GB2312"/>
          <w:sz w:val="28"/>
          <w:szCs w:val="28"/>
        </w:rPr>
        <w:t>）封闭类型：</w:t>
      </w:r>
      <w:r>
        <w:rPr>
          <w:rFonts w:ascii="仿宋_GB2312" w:hAnsi="仿宋_GB2312" w:cs="仿宋_GB2312" w:eastAsia="仿宋_GB2312"/>
          <w:sz w:val="28"/>
          <w:szCs w:val="28"/>
          <w:lang w:val="en-US" w:eastAsia="zh-CN"/>
        </w:rPr>
        <w:t>砖墙</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w:t>
      </w:r>
      <w:r>
        <w:rPr>
          <w:rFonts w:eastAsia="仿宋_GB2312" w:cs="仿宋_GB2312" w:ascii="仿宋_GB2312" w:hAnsi="仿宋_GB2312"/>
          <w:sz w:val="28"/>
          <w:szCs w:val="28"/>
          <w:lang w:val="en-US" w:eastAsia="zh-CN"/>
        </w:rPr>
        <w:t>6</w:t>
      </w:r>
      <w:r>
        <w:rPr>
          <w:rFonts w:ascii="仿宋_GB2312" w:hAnsi="仿宋_GB2312" w:cs="仿宋_GB2312" w:eastAsia="仿宋_GB2312"/>
          <w:sz w:val="28"/>
          <w:szCs w:val="28"/>
        </w:rPr>
        <w:t>）数量：</w:t>
      </w:r>
      <w:r>
        <w:rPr>
          <w:rFonts w:eastAsia="仿宋_GB2312" w:cs="仿宋_GB2312" w:ascii="仿宋_GB2312" w:hAnsi="仿宋_GB2312"/>
          <w:sz w:val="28"/>
          <w:szCs w:val="28"/>
          <w:lang w:val="en-US" w:eastAsia="zh-CN"/>
        </w:rPr>
        <w:t>1</w:t>
      </w:r>
      <w:r>
        <w:rPr>
          <w:rFonts w:ascii="仿宋_GB2312" w:hAnsi="仿宋_GB2312" w:cs="仿宋_GB2312" w:eastAsia="仿宋_GB2312"/>
          <w:sz w:val="28"/>
          <w:szCs w:val="28"/>
        </w:rPr>
        <w:t>道</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highlight w:val="none"/>
        </w:rPr>
      </w:pPr>
      <w:r>
        <w:rPr>
          <w:rFonts w:ascii="仿宋_GB2312" w:hAnsi="仿宋_GB2312" w:cs="仿宋_GB2312" w:eastAsia="仿宋_GB2312"/>
          <w:sz w:val="28"/>
          <w:szCs w:val="28"/>
        </w:rPr>
        <w:t>（</w:t>
      </w:r>
      <w:r>
        <w:rPr>
          <w:rFonts w:eastAsia="仿宋_GB2312" w:cs="仿宋_GB2312" w:ascii="仿宋_GB2312" w:hAnsi="仿宋_GB2312"/>
          <w:sz w:val="28"/>
          <w:szCs w:val="28"/>
          <w:lang w:val="en-US" w:eastAsia="zh-CN"/>
        </w:rPr>
        <w:t>7</w:t>
      </w:r>
      <w:r>
        <w:rPr>
          <w:rFonts w:ascii="仿宋_GB2312" w:hAnsi="仿宋_GB2312" w:cs="仿宋_GB2312" w:eastAsia="仿宋_GB2312"/>
          <w:sz w:val="28"/>
          <w:szCs w:val="28"/>
        </w:rPr>
        <w:t>）构筑密闭时间</w:t>
      </w:r>
      <w:r>
        <w:rPr>
          <w:rFonts w:ascii="仿宋_GB2312" w:hAnsi="仿宋_GB2312" w:cs="仿宋_GB2312" w:eastAsia="仿宋_GB2312"/>
          <w:sz w:val="28"/>
          <w:szCs w:val="28"/>
        </w:rPr>
        <w:t>：</w:t>
      </w:r>
      <w:r>
        <w:rPr>
          <w:rFonts w:eastAsia="仿宋_GB2312" w:cs="仿宋_GB2312" w:ascii="仿宋_GB2312" w:hAnsi="仿宋_GB2312"/>
          <w:sz w:val="28"/>
          <w:szCs w:val="28"/>
        </w:rPr>
        <w:t>20</w:t>
      </w:r>
      <w:r>
        <w:rPr>
          <w:rFonts w:eastAsia="仿宋_GB2312" w:cs="仿宋_GB2312" w:ascii="仿宋_GB2312" w:hAnsi="仿宋_GB2312"/>
          <w:sz w:val="28"/>
          <w:szCs w:val="28"/>
          <w:lang w:val="en-US" w:eastAsia="zh-CN"/>
        </w:rPr>
        <w:t>20</w:t>
      </w:r>
      <w:r>
        <w:rPr>
          <w:rFonts w:ascii="仿宋_GB2312" w:hAnsi="仿宋_GB2312" w:cs="仿宋_GB2312" w:eastAsia="仿宋_GB2312"/>
          <w:sz w:val="28"/>
          <w:szCs w:val="28"/>
        </w:rPr>
        <w:t>年</w:t>
      </w:r>
      <w:r>
        <w:rPr>
          <w:rFonts w:eastAsia="仿宋_GB2312" w:cs="仿宋_GB2312" w:ascii="仿宋_GB2312" w:hAnsi="仿宋_GB2312"/>
          <w:sz w:val="28"/>
          <w:szCs w:val="28"/>
          <w:lang w:val="en-US" w:eastAsia="zh-CN"/>
        </w:rPr>
        <w:t>11</w:t>
      </w:r>
      <w:r>
        <w:rPr>
          <w:rFonts w:ascii="仿宋_GB2312" w:hAnsi="仿宋_GB2312" w:cs="仿宋_GB2312" w:eastAsia="仿宋_GB2312"/>
          <w:sz w:val="28"/>
          <w:szCs w:val="28"/>
        </w:rPr>
        <w:t>月</w:t>
      </w:r>
      <w:r>
        <w:rPr>
          <w:rFonts w:eastAsia="仿宋_GB2312" w:cs="仿宋_GB2312" w:ascii="仿宋_GB2312" w:hAnsi="仿宋_GB2312"/>
          <w:sz w:val="28"/>
          <w:szCs w:val="28"/>
          <w:lang w:val="en-US" w:eastAsia="zh-CN"/>
        </w:rPr>
        <w:t>19</w:t>
      </w:r>
      <w:r>
        <w:rPr>
          <w:rFonts w:ascii="仿宋_GB2312" w:hAnsi="仿宋_GB2312" w:cs="仿宋_GB2312" w:eastAsia="仿宋_GB2312"/>
          <w:sz w:val="28"/>
          <w:szCs w:val="28"/>
        </w:rPr>
        <w:t>日</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color w:val="000000"/>
          <w:sz w:val="28"/>
          <w:szCs w:val="28"/>
          <w:highlight w:val="none"/>
          <w:lang w:val="en-US"/>
        </w:rPr>
      </w:pPr>
      <w:r>
        <w:rPr>
          <w:rFonts w:ascii="仿宋_GB2312" w:hAnsi="仿宋_GB2312" w:cs="仿宋_GB2312" w:eastAsia="仿宋_GB2312"/>
          <w:color w:val="000000"/>
          <w:sz w:val="28"/>
          <w:szCs w:val="28"/>
        </w:rPr>
        <w:t>（</w:t>
      </w:r>
      <w:r>
        <w:rPr>
          <w:rFonts w:eastAsia="仿宋_GB2312" w:cs="仿宋_GB2312" w:ascii="仿宋_GB2312" w:hAnsi="仿宋_GB2312"/>
          <w:color w:val="000000"/>
          <w:sz w:val="28"/>
          <w:szCs w:val="28"/>
          <w:lang w:val="en-US" w:eastAsia="zh-CN"/>
        </w:rPr>
        <w:t>8</w:t>
      </w:r>
      <w:r>
        <w:rPr>
          <w:rFonts w:ascii="仿宋_GB2312" w:hAnsi="仿宋_GB2312" w:cs="仿宋_GB2312" w:eastAsia="仿宋_GB2312"/>
          <w:color w:val="000000"/>
          <w:sz w:val="28"/>
          <w:szCs w:val="28"/>
        </w:rPr>
        <w:t>）</w:t>
      </w:r>
      <w:r>
        <w:rPr>
          <w:rFonts w:ascii="仿宋_GB2312" w:hAnsi="仿宋_GB2312" w:cs="仿宋_GB2312" w:eastAsia="仿宋_GB2312"/>
          <w:color w:val="000000"/>
          <w:sz w:val="28"/>
          <w:szCs w:val="28"/>
          <w:lang w:val="en-US" w:eastAsia="zh-CN"/>
        </w:rPr>
        <w:t>气体浓度：密闭内气体</w:t>
      </w:r>
      <w:r>
        <w:rPr>
          <w:rFonts w:eastAsia="仿宋_GB2312" w:cs="仿宋_GB2312" w:ascii="仿宋_GB2312" w:hAnsi="仿宋_GB2312"/>
          <w:color w:val="000000"/>
          <w:sz w:val="28"/>
          <w:szCs w:val="28"/>
          <w:lang w:val="en-US" w:eastAsia="zh-CN"/>
        </w:rPr>
        <w:t>2022</w:t>
      </w:r>
      <w:r>
        <w:rPr>
          <w:rFonts w:ascii="仿宋_GB2312" w:hAnsi="仿宋_GB2312" w:cs="仿宋_GB2312" w:eastAsia="仿宋_GB2312"/>
          <w:color w:val="000000"/>
          <w:sz w:val="28"/>
          <w:szCs w:val="28"/>
          <w:lang w:val="en-US" w:eastAsia="zh-CN"/>
        </w:rPr>
        <w:t>年</w:t>
      </w:r>
      <w:r>
        <w:rPr>
          <w:rFonts w:eastAsia="仿宋_GB2312" w:cs="仿宋_GB2312" w:ascii="仿宋_GB2312" w:hAnsi="仿宋_GB2312"/>
          <w:color w:val="000000"/>
          <w:sz w:val="28"/>
          <w:szCs w:val="28"/>
          <w:lang w:val="en-US" w:eastAsia="zh-CN"/>
        </w:rPr>
        <w:t>9</w:t>
      </w:r>
      <w:r>
        <w:rPr>
          <w:rFonts w:ascii="仿宋_GB2312" w:hAnsi="仿宋_GB2312" w:cs="仿宋_GB2312" w:eastAsia="仿宋_GB2312"/>
          <w:color w:val="000000"/>
          <w:sz w:val="28"/>
          <w:szCs w:val="28"/>
          <w:lang w:val="en-US" w:eastAsia="zh-CN"/>
        </w:rPr>
        <w:t>月</w:t>
      </w:r>
      <w:r>
        <w:rPr>
          <w:rFonts w:eastAsia="仿宋_GB2312" w:cs="仿宋_GB2312" w:ascii="仿宋_GB2312" w:hAnsi="仿宋_GB2312"/>
          <w:color w:val="000000"/>
          <w:sz w:val="28"/>
          <w:szCs w:val="28"/>
          <w:lang w:val="en-US" w:eastAsia="zh-CN"/>
        </w:rPr>
        <w:t>16</w:t>
      </w:r>
      <w:r>
        <w:rPr>
          <w:rFonts w:ascii="仿宋_GB2312" w:hAnsi="仿宋_GB2312" w:cs="仿宋_GB2312" w:eastAsia="仿宋_GB2312"/>
          <w:color w:val="000000"/>
          <w:sz w:val="28"/>
          <w:szCs w:val="28"/>
          <w:lang w:val="en-US" w:eastAsia="zh-CN"/>
        </w:rPr>
        <w:t>日检测结果为：</w:t>
      </w:r>
      <w:r>
        <w:rPr>
          <w:rFonts w:eastAsia="仿宋_GB2312" w:cs="仿宋_GB2312" w:ascii="仿宋_GB2312" w:hAnsi="仿宋_GB2312"/>
          <w:color w:val="000000"/>
          <w:sz w:val="28"/>
          <w:szCs w:val="28"/>
          <w:lang w:val="en-US" w:eastAsia="zh-CN"/>
        </w:rPr>
        <w:t>CH</w:t>
      </w:r>
      <w:r>
        <w:rPr>
          <w:rFonts w:eastAsia="仿宋_GB2312" w:cs="仿宋_GB2312" w:ascii="仿宋_GB2312" w:hAnsi="仿宋_GB2312"/>
          <w:color w:val="000000"/>
          <w:sz w:val="28"/>
          <w:szCs w:val="28"/>
          <w:vertAlign w:val="subscript"/>
          <w:lang w:val="en-US" w:eastAsia="zh-CN"/>
        </w:rPr>
        <w:t>4</w:t>
      </w:r>
      <w:r>
        <w:rPr>
          <w:rFonts w:ascii="仿宋_GB2312" w:hAnsi="仿宋_GB2312" w:cs="仿宋_GB2312" w:eastAsia="仿宋_GB2312"/>
          <w:color w:val="000000"/>
          <w:sz w:val="28"/>
          <w:szCs w:val="28"/>
          <w:lang w:val="en-US" w:eastAsia="zh-CN"/>
        </w:rPr>
        <w:t xml:space="preserve">浓度 </w:t>
      </w:r>
      <w:r>
        <w:rPr>
          <w:rFonts w:eastAsia="仿宋_GB2312" w:cs="仿宋_GB2312" w:ascii="仿宋_GB2312" w:hAnsi="仿宋_GB2312"/>
          <w:color w:val="000000"/>
          <w:sz w:val="28"/>
          <w:szCs w:val="28"/>
          <w:lang w:val="en-US" w:eastAsia="zh-CN"/>
        </w:rPr>
        <w:t>0.02</w:t>
      </w:r>
      <w:r>
        <w:rPr>
          <w:rFonts w:ascii="仿宋_GB2312" w:hAnsi="仿宋_GB2312" w:cs="仿宋_GB2312" w:eastAsia="仿宋_GB2312"/>
          <w:color w:val="000000"/>
          <w:sz w:val="28"/>
          <w:szCs w:val="28"/>
          <w:lang w:val="en-US" w:eastAsia="zh-CN"/>
        </w:rPr>
        <w:t>％</w:t>
      </w:r>
      <w:r>
        <w:rPr>
          <w:rFonts w:eastAsia="仿宋_GB2312" w:cs="仿宋_GB2312" w:ascii="仿宋_GB2312" w:hAnsi="仿宋_GB2312"/>
          <w:color w:val="000000"/>
          <w:sz w:val="28"/>
          <w:szCs w:val="28"/>
          <w:lang w:val="en-US" w:eastAsia="zh-CN"/>
        </w:rPr>
        <w:t>;CO</w:t>
      </w:r>
      <w:r>
        <w:rPr>
          <w:rFonts w:ascii="仿宋_GB2312" w:hAnsi="仿宋_GB2312" w:cs="仿宋_GB2312" w:eastAsia="仿宋_GB2312"/>
          <w:color w:val="000000"/>
          <w:sz w:val="28"/>
          <w:szCs w:val="28"/>
          <w:lang w:val="en-US" w:eastAsia="zh-CN"/>
        </w:rPr>
        <w:t>浓度</w:t>
      </w:r>
      <w:r>
        <w:rPr>
          <w:rFonts w:eastAsia="仿宋_GB2312" w:cs="仿宋_GB2312" w:ascii="仿宋_GB2312" w:hAnsi="仿宋_GB2312"/>
          <w:color w:val="000000"/>
          <w:sz w:val="28"/>
          <w:szCs w:val="28"/>
          <w:lang w:val="en-US" w:eastAsia="zh-CN"/>
        </w:rPr>
        <w:t>0ppm;O</w:t>
      </w:r>
      <w:r>
        <w:rPr>
          <w:rFonts w:eastAsia="仿宋_GB2312" w:cs="仿宋_GB2312" w:ascii="仿宋_GB2312" w:hAnsi="仿宋_GB2312"/>
          <w:color w:val="000000"/>
          <w:sz w:val="28"/>
          <w:szCs w:val="28"/>
          <w:vertAlign w:val="subscript"/>
          <w:lang w:val="en-US" w:eastAsia="zh-CN"/>
        </w:rPr>
        <w:t>2</w:t>
      </w:r>
      <w:r>
        <w:rPr>
          <w:rFonts w:ascii="仿宋_GB2312" w:hAnsi="仿宋_GB2312" w:cs="仿宋_GB2312" w:eastAsia="仿宋_GB2312"/>
          <w:color w:val="000000"/>
          <w:sz w:val="28"/>
          <w:szCs w:val="28"/>
          <w:lang w:val="en-US" w:eastAsia="zh-CN"/>
        </w:rPr>
        <w:t>浓度</w:t>
      </w:r>
      <w:r>
        <w:rPr>
          <w:rFonts w:eastAsia="仿宋_GB2312" w:cs="仿宋_GB2312" w:ascii="仿宋_GB2312" w:hAnsi="仿宋_GB2312"/>
          <w:color w:val="000000"/>
          <w:sz w:val="28"/>
          <w:szCs w:val="28"/>
          <w:lang w:val="en-US" w:eastAsia="zh-CN"/>
        </w:rPr>
        <w:t>7.50</w:t>
      </w:r>
      <w:r>
        <w:rPr>
          <w:rFonts w:ascii="仿宋_GB2312" w:hAnsi="仿宋_GB2312" w:cs="仿宋_GB2312" w:eastAsia="仿宋_GB2312"/>
          <w:color w:val="000000"/>
          <w:sz w:val="28"/>
          <w:szCs w:val="28"/>
          <w:lang w:val="en-US" w:eastAsia="zh-CN"/>
        </w:rPr>
        <w:t>％；</w:t>
      </w:r>
      <w:r>
        <w:rPr>
          <w:rFonts w:eastAsia="仿宋_GB2312" w:cs="仿宋_GB2312" w:ascii="仿宋_GB2312" w:hAnsi="仿宋_GB2312"/>
          <w:color w:val="000000"/>
          <w:sz w:val="28"/>
          <w:szCs w:val="28"/>
          <w:lang w:val="en-US" w:eastAsia="zh-CN"/>
        </w:rPr>
        <w:t>CO</w:t>
      </w:r>
      <w:r>
        <w:rPr>
          <w:rFonts w:eastAsia="仿宋_GB2312" w:cs="仿宋_GB2312" w:ascii="仿宋_GB2312" w:hAnsi="仿宋_GB2312"/>
          <w:color w:val="000000"/>
          <w:sz w:val="28"/>
          <w:szCs w:val="28"/>
          <w:vertAlign w:val="subscript"/>
          <w:lang w:val="en-US" w:eastAsia="zh-CN"/>
        </w:rPr>
        <w:t>2</w:t>
      </w:r>
      <w:r>
        <w:rPr>
          <w:rFonts w:ascii="仿宋_GB2312" w:hAnsi="仿宋_GB2312" w:cs="仿宋_GB2312" w:eastAsia="仿宋_GB2312"/>
          <w:color w:val="000000"/>
          <w:sz w:val="28"/>
          <w:szCs w:val="28"/>
          <w:lang w:val="en-US" w:eastAsia="zh-CN"/>
        </w:rPr>
        <w:t>浓度</w:t>
      </w:r>
      <w:r>
        <w:rPr>
          <w:rFonts w:eastAsia="仿宋_GB2312" w:cs="仿宋_GB2312" w:ascii="仿宋_GB2312" w:hAnsi="仿宋_GB2312"/>
          <w:color w:val="000000"/>
          <w:sz w:val="28"/>
          <w:szCs w:val="28"/>
          <w:lang w:val="en-US" w:eastAsia="zh-CN"/>
        </w:rPr>
        <w:t>3.82</w:t>
      </w:r>
      <w:r>
        <w:rPr>
          <w:rFonts w:ascii="仿宋_GB2312" w:hAnsi="仿宋_GB2312" w:cs="仿宋_GB2312" w:eastAsia="仿宋_GB2312"/>
          <w:color w:val="000000"/>
          <w:sz w:val="28"/>
          <w:szCs w:val="28"/>
          <w:lang w:val="en-US" w:eastAsia="zh-CN"/>
        </w:rPr>
        <w:t>％</w:t>
      </w:r>
      <w:r>
        <w:rPr>
          <w:rFonts w:eastAsia="仿宋_GB2312" w:cs="仿宋_GB2312" w:ascii="仿宋_GB2312" w:hAnsi="仿宋_GB2312"/>
          <w:color w:val="000000"/>
          <w:sz w:val="28"/>
          <w:szCs w:val="28"/>
          <w:lang w:val="en-US" w:eastAsia="zh-CN"/>
        </w:rPr>
        <w:t>;</w:t>
      </w:r>
      <w:r>
        <w:rPr>
          <w:rFonts w:ascii="仿宋_GB2312" w:hAnsi="仿宋_GB2312" w:cs="仿宋_GB2312" w:eastAsia="仿宋_GB2312"/>
          <w:color w:val="000000"/>
          <w:sz w:val="28"/>
          <w:szCs w:val="28"/>
          <w:lang w:val="en-US" w:eastAsia="zh-CN"/>
        </w:rPr>
        <w:t>温度</w:t>
      </w:r>
      <w:r>
        <w:rPr>
          <w:rFonts w:eastAsia="仿宋_GB2312" w:cs="仿宋_GB2312" w:ascii="仿宋_GB2312" w:hAnsi="仿宋_GB2312"/>
          <w:color w:val="000000"/>
          <w:sz w:val="28"/>
          <w:szCs w:val="28"/>
          <w:lang w:val="en-US" w:eastAsia="zh-CN"/>
        </w:rPr>
        <w:t>30℃.</w:t>
      </w:r>
    </w:p>
    <w:p>
      <w:pPr>
        <w:pStyle w:val="2"/>
        <w:keepNext w:val="false"/>
        <w:keepLines w:val="false"/>
        <w:pageBreakBefore w:val="false"/>
        <w:overflowPunct w:val="true"/>
        <w:bidi w:val="0"/>
        <w:spacing w:lineRule="exact" w:line="500" w:before="0" w:after="0"/>
        <w:ind w:start="0" w:firstLine="560"/>
        <w:textAlignment w:val="auto"/>
        <w:rPr>
          <w:rFonts w:ascii="仿宋_GB2312" w:hAnsi="仿宋_GB2312" w:eastAsia="仿宋_GB2312" w:cs="仿宋_GB2312"/>
          <w:color w:val="000000"/>
          <w:kern w:val="2"/>
          <w:sz w:val="28"/>
          <w:szCs w:val="28"/>
          <w:lang w:val="en-US" w:eastAsia="zh-CN" w:bidi="ar-SA"/>
        </w:rPr>
      </w:pPr>
      <w:r>
        <w:rPr>
          <w:rFonts w:ascii="仿宋_GB2312" w:hAnsi="仿宋_GB2312" w:cs="仿宋_GB2312" w:eastAsia="仿宋_GB2312"/>
          <w:color w:val="000000"/>
          <w:sz w:val="28"/>
          <w:szCs w:val="28"/>
        </w:rPr>
        <w:t>（</w:t>
      </w:r>
      <w:r>
        <w:rPr>
          <w:rFonts w:eastAsia="仿宋_GB2312" w:cs="仿宋_GB2312" w:ascii="仿宋_GB2312" w:hAnsi="仿宋_GB2312"/>
          <w:color w:val="000000"/>
          <w:sz w:val="28"/>
          <w:szCs w:val="28"/>
          <w:lang w:val="en-US" w:eastAsia="zh-CN"/>
        </w:rPr>
        <w:t>9</w:t>
      </w:r>
      <w:r>
        <w:rPr>
          <w:rFonts w:ascii="仿宋_GB2312" w:hAnsi="仿宋_GB2312" w:cs="仿宋_GB2312" w:eastAsia="仿宋_GB2312"/>
          <w:color w:val="000000"/>
          <w:sz w:val="28"/>
          <w:szCs w:val="28"/>
        </w:rPr>
        <w:t>）</w:t>
      </w:r>
      <w:r>
        <w:rPr>
          <w:rFonts w:ascii="仿宋_GB2312" w:hAnsi="仿宋_GB2312" w:cs="仿宋_GB2312" w:eastAsia="仿宋_GB2312"/>
          <w:color w:val="000000"/>
          <w:sz w:val="28"/>
          <w:szCs w:val="28"/>
          <w:lang w:val="en-US" w:eastAsia="zh-CN"/>
        </w:rPr>
        <w:t>因巷道积水</w:t>
      </w:r>
      <w:r>
        <w:rPr>
          <w:rFonts w:ascii="仿宋_GB2312" w:hAnsi="仿宋_GB2312" w:cs="仿宋_GB2312" w:eastAsia="仿宋_GB2312"/>
          <w:color w:val="000000"/>
          <w:kern w:val="2"/>
          <w:sz w:val="28"/>
          <w:szCs w:val="28"/>
          <w:lang w:val="en-US" w:eastAsia="zh-CN" w:bidi="ar-SA"/>
        </w:rPr>
        <w:t>预计排放封闭巷道长度</w:t>
      </w:r>
      <w:r>
        <w:rPr>
          <w:rFonts w:eastAsia="仿宋_GB2312" w:cs="仿宋_GB2312" w:ascii="仿宋_GB2312" w:hAnsi="仿宋_GB2312"/>
          <w:color w:val="000000"/>
          <w:kern w:val="2"/>
          <w:sz w:val="28"/>
          <w:szCs w:val="28"/>
          <w:lang w:val="en-US" w:eastAsia="zh-CN" w:bidi="ar-SA"/>
        </w:rPr>
        <w:t>10</w:t>
      </w:r>
      <w:r>
        <w:rPr>
          <w:rFonts w:ascii="仿宋_GB2312" w:hAnsi="仿宋_GB2312" w:cs="仿宋_GB2312" w:eastAsia="仿宋_GB2312"/>
          <w:color w:val="000000"/>
          <w:kern w:val="2"/>
          <w:sz w:val="28"/>
          <w:szCs w:val="28"/>
          <w:lang w:val="en-US" w:eastAsia="zh-CN" w:bidi="ar-SA"/>
        </w:rPr>
        <w:t>米。</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三、拆除密闭时间</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rPr>
        <w:t>20</w:t>
      </w:r>
      <w:r>
        <w:rPr>
          <w:rFonts w:eastAsia="仿宋_GB2312" w:cs="仿宋_GB2312" w:ascii="仿宋_GB2312" w:hAnsi="仿宋_GB2312"/>
          <w:sz w:val="28"/>
          <w:szCs w:val="28"/>
          <w:lang w:val="en-US" w:eastAsia="zh-CN"/>
        </w:rPr>
        <w:t>22</w:t>
      </w:r>
      <w:r>
        <w:rPr>
          <w:rFonts w:ascii="仿宋_GB2312" w:hAnsi="仿宋_GB2312" w:cs="仿宋_GB2312" w:eastAsia="仿宋_GB2312"/>
          <w:sz w:val="28"/>
          <w:szCs w:val="28"/>
        </w:rPr>
        <w:t>年  月  日  班</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四、拆除密闭前的准备工作</w:t>
      </w:r>
    </w:p>
    <w:p>
      <w:pPr>
        <w:pStyle w:val="Normal"/>
        <w:keepNext w:val="false"/>
        <w:keepLines w:val="false"/>
        <w:pageBreakBefore w:val="false"/>
        <w:overflowPunct w:val="true"/>
        <w:bidi w:val="0"/>
        <w:spacing w:lineRule="exact" w:line="500"/>
        <w:ind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１</w:t>
      </w:r>
      <w:r>
        <w:rPr>
          <w:rFonts w:eastAsia="仿宋_GB2312" w:cs="仿宋_GB2312" w:ascii="仿宋_GB2312" w:hAnsi="仿宋_GB2312"/>
          <w:sz w:val="28"/>
          <w:szCs w:val="28"/>
          <w:lang w:val="en-US" w:eastAsia="zh-CN"/>
        </w:rPr>
        <w:t>.</w:t>
      </w:r>
      <w:r>
        <w:rPr>
          <w:rFonts w:ascii="仿宋_GB2312" w:hAnsi="仿宋_GB2312" w:cs="仿宋_GB2312" w:eastAsia="仿宋_GB2312"/>
          <w:sz w:val="28"/>
          <w:szCs w:val="28"/>
        </w:rPr>
        <w:t>通防</w:t>
      </w:r>
      <w:r>
        <w:rPr>
          <w:rFonts w:ascii="仿宋_GB2312" w:hAnsi="仿宋_GB2312" w:cs="仿宋_GB2312" w:eastAsia="仿宋_GB2312"/>
          <w:sz w:val="28"/>
          <w:szCs w:val="28"/>
          <w:lang w:val="en-US" w:eastAsia="zh-CN"/>
        </w:rPr>
        <w:t>部门</w:t>
      </w:r>
      <w:r>
        <w:rPr>
          <w:rFonts w:eastAsia="仿宋_GB2312" w:cs="仿宋_GB2312" w:ascii="仿宋_GB2312" w:hAnsi="仿宋_GB2312"/>
          <w:sz w:val="28"/>
          <w:szCs w:val="28"/>
        </w:rPr>
        <w:t>1</w:t>
      </w:r>
      <w:r>
        <w:rPr>
          <w:rFonts w:ascii="仿宋_GB2312" w:hAnsi="仿宋_GB2312" w:cs="仿宋_GB2312" w:eastAsia="仿宋_GB2312"/>
          <w:sz w:val="28"/>
          <w:szCs w:val="28"/>
        </w:rPr>
        <w:t>名管理人员配合救护队做好密闭的启封拆除工作。</w:t>
      </w:r>
    </w:p>
    <w:p>
      <w:pPr>
        <w:pStyle w:val="Normal"/>
        <w:keepNext w:val="false"/>
        <w:keepLines w:val="false"/>
        <w:pageBreakBefore w:val="false"/>
        <w:overflowPunct w:val="true"/>
        <w:bidi w:val="0"/>
        <w:spacing w:lineRule="exact" w:line="500"/>
        <w:ind w:start="0" w:firstLine="560"/>
        <w:textAlignment w:val="auto"/>
        <w:rPr/>
      </w:pPr>
      <w:r>
        <w:rPr>
          <w:rFonts w:eastAsia="仿宋_GB2312" w:cs="仿宋_GB2312" w:ascii="仿宋_GB2312" w:hAnsi="仿宋_GB2312"/>
          <w:sz w:val="28"/>
          <w:szCs w:val="28"/>
          <w:lang w:val="en-US" w:eastAsia="zh-CN"/>
        </w:rPr>
        <w:t>2.</w:t>
      </w:r>
      <w:r>
        <w:rPr>
          <w:rFonts w:ascii="仿宋_GB2312" w:hAnsi="仿宋_GB2312" w:cs="仿宋_GB2312" w:eastAsia="仿宋_GB2312"/>
          <w:sz w:val="28"/>
          <w:szCs w:val="28"/>
          <w:lang w:eastAsia="zh-CN"/>
        </w:rPr>
        <w:t>综掘工区负责</w:t>
      </w:r>
      <w:r>
        <w:rPr>
          <w:rFonts w:ascii="仿宋_GB2312" w:hAnsi="仿宋_GB2312" w:cs="仿宋_GB2312" w:eastAsia="仿宋_GB2312"/>
          <w:sz w:val="28"/>
          <w:szCs w:val="28"/>
          <w:lang w:val="en-US" w:eastAsia="zh-CN"/>
        </w:rPr>
        <w:t>在</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车场安设两台</w:t>
      </w:r>
      <w:r>
        <w:rPr>
          <w:rFonts w:eastAsia="仿宋_GB2312" w:cs="仿宋_GB2312" w:ascii="仿宋_GB2312" w:hAnsi="仿宋_GB2312"/>
          <w:sz w:val="28"/>
          <w:szCs w:val="28"/>
          <w:lang w:val="en-US" w:eastAsia="zh-CN"/>
        </w:rPr>
        <w:t>2×22kW</w:t>
      </w:r>
      <w:r>
        <w:rPr>
          <w:rFonts w:ascii="仿宋_GB2312" w:hAnsi="仿宋_GB2312" w:cs="仿宋_GB2312" w:eastAsia="仿宋_GB2312"/>
          <w:sz w:val="28"/>
          <w:szCs w:val="28"/>
          <w:lang w:val="en-US" w:eastAsia="zh-CN"/>
        </w:rPr>
        <w:t>的风机，并将风筒</w:t>
      </w:r>
      <w:r>
        <w:rPr>
          <w:rFonts w:ascii="仿宋_GB2312" w:hAnsi="仿宋_GB2312" w:cs="仿宋_GB2312" w:eastAsia="仿宋_GB2312"/>
          <w:sz w:val="28"/>
          <w:szCs w:val="28"/>
        </w:rPr>
        <w:t>敷设至密闭前，</w:t>
      </w:r>
      <w:r>
        <w:rPr>
          <w:rFonts w:ascii="仿宋_GB2312" w:hAnsi="仿宋_GB2312" w:cs="仿宋_GB2312" w:eastAsia="仿宋_GB2312"/>
          <w:sz w:val="28"/>
          <w:szCs w:val="28"/>
          <w:lang w:val="en-US" w:eastAsia="zh-CN"/>
        </w:rPr>
        <w:t>另外</w:t>
      </w:r>
      <w:r>
        <w:rPr>
          <w:rFonts w:ascii="仿宋_GB2312" w:hAnsi="仿宋_GB2312" w:cs="仿宋_GB2312" w:eastAsia="仿宋_GB2312"/>
          <w:sz w:val="28"/>
          <w:szCs w:val="28"/>
          <w:lang w:eastAsia="zh-CN"/>
        </w:rPr>
        <w:t>准备好</w:t>
      </w:r>
      <w:r>
        <w:rPr>
          <w:rFonts w:eastAsia="仿宋_GB2312" w:cs="仿宋_GB2312" w:ascii="仿宋_GB2312" w:hAnsi="仿宋_GB2312"/>
          <w:sz w:val="28"/>
          <w:szCs w:val="28"/>
          <w:lang w:val="en-US" w:eastAsia="zh-CN"/>
        </w:rPr>
        <w:t>3</w:t>
      </w:r>
      <w:r>
        <w:rPr>
          <w:rFonts w:ascii="仿宋_GB2312" w:hAnsi="仿宋_GB2312" w:cs="仿宋_GB2312" w:eastAsia="仿宋_GB2312"/>
          <w:sz w:val="28"/>
          <w:szCs w:val="28"/>
          <w:lang w:eastAsia="zh-CN"/>
        </w:rPr>
        <w:t>节备用风筒，</w:t>
      </w:r>
      <w:r>
        <w:rPr>
          <w:rFonts w:ascii="仿宋_GB2312" w:hAnsi="仿宋_GB2312" w:cs="仿宋_GB2312" w:eastAsia="仿宋_GB2312"/>
          <w:sz w:val="28"/>
          <w:szCs w:val="28"/>
        </w:rPr>
        <w:t>配合</w:t>
      </w:r>
      <w:r>
        <w:rPr>
          <w:rFonts w:ascii="仿宋_GB2312" w:hAnsi="仿宋_GB2312" w:cs="仿宋_GB2312" w:eastAsia="仿宋_GB2312"/>
          <w:sz w:val="28"/>
          <w:szCs w:val="28"/>
          <w:lang w:eastAsia="zh-CN"/>
        </w:rPr>
        <w:t>救护队员</w:t>
      </w:r>
      <w:r>
        <w:rPr>
          <w:rFonts w:ascii="仿宋_GB2312" w:hAnsi="仿宋_GB2312" w:cs="仿宋_GB2312" w:eastAsia="仿宋_GB2312"/>
          <w:sz w:val="28"/>
          <w:szCs w:val="28"/>
        </w:rPr>
        <w:t>搞好启封</w:t>
      </w:r>
      <w:r>
        <w:rPr>
          <w:rFonts w:ascii="仿宋_GB2312" w:hAnsi="仿宋_GB2312" w:cs="仿宋_GB2312" w:eastAsia="仿宋_GB2312"/>
          <w:sz w:val="28"/>
          <w:szCs w:val="28"/>
          <w:lang w:eastAsia="zh-CN"/>
        </w:rPr>
        <w:t>密闭</w:t>
      </w:r>
      <w:r>
        <w:rPr>
          <w:rFonts w:ascii="仿宋_GB2312" w:hAnsi="仿宋_GB2312" w:cs="仿宋_GB2312" w:eastAsia="仿宋_GB2312"/>
          <w:sz w:val="28"/>
          <w:szCs w:val="28"/>
        </w:rPr>
        <w:t>工作。</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val="en-US" w:eastAsia="zh-CN"/>
        </w:rPr>
      </w:pPr>
      <w:r>
        <w:rPr>
          <w:rFonts w:eastAsia="仿宋_GB2312" w:cs="仿宋_GB2312" w:ascii="仿宋_GB2312" w:hAnsi="仿宋_GB2312"/>
          <w:sz w:val="28"/>
          <w:szCs w:val="28"/>
          <w:lang w:val="en-US" w:eastAsia="zh-CN"/>
        </w:rPr>
        <w:t>3.</w:t>
      </w:r>
      <w:r>
        <w:rPr>
          <w:rFonts w:ascii="仿宋_GB2312" w:hAnsi="仿宋_GB2312" w:cs="仿宋_GB2312" w:eastAsia="仿宋_GB2312"/>
          <w:sz w:val="28"/>
          <w:szCs w:val="28"/>
        </w:rPr>
        <w:t>启封工作由救护队进行，救护队必须按《</w:t>
      </w:r>
      <w:r>
        <w:rPr>
          <w:rFonts w:ascii="仿宋_GB2312" w:hAnsi="仿宋_GB2312" w:cs="仿宋_GB2312" w:eastAsia="仿宋_GB2312"/>
          <w:sz w:val="28"/>
          <w:szCs w:val="28"/>
          <w:lang w:eastAsia="zh-CN"/>
        </w:rPr>
        <w:t>矿山</w:t>
      </w:r>
      <w:r>
        <w:rPr>
          <w:rFonts w:ascii="仿宋_GB2312" w:hAnsi="仿宋_GB2312" w:cs="仿宋_GB2312" w:eastAsia="仿宋_GB2312"/>
          <w:sz w:val="28"/>
          <w:szCs w:val="28"/>
        </w:rPr>
        <w:t>救护规程》配备足量的救护队员及救护装备</w:t>
      </w:r>
      <w:r>
        <w:rPr>
          <w:rFonts w:ascii="仿宋_GB2312" w:hAnsi="仿宋_GB2312" w:cs="仿宋_GB2312" w:eastAsia="仿宋_GB2312"/>
          <w:sz w:val="28"/>
          <w:szCs w:val="28"/>
          <w:lang w:eastAsia="zh-CN"/>
        </w:rPr>
        <w:t>。</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4.</w:t>
      </w:r>
      <w:r>
        <w:rPr>
          <w:rFonts w:ascii="仿宋_GB2312" w:hAnsi="仿宋_GB2312" w:cs="仿宋_GB2312" w:eastAsia="仿宋_GB2312"/>
          <w:sz w:val="28"/>
          <w:szCs w:val="28"/>
        </w:rPr>
        <w:t>矿成立拆除密闭恢复通风工作领导小组</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成立</w:t>
      </w:r>
      <w:r>
        <w:rPr>
          <w:rFonts w:ascii="仿宋_GB2312" w:hAnsi="仿宋_GB2312" w:cs="仿宋_GB2312" w:eastAsia="仿宋_GB2312"/>
          <w:sz w:val="28"/>
          <w:szCs w:val="28"/>
          <w:lang w:val="en-US" w:eastAsia="zh-CN"/>
        </w:rPr>
        <w:t>启封</w:t>
      </w:r>
      <w:r>
        <w:rPr>
          <w:rFonts w:ascii="仿宋_GB2312" w:hAnsi="仿宋_GB2312" w:cs="仿宋_GB2312" w:eastAsia="仿宋_GB2312"/>
          <w:sz w:val="28"/>
          <w:szCs w:val="28"/>
        </w:rPr>
        <w:t>密闭恢复通风工作领导小组</w:t>
      </w:r>
      <w:r>
        <w:rPr>
          <w:rFonts w:ascii="仿宋_GB2312" w:hAnsi="仿宋_GB2312" w:cs="仿宋_GB2312" w:eastAsia="仿宋_GB2312"/>
          <w:sz w:val="28"/>
          <w:szCs w:val="28"/>
          <w:lang w:eastAsia="zh-CN"/>
        </w:rPr>
        <w:t>，</w:t>
      </w:r>
      <w:r>
        <w:rPr>
          <w:rFonts w:ascii="仿宋_GB2312" w:hAnsi="仿宋_GB2312" w:cs="仿宋_GB2312" w:eastAsia="仿宋_GB2312"/>
          <w:sz w:val="28"/>
          <w:szCs w:val="28"/>
        </w:rPr>
        <w:t>实行</w:t>
      </w:r>
      <w:r>
        <w:rPr>
          <w:rFonts w:ascii="仿宋_GB2312" w:hAnsi="仿宋_GB2312" w:cs="仿宋_GB2312" w:eastAsia="仿宋_GB2312"/>
          <w:sz w:val="28"/>
          <w:szCs w:val="28"/>
          <w:lang w:eastAsia="zh-CN"/>
        </w:rPr>
        <w:t>由副总工程师及以上人员在</w:t>
      </w:r>
      <w:r>
        <w:rPr>
          <w:rFonts w:ascii="仿宋_GB2312" w:hAnsi="仿宋_GB2312" w:cs="仿宋_GB2312" w:eastAsia="仿宋_GB2312"/>
          <w:sz w:val="28"/>
          <w:szCs w:val="28"/>
        </w:rPr>
        <w:t>地面和现场</w:t>
      </w:r>
      <w:r>
        <w:rPr>
          <w:rFonts w:ascii="仿宋_GB2312" w:hAnsi="仿宋_GB2312" w:cs="仿宋_GB2312" w:eastAsia="仿宋_GB2312"/>
          <w:sz w:val="28"/>
          <w:szCs w:val="28"/>
          <w:lang w:eastAsia="zh-CN"/>
        </w:rPr>
        <w:t>两级指挥</w:t>
      </w:r>
      <w:r>
        <w:rPr>
          <w:rFonts w:ascii="仿宋_GB2312" w:hAnsi="仿宋_GB2312" w:cs="仿宋_GB2312" w:eastAsia="仿宋_GB2312"/>
          <w:sz w:val="28"/>
          <w:szCs w:val="28"/>
        </w:rPr>
        <w:t>。</w:t>
      </w:r>
      <w:r>
        <w:rPr>
          <w:rFonts w:ascii="仿宋_GB2312" w:hAnsi="仿宋_GB2312" w:cs="仿宋_GB2312" w:eastAsia="仿宋_GB2312"/>
          <w:sz w:val="28"/>
          <w:szCs w:val="28"/>
          <w:lang w:val="en-US" w:eastAsia="zh-CN"/>
        </w:rPr>
        <w:t>矿总工程师马洼</w:t>
      </w:r>
      <w:r>
        <w:rPr>
          <w:rFonts w:ascii="仿宋_GB2312" w:hAnsi="仿宋_GB2312" w:cs="仿宋_GB2312" w:eastAsia="仿宋_GB2312"/>
          <w:sz w:val="28"/>
          <w:szCs w:val="28"/>
        </w:rPr>
        <w:t>任组长，</w:t>
      </w:r>
      <w:r>
        <w:rPr>
          <w:rFonts w:ascii="仿宋_GB2312" w:hAnsi="仿宋_GB2312" w:cs="仿宋_GB2312" w:eastAsia="仿宋_GB2312"/>
          <w:sz w:val="28"/>
          <w:szCs w:val="28"/>
          <w:lang w:val="en-US" w:eastAsia="zh-CN"/>
        </w:rPr>
        <w:t>通防</w:t>
      </w:r>
      <w:r>
        <w:rPr>
          <w:rFonts w:ascii="仿宋_GB2312" w:hAnsi="仿宋_GB2312" w:cs="仿宋_GB2312" w:eastAsia="仿宋_GB2312"/>
          <w:sz w:val="28"/>
          <w:szCs w:val="28"/>
        </w:rPr>
        <w:t>副总</w:t>
      </w:r>
      <w:r>
        <w:rPr>
          <w:rFonts w:ascii="仿宋_GB2312" w:hAnsi="仿宋_GB2312" w:cs="仿宋_GB2312" w:eastAsia="仿宋_GB2312"/>
          <w:sz w:val="28"/>
          <w:szCs w:val="28"/>
          <w:lang w:eastAsia="zh-CN"/>
        </w:rPr>
        <w:t>工程师</w:t>
      </w:r>
      <w:r>
        <w:rPr>
          <w:rFonts w:ascii="仿宋_GB2312" w:hAnsi="仿宋_GB2312" w:cs="仿宋_GB2312" w:eastAsia="仿宋_GB2312"/>
          <w:sz w:val="28"/>
          <w:szCs w:val="28"/>
          <w:lang w:val="en-US" w:eastAsia="zh-CN"/>
        </w:rPr>
        <w:t>俞建廷</w:t>
      </w:r>
      <w:r>
        <w:rPr>
          <w:rFonts w:ascii="仿宋_GB2312" w:hAnsi="仿宋_GB2312" w:cs="仿宋_GB2312" w:eastAsia="仿宋_GB2312"/>
          <w:sz w:val="28"/>
          <w:szCs w:val="28"/>
        </w:rPr>
        <w:t>任副组长，成员由</w:t>
      </w:r>
      <w:r>
        <w:rPr>
          <w:rFonts w:ascii="仿宋_GB2312" w:hAnsi="仿宋_GB2312" w:cs="仿宋_GB2312" w:eastAsia="仿宋_GB2312"/>
          <w:sz w:val="28"/>
          <w:szCs w:val="28"/>
          <w:lang w:eastAsia="zh-CN"/>
        </w:rPr>
        <w:t>魏勋阔</w:t>
      </w:r>
      <w:r>
        <w:rPr>
          <w:rFonts w:ascii="仿宋_GB2312" w:hAnsi="仿宋_GB2312" w:cs="仿宋_GB2312" w:eastAsia="仿宋_GB2312"/>
          <w:sz w:val="28"/>
          <w:szCs w:val="28"/>
        </w:rPr>
        <w:t>、高正军、</w:t>
      </w:r>
      <w:r>
        <w:rPr>
          <w:rFonts w:ascii="仿宋_GB2312" w:hAnsi="仿宋_GB2312" w:cs="仿宋_GB2312" w:eastAsia="仿宋_GB2312"/>
          <w:sz w:val="28"/>
          <w:szCs w:val="28"/>
          <w:lang w:eastAsia="zh-CN"/>
        </w:rPr>
        <w:t>救护队队长</w:t>
      </w:r>
      <w:r>
        <w:rPr>
          <w:rFonts w:ascii="仿宋_GB2312" w:hAnsi="仿宋_GB2312" w:cs="仿宋_GB2312" w:eastAsia="仿宋_GB2312"/>
          <w:sz w:val="28"/>
          <w:szCs w:val="28"/>
        </w:rPr>
        <w:t>等组成。</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lang w:val="en-US" w:eastAsia="zh-CN"/>
        </w:rPr>
        <w:t>值班矿领导在生产调度信息中心指挥，</w:t>
      </w:r>
      <w:r>
        <w:rPr>
          <w:rFonts w:ascii="仿宋_GB2312" w:hAnsi="仿宋_GB2312" w:cs="仿宋_GB2312" w:eastAsia="仿宋_GB2312"/>
          <w:sz w:val="28"/>
          <w:szCs w:val="28"/>
        </w:rPr>
        <w:t>负责整个</w:t>
      </w:r>
      <w:r>
        <w:rPr>
          <w:rFonts w:ascii="仿宋_GB2312" w:hAnsi="仿宋_GB2312" w:cs="仿宋_GB2312" w:eastAsia="仿宋_GB2312"/>
          <w:sz w:val="28"/>
          <w:szCs w:val="28"/>
          <w:lang w:val="en-US" w:eastAsia="zh-CN"/>
        </w:rPr>
        <w:t>启封密闭</w:t>
      </w:r>
      <w:r>
        <w:rPr>
          <w:rFonts w:ascii="仿宋_GB2312" w:hAnsi="仿宋_GB2312" w:cs="仿宋_GB2312" w:eastAsia="仿宋_GB2312"/>
          <w:sz w:val="28"/>
          <w:szCs w:val="28"/>
        </w:rPr>
        <w:t>恢复通风工作所需的人、财、物的调用（调拨）</w:t>
      </w:r>
      <w:r>
        <w:rPr>
          <w:rFonts w:ascii="仿宋_GB2312" w:hAnsi="仿宋_GB2312" w:cs="仿宋_GB2312" w:eastAsia="仿宋_GB2312"/>
          <w:sz w:val="28"/>
          <w:szCs w:val="28"/>
          <w:lang w:eastAsia="zh-CN"/>
        </w:rPr>
        <w:t>；</w:t>
      </w:r>
      <w:r>
        <w:rPr>
          <w:rFonts w:ascii="仿宋_GB2312" w:hAnsi="仿宋_GB2312" w:cs="仿宋_GB2312" w:eastAsia="仿宋_GB2312"/>
          <w:sz w:val="28"/>
          <w:szCs w:val="28"/>
        </w:rPr>
        <w:t>副组长</w:t>
      </w:r>
      <w:r>
        <w:rPr>
          <w:rFonts w:ascii="仿宋_GB2312" w:hAnsi="仿宋_GB2312" w:cs="仿宋_GB2312" w:eastAsia="仿宋_GB2312"/>
          <w:sz w:val="28"/>
          <w:szCs w:val="28"/>
          <w:lang w:val="en-US" w:eastAsia="zh-CN"/>
        </w:rPr>
        <w:t>在井下协调指挥，</w:t>
      </w:r>
      <w:r>
        <w:rPr>
          <w:rFonts w:ascii="仿宋_GB2312" w:hAnsi="仿宋_GB2312" w:cs="仿宋_GB2312" w:eastAsia="仿宋_GB2312"/>
          <w:sz w:val="28"/>
          <w:szCs w:val="28"/>
        </w:rPr>
        <w:t>负责恢复通风工作安排、协调及措施的监督执行，</w:t>
      </w:r>
      <w:r>
        <w:rPr>
          <w:rFonts w:ascii="仿宋_GB2312" w:hAnsi="仿宋_GB2312" w:cs="仿宋_GB2312" w:eastAsia="仿宋_GB2312"/>
          <w:sz w:val="28"/>
          <w:szCs w:val="28"/>
          <w:lang w:eastAsia="zh-CN"/>
        </w:rPr>
        <w:t>救护队员</w:t>
      </w:r>
      <w:r>
        <w:rPr>
          <w:rFonts w:ascii="仿宋_GB2312" w:hAnsi="仿宋_GB2312" w:cs="仿宋_GB2312" w:eastAsia="仿宋_GB2312"/>
          <w:sz w:val="28"/>
          <w:szCs w:val="28"/>
        </w:rPr>
        <w:t>具体负责密闭的</w:t>
      </w:r>
      <w:r>
        <w:rPr>
          <w:rFonts w:ascii="仿宋_GB2312" w:hAnsi="仿宋_GB2312" w:cs="仿宋_GB2312" w:eastAsia="仿宋_GB2312"/>
          <w:sz w:val="28"/>
          <w:szCs w:val="28"/>
          <w:lang w:val="en-US" w:eastAsia="zh-CN"/>
        </w:rPr>
        <w:t>启封</w:t>
      </w:r>
      <w:r>
        <w:rPr>
          <w:rFonts w:ascii="仿宋_GB2312" w:hAnsi="仿宋_GB2312" w:cs="仿宋_GB2312" w:eastAsia="仿宋_GB2312"/>
          <w:sz w:val="28"/>
          <w:szCs w:val="28"/>
        </w:rPr>
        <w:t>及恢复通风</w:t>
      </w:r>
      <w:r>
        <w:rPr>
          <w:rFonts w:ascii="仿宋_GB2312" w:hAnsi="仿宋_GB2312" w:cs="仿宋_GB2312" w:eastAsia="仿宋_GB2312"/>
          <w:sz w:val="28"/>
          <w:szCs w:val="28"/>
          <w:lang w:eastAsia="zh-CN"/>
        </w:rPr>
        <w:t>的</w:t>
      </w:r>
      <w:r>
        <w:rPr>
          <w:rFonts w:ascii="仿宋_GB2312" w:hAnsi="仿宋_GB2312" w:cs="仿宋_GB2312" w:eastAsia="仿宋_GB2312"/>
          <w:sz w:val="28"/>
          <w:szCs w:val="28"/>
        </w:rPr>
        <w:t>工作</w:t>
      </w:r>
      <w:r>
        <w:rPr>
          <w:rFonts w:ascii="仿宋_GB2312" w:hAnsi="仿宋_GB2312" w:cs="仿宋_GB2312" w:eastAsia="仿宋_GB2312"/>
          <w:sz w:val="28"/>
          <w:szCs w:val="28"/>
          <w:lang w:eastAsia="zh-CN"/>
        </w:rPr>
        <w:t>，其他成员负责</w:t>
      </w:r>
      <w:r>
        <w:rPr>
          <w:rFonts w:ascii="仿宋_GB2312" w:hAnsi="仿宋_GB2312" w:cs="仿宋_GB2312" w:eastAsia="仿宋_GB2312"/>
          <w:sz w:val="28"/>
          <w:szCs w:val="28"/>
        </w:rPr>
        <w:t>各项环节的协调、准备工作。</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lang w:eastAsia="zh-CN"/>
        </w:rPr>
        <w:t>五</w:t>
      </w:r>
      <w:r>
        <w:rPr>
          <w:rFonts w:ascii="仿宋_GB2312" w:hAnsi="仿宋_GB2312" w:cs="仿宋_GB2312" w:eastAsia="仿宋_GB2312"/>
          <w:sz w:val="28"/>
          <w:szCs w:val="28"/>
        </w:rPr>
        <w:t>、启封密闭排放瓦斯风流经过的路线及站岗位置</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１</w:t>
      </w:r>
      <w:r>
        <w:rPr>
          <w:rFonts w:eastAsia="仿宋_GB2312" w:cs="仿宋_GB2312" w:ascii="仿宋_GB2312" w:hAnsi="仿宋_GB2312"/>
          <w:sz w:val="28"/>
          <w:szCs w:val="28"/>
          <w:lang w:val="en-US" w:eastAsia="zh-CN"/>
        </w:rPr>
        <w:t>.</w:t>
      </w:r>
      <w:r>
        <w:rPr>
          <w:rFonts w:ascii="仿宋_GB2312" w:hAnsi="仿宋_GB2312" w:cs="仿宋_GB2312" w:eastAsia="仿宋_GB2312"/>
          <w:sz w:val="28"/>
          <w:szCs w:val="28"/>
        </w:rPr>
        <w:t>风流经过的路线</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highlight w:val="none"/>
          <w:lang w:eastAsia="zh-CN"/>
        </w:rPr>
      </w:pP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w:t>
      </w: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4310</w:t>
      </w:r>
      <w:r>
        <w:rPr>
          <w:rFonts w:ascii="仿宋_GB2312" w:hAnsi="仿宋_GB2312" w:cs="仿宋_GB2312" w:eastAsia="仿宋_GB2312"/>
          <w:sz w:val="28"/>
          <w:szCs w:val="28"/>
          <w:lang w:val="en-US" w:eastAsia="zh-CN"/>
        </w:rPr>
        <w:t>轨道顺槽</w:t>
      </w: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4310</w:t>
      </w:r>
      <w:r>
        <w:rPr>
          <w:rFonts w:ascii="仿宋_GB2312" w:hAnsi="仿宋_GB2312" w:cs="仿宋_GB2312" w:eastAsia="仿宋_GB2312"/>
          <w:sz w:val="28"/>
          <w:szCs w:val="28"/>
          <w:lang w:val="en-US" w:eastAsia="zh-CN"/>
        </w:rPr>
        <w:t>联络巷</w:t>
      </w: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4310</w:t>
      </w:r>
      <w:r>
        <w:rPr>
          <w:rFonts w:ascii="仿宋_GB2312" w:hAnsi="仿宋_GB2312" w:cs="仿宋_GB2312" w:eastAsia="仿宋_GB2312"/>
          <w:sz w:val="28"/>
          <w:szCs w:val="28"/>
          <w:lang w:val="en-US" w:eastAsia="zh-CN"/>
        </w:rPr>
        <w:t>胶带顺槽</w:t>
      </w: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4310</w:t>
      </w:r>
      <w:r>
        <w:rPr>
          <w:rFonts w:ascii="仿宋_GB2312" w:hAnsi="仿宋_GB2312" w:cs="仿宋_GB2312" w:eastAsia="仿宋_GB2312"/>
          <w:sz w:val="28"/>
          <w:szCs w:val="28"/>
          <w:lang w:val="en-US" w:eastAsia="zh-CN"/>
        </w:rPr>
        <w:t>胶带运输巷</w:t>
      </w: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eastAsia="zh-CN"/>
        </w:rPr>
        <w:t>4312</w:t>
      </w:r>
      <w:r>
        <w:rPr>
          <w:rFonts w:ascii="仿宋_GB2312" w:hAnsi="仿宋_GB2312" w:cs="仿宋_GB2312" w:eastAsia="仿宋_GB2312"/>
          <w:sz w:val="28"/>
          <w:szCs w:val="28"/>
          <w:lang w:val="en-US" w:eastAsia="zh-CN"/>
        </w:rPr>
        <w:t>胶带</w:t>
      </w:r>
      <w:r>
        <w:rPr>
          <w:rFonts w:ascii="仿宋_GB2312" w:hAnsi="仿宋_GB2312" w:cs="仿宋_GB2312" w:eastAsia="仿宋_GB2312"/>
          <w:sz w:val="28"/>
          <w:szCs w:val="28"/>
          <w:lang w:eastAsia="zh-CN"/>
        </w:rPr>
        <w:t>顺槽→西翼二号胶带下山→西翼</w:t>
      </w:r>
      <w:r>
        <w:rPr>
          <w:rFonts w:eastAsia="仿宋_GB2312" w:cs="仿宋_GB2312" w:ascii="仿宋_GB2312" w:hAnsi="仿宋_GB2312"/>
          <w:sz w:val="28"/>
          <w:szCs w:val="28"/>
          <w:lang w:eastAsia="zh-CN"/>
        </w:rPr>
        <w:t>-500</w:t>
      </w:r>
      <w:r>
        <w:rPr>
          <w:rFonts w:ascii="仿宋_GB2312" w:hAnsi="仿宋_GB2312" w:cs="仿宋_GB2312" w:eastAsia="仿宋_GB2312"/>
          <w:sz w:val="28"/>
          <w:szCs w:val="28"/>
          <w:lang w:eastAsia="zh-CN"/>
        </w:rPr>
        <w:t>胶带大巷→西翼胶带下山→西翼胶带大巷→主井→地面。</w:t>
      </w:r>
      <w:r>
        <w:rPr>
          <w:rFonts w:ascii="仿宋_GB2312" w:hAnsi="仿宋_GB2312" w:cs="仿宋_GB2312" w:eastAsia="仿宋_GB2312"/>
          <w:sz w:val="28"/>
          <w:szCs w:val="28"/>
          <w:lang w:eastAsia="zh-CN"/>
        </w:rPr>
        <w:t>（具体路线见附图）</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2.</w:t>
      </w:r>
      <w:r>
        <w:rPr>
          <w:rFonts w:ascii="仿宋_GB2312" w:hAnsi="仿宋_GB2312" w:cs="仿宋_GB2312" w:eastAsia="仿宋_GB2312"/>
          <w:sz w:val="28"/>
          <w:szCs w:val="28"/>
        </w:rPr>
        <w:t>安全注意事项</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1</w:t>
      </w:r>
      <w:r>
        <w:rPr>
          <w:rFonts w:ascii="仿宋_GB2312" w:hAnsi="仿宋_GB2312" w:cs="仿宋_GB2312" w:eastAsia="仿宋_GB2312"/>
          <w:sz w:val="28"/>
          <w:szCs w:val="28"/>
          <w:lang w:eastAsia="zh-CN"/>
        </w:rPr>
        <w:t>）</w:t>
      </w:r>
      <w:r>
        <w:rPr>
          <w:rFonts w:ascii="仿宋_GB2312" w:hAnsi="仿宋_GB2312" w:cs="仿宋_GB2312" w:eastAsia="仿宋_GB2312"/>
          <w:sz w:val="28"/>
          <w:szCs w:val="28"/>
        </w:rPr>
        <w:t>启封密闭工作必须由</w:t>
      </w:r>
      <w:r>
        <w:rPr>
          <w:rFonts w:ascii="仿宋_GB2312" w:hAnsi="仿宋_GB2312" w:cs="仿宋_GB2312" w:eastAsia="仿宋_GB2312"/>
          <w:sz w:val="28"/>
          <w:szCs w:val="28"/>
          <w:lang w:eastAsia="zh-CN"/>
        </w:rPr>
        <w:t>佩戴</w:t>
      </w:r>
      <w:r>
        <w:rPr>
          <w:rFonts w:ascii="仿宋_GB2312" w:hAnsi="仿宋_GB2312" w:cs="仿宋_GB2312" w:eastAsia="仿宋_GB2312"/>
          <w:sz w:val="28"/>
          <w:szCs w:val="28"/>
        </w:rPr>
        <w:t>氧气呼吸器的救护队员完成。</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2</w:t>
      </w:r>
      <w:r>
        <w:rPr>
          <w:rFonts w:ascii="仿宋_GB2312" w:hAnsi="仿宋_GB2312" w:cs="仿宋_GB2312" w:eastAsia="仿宋_GB2312"/>
          <w:sz w:val="28"/>
          <w:szCs w:val="28"/>
          <w:lang w:eastAsia="zh-CN"/>
        </w:rPr>
        <w:t>）</w:t>
      </w:r>
      <w:r>
        <w:rPr>
          <w:rFonts w:ascii="仿宋_GB2312" w:hAnsi="仿宋_GB2312" w:cs="仿宋_GB2312" w:eastAsia="仿宋_GB2312"/>
          <w:sz w:val="28"/>
          <w:szCs w:val="28"/>
        </w:rPr>
        <w:t>参加启封密闭的救护队员必须配备经资质部门强检合格的氧气瓶、检测设备、探险工具等。</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eastAsia="zh-CN"/>
        </w:rPr>
      </w:pP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3</w:t>
      </w:r>
      <w:r>
        <w:rPr>
          <w:rFonts w:ascii="仿宋_GB2312" w:hAnsi="仿宋_GB2312" w:cs="仿宋_GB2312" w:eastAsia="仿宋_GB2312"/>
          <w:sz w:val="28"/>
          <w:szCs w:val="28"/>
          <w:lang w:eastAsia="zh-CN"/>
        </w:rPr>
        <w:t>）参加启封的人员配带的矿灯必须完好防爆。</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eastAsia="zh-CN"/>
        </w:rPr>
      </w:pP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4</w:t>
      </w:r>
      <w:r>
        <w:rPr>
          <w:rFonts w:ascii="仿宋_GB2312" w:hAnsi="仿宋_GB2312" w:cs="仿宋_GB2312" w:eastAsia="仿宋_GB2312"/>
          <w:sz w:val="28"/>
          <w:szCs w:val="28"/>
          <w:lang w:eastAsia="zh-CN"/>
        </w:rPr>
        <w:t>）启封密闭处巷道顶板必须完好，各支护均有效，不得有失效锚杆、锚索和网兜现象出现。对于有失效部位出现时，先支护完好后再拆除密闭。</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lang w:eastAsia="zh-CN"/>
        </w:rPr>
        <w:t>（</w:t>
      </w:r>
      <w:r>
        <w:rPr>
          <w:rFonts w:eastAsia="仿宋_GB2312" w:cs="仿宋_GB2312" w:ascii="仿宋_GB2312" w:hAnsi="仿宋_GB2312"/>
          <w:sz w:val="28"/>
          <w:szCs w:val="28"/>
          <w:lang w:val="en-US" w:eastAsia="zh-CN"/>
        </w:rPr>
        <w:t>5</w:t>
      </w:r>
      <w:r>
        <w:rPr>
          <w:rFonts w:ascii="仿宋_GB2312" w:hAnsi="仿宋_GB2312" w:cs="仿宋_GB2312" w:eastAsia="仿宋_GB2312"/>
          <w:sz w:val="28"/>
          <w:szCs w:val="28"/>
          <w:lang w:eastAsia="zh-CN"/>
        </w:rPr>
        <w:t>）</w:t>
      </w:r>
      <w:r>
        <w:rPr>
          <w:rFonts w:ascii="仿宋_GB2312" w:hAnsi="仿宋_GB2312" w:cs="仿宋_GB2312" w:eastAsia="仿宋_GB2312"/>
          <w:sz w:val="28"/>
          <w:szCs w:val="28"/>
        </w:rPr>
        <w:t>启封密闭时，先用铜质工具砸开密闭，由</w:t>
      </w:r>
      <w:r>
        <w:rPr>
          <w:rFonts w:ascii="仿宋_GB2312" w:hAnsi="仿宋_GB2312" w:cs="仿宋_GB2312" w:eastAsia="仿宋_GB2312"/>
          <w:sz w:val="28"/>
          <w:szCs w:val="28"/>
          <w:lang w:eastAsia="zh-CN"/>
        </w:rPr>
        <w:t>佩戴</w:t>
      </w:r>
      <w:r>
        <w:rPr>
          <w:rFonts w:ascii="仿宋_GB2312" w:hAnsi="仿宋_GB2312" w:cs="仿宋_GB2312" w:eastAsia="仿宋_GB2312"/>
          <w:sz w:val="28"/>
          <w:szCs w:val="28"/>
        </w:rPr>
        <w:t>氧气呼吸器的救护队员检查密闭内的气体、巷道支护、是否出水等安全情况。根据检查结果，选择相应的方案，进行瓦斯排放与恢复通风。</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lang w:eastAsia="zh-CN"/>
        </w:rPr>
        <w:t>六</w:t>
      </w:r>
      <w:r>
        <w:rPr>
          <w:rFonts w:ascii="仿宋_GB2312" w:hAnsi="仿宋_GB2312" w:cs="仿宋_GB2312" w:eastAsia="仿宋_GB2312"/>
          <w:sz w:val="28"/>
          <w:szCs w:val="28"/>
        </w:rPr>
        <w:t>、排放瓦斯方法及措施</w:t>
      </w:r>
    </w:p>
    <w:p>
      <w:pPr>
        <w:pStyle w:val="2"/>
        <w:keepNext w:val="false"/>
        <w:keepLines w:val="false"/>
        <w:pageBreakBefore w:val="false"/>
        <w:overflowPunct w:val="true"/>
        <w:bidi w:val="0"/>
        <w:spacing w:lineRule="exact" w:line="500" w:before="0" w:after="0"/>
        <w:ind w:start="0" w:firstLine="560"/>
        <w:textAlignment w:val="auto"/>
        <w:rPr>
          <w:rFonts w:ascii="仿宋_GB2312" w:hAnsi="仿宋_GB2312" w:eastAsia="仿宋_GB2312" w:cs="仿宋_GB2312"/>
          <w:sz w:val="28"/>
          <w:szCs w:val="28"/>
          <w:lang w:val="en-US" w:eastAsia="zh-CN"/>
        </w:rPr>
      </w:pPr>
      <w:r>
        <w:rPr>
          <w:rFonts w:ascii="仿宋_GB2312" w:hAnsi="仿宋_GB2312" w:cs="仿宋_GB2312" w:eastAsia="仿宋_GB2312"/>
          <w:sz w:val="28"/>
          <w:szCs w:val="28"/>
          <w:lang w:eastAsia="zh-CN"/>
        </w:rPr>
        <w:t>采用</w:t>
      </w:r>
      <w:r>
        <w:rPr>
          <w:rFonts w:ascii="仿宋_GB2312" w:hAnsi="仿宋_GB2312" w:cs="仿宋_GB2312" w:eastAsia="仿宋_GB2312"/>
          <w:sz w:val="28"/>
          <w:szCs w:val="28"/>
          <w:lang w:val="en-US" w:eastAsia="zh-CN"/>
        </w:rPr>
        <w:t>错茬法</w:t>
      </w:r>
      <w:r>
        <w:rPr>
          <w:rFonts w:ascii="仿宋_GB2312" w:hAnsi="仿宋_GB2312" w:cs="仿宋_GB2312" w:eastAsia="仿宋_GB2312"/>
          <w:sz w:val="28"/>
          <w:szCs w:val="28"/>
        </w:rPr>
        <w:t>调节</w:t>
      </w:r>
      <w:r>
        <w:rPr>
          <w:rFonts w:ascii="仿宋_GB2312" w:hAnsi="仿宋_GB2312" w:cs="仿宋_GB2312" w:eastAsia="仿宋_GB2312"/>
          <w:sz w:val="28"/>
          <w:szCs w:val="28"/>
          <w:lang w:eastAsia="zh-CN"/>
        </w:rPr>
        <w:t>风筒</w:t>
      </w:r>
      <w:r>
        <w:rPr>
          <w:rFonts w:ascii="仿宋_GB2312" w:hAnsi="仿宋_GB2312" w:cs="仿宋_GB2312" w:eastAsia="仿宋_GB2312"/>
          <w:sz w:val="28"/>
          <w:szCs w:val="28"/>
        </w:rPr>
        <w:t>出风口大小控制排放瓦斯的措施</w:t>
      </w:r>
      <w:r>
        <w:rPr>
          <w:rFonts w:ascii="仿宋_GB2312" w:hAnsi="仿宋_GB2312" w:cs="仿宋_GB2312" w:eastAsia="仿宋_GB2312"/>
          <w:sz w:val="28"/>
          <w:szCs w:val="28"/>
          <w:lang w:eastAsia="zh-CN"/>
        </w:rPr>
        <w:t>，排放</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轨道运输巷区域内的瓦斯并恢复通风，具体措施及安全注意事项如下：</w:t>
      </w:r>
    </w:p>
    <w:p>
      <w:pPr>
        <w:pStyle w:val="Normal"/>
        <w:keepNext w:val="false"/>
        <w:keepLines w:val="false"/>
        <w:pageBreakBefore w:val="false"/>
        <w:overflowPunct w:val="true"/>
        <w:bidi w:val="0"/>
        <w:spacing w:lineRule="exact" w:line="500"/>
        <w:ind w:start="0" w:firstLine="560"/>
        <w:textAlignment w:val="auto"/>
        <w:rPr>
          <w:rFonts w:eastAsia="仿宋_GB2312"/>
          <w:sz w:val="28"/>
        </w:rPr>
      </w:pPr>
      <w:r>
        <w:rPr>
          <w:rFonts w:eastAsia="仿宋_GB2312" w:cs="仿宋_GB2312" w:ascii="仿宋_GB2312" w:hAnsi="仿宋_GB2312"/>
          <w:kern w:val="2"/>
          <w:sz w:val="28"/>
          <w:szCs w:val="28"/>
          <w:lang w:val="en-US" w:eastAsia="zh-CN" w:bidi="ar-SA"/>
        </w:rPr>
        <w:t>1.</w:t>
      </w:r>
      <w:r>
        <w:rPr>
          <w:rFonts w:ascii="仿宋_GB2312" w:hAnsi="仿宋_GB2312" w:cs="仿宋_GB2312" w:eastAsia="仿宋_GB2312"/>
          <w:kern w:val="2"/>
          <w:sz w:val="28"/>
          <w:szCs w:val="28"/>
          <w:lang w:val="en-US" w:eastAsia="zh-CN" w:bidi="ar-SA"/>
        </w:rPr>
        <w:t>经救护队员检查密闭内甲烷浓度不超过</w:t>
      </w:r>
      <w:r>
        <w:rPr>
          <w:rFonts w:eastAsia="仿宋_GB2312" w:cs="仿宋_GB2312" w:ascii="仿宋_GB2312" w:hAnsi="仿宋_GB2312"/>
          <w:kern w:val="2"/>
          <w:sz w:val="28"/>
          <w:szCs w:val="28"/>
          <w:lang w:val="en-US" w:eastAsia="zh-CN" w:bidi="ar-SA"/>
        </w:rPr>
        <w:t>1.0%</w:t>
      </w:r>
      <w:r>
        <w:rPr>
          <w:rFonts w:ascii="仿宋_GB2312" w:hAnsi="仿宋_GB2312" w:cs="仿宋_GB2312" w:eastAsia="仿宋_GB2312"/>
          <w:kern w:val="2"/>
          <w:sz w:val="28"/>
          <w:szCs w:val="28"/>
          <w:lang w:val="en-US" w:eastAsia="zh-CN" w:bidi="ar-SA"/>
        </w:rPr>
        <w:t>且二氧化碳浓度不超过</w:t>
      </w:r>
      <w:r>
        <w:rPr>
          <w:rFonts w:eastAsia="仿宋_GB2312" w:cs="仿宋_GB2312" w:ascii="仿宋_GB2312" w:hAnsi="仿宋_GB2312"/>
          <w:kern w:val="2"/>
          <w:sz w:val="28"/>
          <w:szCs w:val="28"/>
          <w:lang w:val="en-US" w:eastAsia="zh-CN" w:bidi="ar-SA"/>
        </w:rPr>
        <w:t>1.5%</w:t>
      </w:r>
      <w:r>
        <w:rPr>
          <w:rFonts w:ascii="仿宋_GB2312" w:hAnsi="仿宋_GB2312" w:cs="仿宋_GB2312" w:eastAsia="仿宋_GB2312"/>
          <w:kern w:val="2"/>
          <w:sz w:val="28"/>
          <w:szCs w:val="28"/>
          <w:lang w:val="en-US" w:eastAsia="zh-CN" w:bidi="ar-SA"/>
        </w:rPr>
        <w:t>，</w:t>
      </w:r>
      <w:r>
        <w:rPr>
          <w:rFonts w:ascii="仿宋_GB2312" w:hAnsi="仿宋_GB2312" w:cs="仿宋_GB2312" w:eastAsia="仿宋_GB2312"/>
          <w:sz w:val="28"/>
          <w:szCs w:val="28"/>
          <w:lang w:val="en-US" w:eastAsia="zh-CN"/>
        </w:rPr>
        <w:t>救护队员逐段敷设风筒恢复通风至预定地点。</w:t>
      </w:r>
      <w:r>
        <w:rPr>
          <w:rFonts w:ascii="仿宋_GB2312" w:hAnsi="仿宋_GB2312" w:cs="仿宋_GB2312" w:eastAsia="仿宋_GB2312"/>
          <w:sz w:val="28"/>
          <w:szCs w:val="28"/>
        </w:rPr>
        <w:t>在距风筒出风口</w:t>
      </w:r>
      <w:r>
        <w:rPr>
          <w:rFonts w:eastAsia="仿宋_GB2312" w:cs="仿宋_GB2312" w:ascii="仿宋_GB2312" w:hAnsi="仿宋_GB2312"/>
          <w:sz w:val="28"/>
          <w:szCs w:val="28"/>
        </w:rPr>
        <w:t>5m</w:t>
      </w:r>
      <w:r>
        <w:rPr>
          <w:rFonts w:ascii="仿宋_GB2312" w:hAnsi="仿宋_GB2312" w:cs="仿宋_GB2312" w:eastAsia="仿宋_GB2312"/>
          <w:sz w:val="28"/>
          <w:szCs w:val="28"/>
          <w:lang w:eastAsia="zh-CN"/>
        </w:rPr>
        <w:t>范围</w:t>
      </w:r>
      <w:r>
        <w:rPr>
          <w:rFonts w:ascii="仿宋_GB2312" w:hAnsi="仿宋_GB2312" w:cs="仿宋_GB2312" w:eastAsia="仿宋_GB2312"/>
          <w:sz w:val="28"/>
          <w:szCs w:val="28"/>
        </w:rPr>
        <w:t>以内</w:t>
      </w:r>
      <w:r>
        <w:rPr>
          <w:rFonts w:ascii="仿宋_GB2312" w:hAnsi="仿宋_GB2312" w:cs="仿宋_GB2312" w:eastAsia="仿宋_GB2312"/>
          <w:sz w:val="28"/>
          <w:szCs w:val="28"/>
          <w:lang w:eastAsia="zh-CN"/>
        </w:rPr>
        <w:t>设置全断面栅栏</w:t>
      </w:r>
      <w:r>
        <w:rPr>
          <w:rFonts w:ascii="仿宋_GB2312" w:hAnsi="仿宋_GB2312" w:cs="仿宋_GB2312" w:eastAsia="仿宋_GB2312"/>
          <w:sz w:val="28"/>
          <w:szCs w:val="28"/>
        </w:rPr>
        <w:t>，</w:t>
      </w:r>
      <w:r>
        <w:rPr>
          <w:rFonts w:ascii="仿宋_GB2312" w:hAnsi="仿宋_GB2312" w:cs="仿宋_GB2312" w:eastAsia="仿宋_GB2312"/>
          <w:sz w:val="28"/>
          <w:szCs w:val="28"/>
          <w:lang w:eastAsia="zh-CN"/>
        </w:rPr>
        <w:t>并揭示警标，设置甲烷传感器和瓦斯检查点，按规定实施巡查和监控。</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rPr>
      </w:pPr>
      <w:r>
        <w:rPr>
          <w:rFonts w:ascii="仿宋_GB2312" w:hAnsi="仿宋_GB2312" w:eastAsia="仿宋_GB2312"/>
          <w:sz w:val="28"/>
          <w:lang w:eastAsia="zh-CN"/>
        </w:rPr>
        <w:t>（</w:t>
      </w:r>
      <w:r>
        <w:rPr>
          <w:rFonts w:eastAsia="仿宋_GB2312" w:ascii="仿宋_GB2312" w:hAnsi="仿宋_GB2312"/>
          <w:sz w:val="28"/>
          <w:lang w:val="en-US" w:eastAsia="zh-CN"/>
        </w:rPr>
        <w:t>1</w:t>
      </w:r>
      <w:r>
        <w:rPr>
          <w:rFonts w:ascii="仿宋_GB2312" w:hAnsi="仿宋_GB2312" w:eastAsia="仿宋_GB2312"/>
          <w:sz w:val="28"/>
          <w:lang w:eastAsia="zh-CN"/>
        </w:rPr>
        <w:t>）</w:t>
      </w:r>
      <w:r>
        <w:rPr>
          <w:rFonts w:ascii="仿宋_GB2312" w:hAnsi="仿宋_GB2312" w:eastAsia="仿宋_GB2312"/>
          <w:sz w:val="28"/>
          <w:lang w:val="en-US" w:eastAsia="zh-CN"/>
        </w:rPr>
        <w:t>封闭区域空间气体量</w:t>
      </w:r>
      <w:r>
        <w:rPr>
          <w:rFonts w:ascii="仿宋_GB2312" w:hAnsi="仿宋_GB2312" w:eastAsia="仿宋_GB2312"/>
          <w:sz w:val="28"/>
        </w:rPr>
        <w:t>：</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rPr>
      </w:pPr>
      <w:r>
        <w:rPr>
          <w:rFonts w:eastAsia="仿宋_GB2312" w:ascii="仿宋_GB2312" w:hAnsi="仿宋_GB2312"/>
          <w:sz w:val="28"/>
        </w:rPr>
        <w:t>Q=L*S=</w:t>
      </w:r>
      <w:r>
        <w:rPr>
          <w:rFonts w:eastAsia="仿宋_GB2312" w:ascii="仿宋_GB2312" w:hAnsi="仿宋_GB2312"/>
          <w:sz w:val="28"/>
          <w:lang w:val="en-US" w:eastAsia="zh-CN"/>
        </w:rPr>
        <w:t>10</w:t>
      </w:r>
      <w:r>
        <w:rPr>
          <w:rFonts w:eastAsia="仿宋_GB2312" w:ascii="仿宋_GB2312" w:hAnsi="仿宋_GB2312"/>
          <w:sz w:val="28"/>
        </w:rPr>
        <w:t>×</w:t>
      </w:r>
      <w:r>
        <w:rPr>
          <w:rFonts w:eastAsia="仿宋_GB2312" w:ascii="仿宋_GB2312" w:hAnsi="仿宋_GB2312"/>
          <w:sz w:val="28"/>
          <w:lang w:val="en-US" w:eastAsia="zh-CN"/>
        </w:rPr>
        <w:t>15.8</w:t>
      </w:r>
      <w:r>
        <w:rPr>
          <w:rFonts w:eastAsia="仿宋_GB2312" w:ascii="仿宋_GB2312" w:hAnsi="仿宋_GB2312"/>
          <w:sz w:val="28"/>
        </w:rPr>
        <w:t>=</w:t>
      </w:r>
      <w:r>
        <w:rPr>
          <w:rFonts w:eastAsia="仿宋_GB2312" w:ascii="仿宋_GB2312" w:hAnsi="仿宋_GB2312"/>
          <w:sz w:val="28"/>
          <w:lang w:val="en-US" w:eastAsia="zh-CN"/>
        </w:rPr>
        <w:t>158</w:t>
      </w:r>
      <w:r>
        <w:rPr>
          <w:rFonts w:eastAsia="仿宋_GB2312" w:ascii="仿宋_GB2312" w:hAnsi="仿宋_GB2312"/>
          <w:sz w:val="28"/>
        </w:rPr>
        <w:t>m</w:t>
      </w:r>
      <w:r>
        <w:rPr>
          <w:rFonts w:eastAsia="仿宋_GB2312" w:ascii="仿宋_GB2312" w:hAnsi="仿宋_GB2312"/>
          <w:sz w:val="28"/>
          <w:vertAlign w:val="superscript"/>
        </w:rPr>
        <w:t>3</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rPr>
      </w:pPr>
      <w:r>
        <w:rPr>
          <w:rFonts w:ascii="仿宋_GB2312" w:hAnsi="仿宋_GB2312" w:eastAsia="仿宋_GB2312"/>
          <w:sz w:val="28"/>
        </w:rPr>
        <w:t>式中：</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rPr>
      </w:pPr>
      <w:r>
        <w:rPr>
          <w:rFonts w:eastAsia="仿宋_GB2312" w:ascii="仿宋_GB2312" w:hAnsi="仿宋_GB2312"/>
          <w:sz w:val="28"/>
        </w:rPr>
        <w:t>Q</w:t>
      </w:r>
      <w:r>
        <w:rPr>
          <w:rFonts w:ascii="仿宋_GB2312" w:hAnsi="仿宋_GB2312" w:eastAsia="仿宋_GB2312"/>
          <w:sz w:val="28"/>
        </w:rPr>
        <w:t>：</w:t>
      </w:r>
      <w:r>
        <w:rPr>
          <w:rFonts w:ascii="仿宋_GB2312" w:hAnsi="仿宋_GB2312" w:eastAsia="仿宋_GB2312"/>
          <w:sz w:val="28"/>
          <w:lang w:val="en-US" w:eastAsia="zh-CN"/>
        </w:rPr>
        <w:t>封闭区域空间气体量</w:t>
      </w:r>
      <w:r>
        <w:rPr>
          <w:rFonts w:ascii="仿宋_GB2312" w:hAnsi="仿宋_GB2312" w:eastAsia="仿宋_GB2312"/>
          <w:sz w:val="28"/>
        </w:rPr>
        <w:t>，</w:t>
      </w:r>
      <w:r>
        <w:rPr>
          <w:rFonts w:eastAsia="仿宋_GB2312" w:ascii="仿宋_GB2312" w:hAnsi="仿宋_GB2312"/>
          <w:sz w:val="28"/>
        </w:rPr>
        <w:t>m</w:t>
      </w:r>
      <w:r>
        <w:rPr>
          <w:rFonts w:eastAsia="仿宋_GB2312" w:ascii="仿宋_GB2312" w:hAnsi="仿宋_GB2312"/>
          <w:sz w:val="28"/>
          <w:vertAlign w:val="superscript"/>
        </w:rPr>
        <w:t>3</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rPr>
      </w:pPr>
      <w:r>
        <w:rPr>
          <w:rFonts w:eastAsia="仿宋_GB2312" w:ascii="仿宋_GB2312" w:hAnsi="仿宋_GB2312"/>
          <w:sz w:val="28"/>
        </w:rPr>
        <w:t>L</w:t>
      </w:r>
      <w:r>
        <w:rPr>
          <w:rFonts w:ascii="仿宋_GB2312" w:hAnsi="仿宋_GB2312" w:eastAsia="仿宋_GB2312"/>
          <w:sz w:val="28"/>
        </w:rPr>
        <w:t>：</w:t>
      </w:r>
      <w:r>
        <w:rPr>
          <w:rFonts w:ascii="仿宋_GB2312" w:hAnsi="仿宋_GB2312" w:eastAsia="仿宋_GB2312"/>
          <w:sz w:val="28"/>
          <w:lang w:val="en-US" w:eastAsia="zh-CN"/>
        </w:rPr>
        <w:t>封闭</w:t>
      </w:r>
      <w:r>
        <w:rPr>
          <w:rFonts w:ascii="仿宋_GB2312" w:hAnsi="仿宋_GB2312" w:eastAsia="仿宋_GB2312"/>
          <w:sz w:val="28"/>
        </w:rPr>
        <w:t>巷道的长度，</w:t>
      </w:r>
      <w:r>
        <w:rPr>
          <w:rFonts w:eastAsia="仿宋_GB2312" w:ascii="仿宋_GB2312" w:hAnsi="仿宋_GB2312"/>
          <w:sz w:val="28"/>
        </w:rPr>
        <w:t>m</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vertAlign w:val="superscript"/>
        </w:rPr>
      </w:pPr>
      <w:r>
        <w:rPr>
          <w:rFonts w:eastAsia="仿宋_GB2312" w:ascii="仿宋_GB2312" w:hAnsi="仿宋_GB2312"/>
          <w:sz w:val="28"/>
        </w:rPr>
        <w:t>S</w:t>
      </w:r>
      <w:r>
        <w:rPr>
          <w:rFonts w:ascii="仿宋_GB2312" w:hAnsi="仿宋_GB2312" w:eastAsia="仿宋_GB2312"/>
          <w:sz w:val="28"/>
        </w:rPr>
        <w:t>：</w:t>
      </w:r>
      <w:r>
        <w:rPr>
          <w:rFonts w:ascii="仿宋_GB2312" w:hAnsi="仿宋_GB2312" w:eastAsia="仿宋_GB2312"/>
          <w:sz w:val="28"/>
          <w:lang w:val="en-US" w:eastAsia="zh-CN"/>
        </w:rPr>
        <w:t>封闭</w:t>
      </w:r>
      <w:r>
        <w:rPr>
          <w:rFonts w:ascii="仿宋_GB2312" w:hAnsi="仿宋_GB2312" w:eastAsia="仿宋_GB2312"/>
          <w:sz w:val="28"/>
        </w:rPr>
        <w:t>巷道的断面积，</w:t>
      </w:r>
      <w:r>
        <w:rPr>
          <w:rFonts w:eastAsia="仿宋_GB2312" w:ascii="仿宋_GB2312" w:hAnsi="仿宋_GB2312"/>
          <w:sz w:val="28"/>
        </w:rPr>
        <w:t>m</w:t>
      </w:r>
      <w:r>
        <w:rPr>
          <w:rFonts w:eastAsia="仿宋_GB2312" w:ascii="仿宋_GB2312" w:hAnsi="仿宋_GB2312"/>
          <w:sz w:val="28"/>
          <w:vertAlign w:val="superscript"/>
        </w:rPr>
        <w:t>2</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rPr>
      </w:pPr>
      <w:r>
        <w:rPr>
          <w:rFonts w:ascii="仿宋_GB2312" w:hAnsi="仿宋_GB2312" w:eastAsia="仿宋_GB2312"/>
          <w:sz w:val="28"/>
          <w:lang w:eastAsia="zh-CN"/>
        </w:rPr>
        <w:t>（</w:t>
      </w:r>
      <w:r>
        <w:rPr>
          <w:rFonts w:eastAsia="仿宋_GB2312" w:ascii="仿宋_GB2312" w:hAnsi="仿宋_GB2312"/>
          <w:sz w:val="28"/>
          <w:lang w:val="en-US" w:eastAsia="zh-CN"/>
        </w:rPr>
        <w:t>2</w:t>
      </w:r>
      <w:r>
        <w:rPr>
          <w:rFonts w:ascii="仿宋_GB2312" w:hAnsi="仿宋_GB2312" w:eastAsia="仿宋_GB2312"/>
          <w:sz w:val="28"/>
          <w:lang w:eastAsia="zh-CN"/>
        </w:rPr>
        <w:t>）</w:t>
      </w:r>
      <w:r>
        <w:rPr>
          <w:rFonts w:ascii="仿宋_GB2312" w:hAnsi="仿宋_GB2312" w:eastAsia="仿宋_GB2312"/>
          <w:sz w:val="28"/>
        </w:rPr>
        <w:t>供风量：</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lang w:eastAsia="zh-CN"/>
        </w:rPr>
      </w:pPr>
      <w:r>
        <w:rPr>
          <w:rFonts w:eastAsia="仿宋_GB2312" w:ascii="仿宋_GB2312" w:hAnsi="仿宋_GB2312"/>
          <w:sz w:val="28"/>
        </w:rPr>
        <w:t>Q</w:t>
      </w:r>
      <w:r>
        <w:rPr>
          <w:rFonts w:ascii="仿宋_GB2312" w:hAnsi="仿宋_GB2312" w:eastAsia="仿宋_GB2312"/>
          <w:sz w:val="28"/>
          <w:vertAlign w:val="subscript"/>
          <w:lang w:eastAsia="zh-CN"/>
        </w:rPr>
        <w:t>进</w:t>
      </w:r>
      <w:r>
        <w:rPr>
          <w:rFonts w:ascii="仿宋_GB2312" w:hAnsi="仿宋_GB2312" w:eastAsia="仿宋_GB2312"/>
          <w:sz w:val="28"/>
        </w:rPr>
        <w:t>：</w:t>
      </w:r>
      <w:r>
        <w:rPr>
          <w:rFonts w:ascii="仿宋_GB2312" w:hAnsi="仿宋_GB2312" w:eastAsia="仿宋_GB2312"/>
          <w:sz w:val="28"/>
          <w:lang w:eastAsia="zh-CN"/>
        </w:rPr>
        <w:t>通过</w:t>
      </w:r>
      <w:r>
        <w:rPr>
          <w:rFonts w:ascii="仿宋_GB2312" w:hAnsi="仿宋_GB2312" w:eastAsia="仿宋_GB2312"/>
          <w:sz w:val="28"/>
        </w:rPr>
        <w:t>调节</w:t>
      </w:r>
      <w:r>
        <w:rPr>
          <w:rFonts w:ascii="仿宋_GB2312" w:hAnsi="仿宋_GB2312" w:eastAsia="仿宋_GB2312"/>
          <w:sz w:val="28"/>
          <w:lang w:eastAsia="zh-CN"/>
        </w:rPr>
        <w:t>风筒</w:t>
      </w:r>
      <w:r>
        <w:rPr>
          <w:rFonts w:ascii="仿宋_GB2312" w:hAnsi="仿宋_GB2312" w:eastAsia="仿宋_GB2312"/>
          <w:sz w:val="28"/>
        </w:rPr>
        <w:t>出风口</w:t>
      </w:r>
      <w:r>
        <w:rPr>
          <w:rFonts w:ascii="仿宋_GB2312" w:hAnsi="仿宋_GB2312" w:eastAsia="仿宋_GB2312"/>
          <w:sz w:val="28"/>
          <w:lang w:val="en-US" w:eastAsia="zh-CN"/>
        </w:rPr>
        <w:t>的</w:t>
      </w:r>
      <w:r>
        <w:rPr>
          <w:rFonts w:ascii="仿宋_GB2312" w:hAnsi="仿宋_GB2312" w:eastAsia="仿宋_GB2312"/>
          <w:sz w:val="28"/>
        </w:rPr>
        <w:t>大小</w:t>
      </w:r>
      <w:r>
        <w:rPr>
          <w:rFonts w:ascii="仿宋_GB2312" w:hAnsi="仿宋_GB2312" w:eastAsia="仿宋_GB2312"/>
          <w:sz w:val="28"/>
          <w:lang w:eastAsia="zh-CN"/>
        </w:rPr>
        <w:t>，预计</w:t>
      </w:r>
      <w:r>
        <w:rPr>
          <w:rFonts w:ascii="仿宋_GB2312" w:hAnsi="仿宋_GB2312" w:eastAsia="仿宋_GB2312"/>
          <w:sz w:val="28"/>
        </w:rPr>
        <w:t>风量</w:t>
      </w:r>
      <w:r>
        <w:rPr>
          <w:rFonts w:eastAsia="仿宋_GB2312" w:ascii="仿宋_GB2312" w:hAnsi="仿宋_GB2312"/>
          <w:sz w:val="28"/>
          <w:lang w:val="en-US" w:eastAsia="zh-CN"/>
        </w:rPr>
        <w:t>160</w:t>
      </w:r>
      <w:r>
        <w:rPr>
          <w:rFonts w:eastAsia="仿宋_GB2312" w:ascii="仿宋_GB2312" w:hAnsi="仿宋_GB2312"/>
          <w:sz w:val="28"/>
        </w:rPr>
        <w:t>m</w:t>
      </w:r>
      <w:r>
        <w:rPr>
          <w:rFonts w:eastAsia="仿宋_GB2312" w:ascii="仿宋_GB2312" w:hAnsi="仿宋_GB2312"/>
          <w:sz w:val="28"/>
          <w:vertAlign w:val="superscript"/>
        </w:rPr>
        <w:t>3</w:t>
      </w:r>
      <w:r>
        <w:rPr>
          <w:rFonts w:eastAsia="仿宋_GB2312" w:ascii="仿宋_GB2312" w:hAnsi="仿宋_GB2312"/>
          <w:sz w:val="28"/>
        </w:rPr>
        <w:t>/min</w:t>
      </w:r>
      <w:r>
        <w:rPr>
          <w:rFonts w:ascii="仿宋_GB2312" w:hAnsi="仿宋_GB2312" w:eastAsia="仿宋_GB2312"/>
          <w:sz w:val="28"/>
          <w:lang w:eastAsia="zh-CN"/>
        </w:rPr>
        <w:t>。</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sz w:val="28"/>
        </w:rPr>
      </w:pPr>
      <w:r>
        <w:rPr>
          <w:rFonts w:ascii="仿宋_GB2312" w:hAnsi="仿宋_GB2312" w:eastAsia="仿宋_GB2312"/>
          <w:sz w:val="28"/>
          <w:lang w:eastAsia="zh-CN"/>
        </w:rPr>
        <w:t>（</w:t>
      </w:r>
      <w:r>
        <w:rPr>
          <w:rFonts w:eastAsia="仿宋_GB2312" w:ascii="仿宋_GB2312" w:hAnsi="仿宋_GB2312"/>
          <w:sz w:val="28"/>
          <w:lang w:val="en-US" w:eastAsia="zh-CN"/>
        </w:rPr>
        <w:t>3</w:t>
      </w:r>
      <w:r>
        <w:rPr>
          <w:rFonts w:ascii="仿宋_GB2312" w:hAnsi="仿宋_GB2312" w:eastAsia="仿宋_GB2312"/>
          <w:sz w:val="28"/>
          <w:lang w:eastAsia="zh-CN"/>
        </w:rPr>
        <w:t>）</w:t>
      </w:r>
      <w:r>
        <w:rPr>
          <w:rFonts w:ascii="仿宋_GB2312" w:hAnsi="仿宋_GB2312" w:eastAsia="仿宋_GB2312"/>
          <w:sz w:val="28"/>
        </w:rPr>
        <w:t>排放瓦斯时间：</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eastAsia="仿宋_GB2312"/>
          <w:sz w:val="28"/>
        </w:rPr>
      </w:pPr>
      <w:r>
        <w:rPr>
          <w:rFonts w:eastAsia="仿宋_GB2312" w:ascii="仿宋_GB2312" w:hAnsi="仿宋_GB2312"/>
          <w:sz w:val="28"/>
        </w:rPr>
        <w:t>T=Q/Q</w:t>
      </w:r>
      <w:r>
        <w:rPr>
          <w:rFonts w:ascii="仿宋_GB2312" w:hAnsi="仿宋_GB2312" w:eastAsia="仿宋_GB2312"/>
          <w:sz w:val="28"/>
          <w:vertAlign w:val="subscript"/>
        </w:rPr>
        <w:t>扇</w:t>
      </w:r>
      <w:r>
        <w:rPr>
          <w:rFonts w:eastAsia="仿宋_GB2312" w:ascii="仿宋_GB2312" w:hAnsi="仿宋_GB2312"/>
          <w:sz w:val="28"/>
        </w:rPr>
        <w:t>=</w:t>
      </w:r>
      <w:r>
        <w:rPr>
          <w:rFonts w:eastAsia="仿宋_GB2312" w:ascii="仿宋_GB2312" w:hAnsi="仿宋_GB2312"/>
          <w:sz w:val="28"/>
          <w:lang w:val="en-US" w:eastAsia="zh-CN"/>
        </w:rPr>
        <w:t>158</w:t>
      </w:r>
      <w:r>
        <w:rPr>
          <w:rFonts w:eastAsia="仿宋_GB2312" w:ascii="仿宋_GB2312" w:hAnsi="仿宋_GB2312"/>
          <w:sz w:val="28"/>
        </w:rPr>
        <w:t>/</w:t>
      </w:r>
      <w:r>
        <w:rPr>
          <w:rFonts w:eastAsia="仿宋_GB2312" w:ascii="仿宋_GB2312" w:hAnsi="仿宋_GB2312"/>
          <w:sz w:val="28"/>
          <w:lang w:val="en-US" w:eastAsia="zh-CN"/>
        </w:rPr>
        <w:t>160</w:t>
      </w:r>
      <w:r>
        <w:rPr>
          <w:rFonts w:eastAsia="仿宋_GB2312" w:ascii="仿宋_GB2312" w:hAnsi="仿宋_GB2312"/>
          <w:sz w:val="28"/>
        </w:rPr>
        <w:t>≈</w:t>
      </w:r>
      <w:r>
        <w:rPr>
          <w:rFonts w:eastAsia="仿宋_GB2312" w:ascii="仿宋_GB2312" w:hAnsi="仿宋_GB2312"/>
          <w:sz w:val="28"/>
          <w:lang w:val="en-US" w:eastAsia="zh-CN"/>
        </w:rPr>
        <w:t>1</w:t>
      </w:r>
      <w:r>
        <w:rPr>
          <w:rFonts w:eastAsia="仿宋_GB2312" w:ascii="仿宋_GB2312" w:hAnsi="仿宋_GB2312"/>
          <w:sz w:val="28"/>
        </w:rPr>
        <w:t>min</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kern w:val="2"/>
          <w:sz w:val="28"/>
          <w:szCs w:val="28"/>
          <w:lang w:val="en-US" w:eastAsia="zh-CN" w:bidi="ar-SA"/>
        </w:rPr>
      </w:pPr>
      <w:r>
        <w:rPr>
          <w:rFonts w:eastAsia="仿宋_GB2312" w:cs="仿宋_GB2312" w:ascii="仿宋_GB2312" w:hAnsi="仿宋_GB2312"/>
          <w:kern w:val="2"/>
          <w:sz w:val="28"/>
          <w:szCs w:val="28"/>
          <w:lang w:val="en-US" w:eastAsia="zh-CN" w:bidi="ar-SA"/>
        </w:rPr>
        <w:t>2.</w:t>
      </w:r>
      <w:r>
        <w:rPr>
          <w:rFonts w:ascii="仿宋_GB2312" w:hAnsi="仿宋_GB2312" w:cs="仿宋_GB2312" w:eastAsia="仿宋_GB2312"/>
          <w:kern w:val="2"/>
          <w:sz w:val="28"/>
          <w:szCs w:val="28"/>
          <w:lang w:val="en-US" w:eastAsia="zh-CN" w:bidi="ar-SA"/>
        </w:rPr>
        <w:t>经救护队员检查密闭内甲烷浓度超过</w:t>
      </w:r>
      <w:r>
        <w:rPr>
          <w:rFonts w:eastAsia="仿宋_GB2312" w:cs="仿宋_GB2312" w:ascii="仿宋_GB2312" w:hAnsi="仿宋_GB2312"/>
          <w:kern w:val="2"/>
          <w:sz w:val="28"/>
          <w:szCs w:val="28"/>
          <w:lang w:val="en-US" w:eastAsia="zh-CN" w:bidi="ar-SA"/>
        </w:rPr>
        <w:t>1.0%</w:t>
      </w:r>
      <w:r>
        <w:rPr>
          <w:rFonts w:ascii="仿宋_GB2312" w:hAnsi="仿宋_GB2312" w:cs="仿宋_GB2312" w:eastAsia="仿宋_GB2312"/>
          <w:kern w:val="2"/>
          <w:sz w:val="28"/>
          <w:szCs w:val="28"/>
          <w:lang w:val="en-US" w:eastAsia="zh-CN" w:bidi="ar-SA"/>
        </w:rPr>
        <w:t>或二氧化碳浓度超过</w:t>
      </w:r>
      <w:r>
        <w:rPr>
          <w:rFonts w:eastAsia="仿宋_GB2312" w:cs="仿宋_GB2312" w:ascii="仿宋_GB2312" w:hAnsi="仿宋_GB2312"/>
          <w:kern w:val="2"/>
          <w:sz w:val="28"/>
          <w:szCs w:val="28"/>
          <w:lang w:val="en-US" w:eastAsia="zh-CN" w:bidi="ar-SA"/>
        </w:rPr>
        <w:t>1.5%</w:t>
      </w:r>
      <w:r>
        <w:rPr>
          <w:rFonts w:ascii="仿宋_GB2312" w:hAnsi="仿宋_GB2312" w:cs="仿宋_GB2312" w:eastAsia="仿宋_GB2312"/>
          <w:kern w:val="2"/>
          <w:sz w:val="28"/>
          <w:szCs w:val="28"/>
          <w:lang w:val="en-US" w:eastAsia="zh-CN" w:bidi="ar-SA"/>
        </w:rPr>
        <w:t>，最高甲烷浓度不超过</w:t>
      </w:r>
      <w:r>
        <w:rPr>
          <w:rFonts w:eastAsia="仿宋_GB2312" w:cs="仿宋_GB2312" w:ascii="仿宋_GB2312" w:hAnsi="仿宋_GB2312"/>
          <w:kern w:val="2"/>
          <w:sz w:val="28"/>
          <w:szCs w:val="28"/>
          <w:lang w:val="en-US" w:eastAsia="zh-CN" w:bidi="ar-SA"/>
        </w:rPr>
        <w:t>3.0%</w:t>
      </w:r>
      <w:r>
        <w:rPr>
          <w:rFonts w:ascii="仿宋_GB2312" w:hAnsi="仿宋_GB2312" w:cs="仿宋_GB2312" w:eastAsia="仿宋_GB2312"/>
          <w:kern w:val="2"/>
          <w:sz w:val="28"/>
          <w:szCs w:val="28"/>
          <w:lang w:val="en-US" w:eastAsia="zh-CN" w:bidi="ar-SA"/>
        </w:rPr>
        <w:t>时，救护队员采用控制风流的方法（错茬法，即利用最后一节风筒接入口的对接程度控制最后一节风筒的出风量）排放瓦斯，</w:t>
      </w:r>
      <w:r>
        <w:rPr>
          <w:rFonts w:ascii="仿宋_GB2312" w:hAnsi="仿宋_GB2312" w:cs="仿宋_GB2312" w:eastAsia="仿宋_GB2312"/>
          <w:sz w:val="28"/>
          <w:szCs w:val="28"/>
          <w:lang w:val="en-US" w:eastAsia="zh-CN"/>
        </w:rPr>
        <w:t>恢复通风至预定地点。</w:t>
      </w:r>
      <w:r>
        <w:rPr>
          <w:rFonts w:ascii="仿宋_GB2312" w:hAnsi="仿宋_GB2312" w:cs="仿宋_GB2312" w:eastAsia="仿宋_GB2312"/>
          <w:sz w:val="28"/>
          <w:szCs w:val="28"/>
        </w:rPr>
        <w:t>在距风筒出风口</w:t>
      </w:r>
      <w:r>
        <w:rPr>
          <w:rFonts w:eastAsia="仿宋_GB2312" w:cs="仿宋_GB2312" w:ascii="仿宋_GB2312" w:hAnsi="仿宋_GB2312"/>
          <w:sz w:val="28"/>
          <w:szCs w:val="28"/>
        </w:rPr>
        <w:t>5m</w:t>
      </w:r>
      <w:r>
        <w:rPr>
          <w:rFonts w:ascii="仿宋_GB2312" w:hAnsi="仿宋_GB2312" w:cs="仿宋_GB2312" w:eastAsia="仿宋_GB2312"/>
          <w:sz w:val="28"/>
          <w:szCs w:val="28"/>
          <w:lang w:eastAsia="zh-CN"/>
        </w:rPr>
        <w:t>范围</w:t>
      </w:r>
      <w:r>
        <w:rPr>
          <w:rFonts w:ascii="仿宋_GB2312" w:hAnsi="仿宋_GB2312" w:cs="仿宋_GB2312" w:eastAsia="仿宋_GB2312"/>
          <w:sz w:val="28"/>
          <w:szCs w:val="28"/>
        </w:rPr>
        <w:t>以内</w:t>
      </w:r>
      <w:r>
        <w:rPr>
          <w:rFonts w:ascii="仿宋_GB2312" w:hAnsi="仿宋_GB2312" w:cs="仿宋_GB2312" w:eastAsia="仿宋_GB2312"/>
          <w:sz w:val="28"/>
          <w:szCs w:val="28"/>
          <w:lang w:eastAsia="zh-CN"/>
        </w:rPr>
        <w:t>设置全断面栅栏</w:t>
      </w:r>
      <w:r>
        <w:rPr>
          <w:rFonts w:ascii="仿宋_GB2312" w:hAnsi="仿宋_GB2312" w:cs="仿宋_GB2312" w:eastAsia="仿宋_GB2312"/>
          <w:sz w:val="28"/>
          <w:szCs w:val="28"/>
        </w:rPr>
        <w:t>，</w:t>
      </w:r>
      <w:r>
        <w:rPr>
          <w:rFonts w:ascii="仿宋_GB2312" w:hAnsi="仿宋_GB2312" w:cs="仿宋_GB2312" w:eastAsia="仿宋_GB2312"/>
          <w:sz w:val="28"/>
          <w:szCs w:val="28"/>
          <w:lang w:eastAsia="zh-CN"/>
        </w:rPr>
        <w:t>并揭示警标，设置甲烷传感器和瓦斯检查点，按规定实施巡查和监控。</w:t>
      </w:r>
    </w:p>
    <w:p>
      <w:pPr>
        <w:pStyle w:val="2"/>
        <w:keepNext w:val="false"/>
        <w:keepLines w:val="false"/>
        <w:pageBreakBefore w:val="false"/>
        <w:overflowPunct w:val="true"/>
        <w:bidi w:val="0"/>
        <w:spacing w:lineRule="exact" w:line="500" w:before="0" w:after="0"/>
        <w:ind w:start="0" w:firstLine="560"/>
        <w:textAlignment w:val="auto"/>
        <w:rPr>
          <w:rFonts w:ascii="仿宋_GB2312" w:hAnsi="仿宋_GB2312" w:eastAsia="仿宋_GB2312" w:cs="仿宋_GB2312"/>
          <w:sz w:val="28"/>
          <w:szCs w:val="28"/>
          <w:highlight w:val="none"/>
        </w:rPr>
      </w:pPr>
      <w:r>
        <w:rPr>
          <w:rFonts w:eastAsia="仿宋_GB2312" w:cs="仿宋_GB2312" w:ascii="仿宋_GB2312" w:hAnsi="仿宋_GB2312"/>
          <w:sz w:val="28"/>
          <w:szCs w:val="28"/>
          <w:lang w:val="en-US" w:eastAsia="zh-CN"/>
        </w:rPr>
        <w:t>(1)</w:t>
      </w:r>
      <w:r>
        <w:rPr>
          <w:rFonts w:ascii="仿宋_GB2312" w:hAnsi="仿宋_GB2312" w:cs="仿宋_GB2312" w:eastAsia="仿宋_GB2312"/>
          <w:sz w:val="28"/>
          <w:szCs w:val="28"/>
        </w:rPr>
        <w:t>根据风流经过的路线，确定断电范围，凡是排放风流经过的路线上的所有</w:t>
      </w:r>
      <w:r>
        <w:rPr>
          <w:rFonts w:ascii="仿宋_GB2312" w:hAnsi="仿宋_GB2312" w:cs="仿宋_GB2312" w:eastAsia="仿宋_GB2312"/>
          <w:sz w:val="28"/>
          <w:szCs w:val="28"/>
          <w:lang w:eastAsia="zh-CN"/>
        </w:rPr>
        <w:t>非本安型</w:t>
      </w:r>
      <w:r>
        <w:rPr>
          <w:rFonts w:ascii="仿宋_GB2312" w:hAnsi="仿宋_GB2312" w:cs="仿宋_GB2312" w:eastAsia="仿宋_GB2312"/>
          <w:sz w:val="28"/>
          <w:szCs w:val="28"/>
        </w:rPr>
        <w:t>电</w:t>
      </w:r>
      <w:r>
        <w:rPr>
          <w:rFonts w:ascii="仿宋_GB2312" w:hAnsi="仿宋_GB2312" w:cs="仿宋_GB2312" w:eastAsia="仿宋_GB2312"/>
          <w:sz w:val="28"/>
          <w:szCs w:val="28"/>
          <w:lang w:val="en-US" w:eastAsia="zh-CN"/>
        </w:rPr>
        <w:t>气</w:t>
      </w:r>
      <w:r>
        <w:rPr>
          <w:rFonts w:ascii="仿宋_GB2312" w:hAnsi="仿宋_GB2312" w:cs="仿宋_GB2312" w:eastAsia="仿宋_GB2312"/>
          <w:sz w:val="28"/>
          <w:szCs w:val="28"/>
        </w:rPr>
        <w:t>设备都必须停电。</w:t>
      </w:r>
    </w:p>
    <w:p>
      <w:pPr>
        <w:pStyle w:val="2"/>
        <w:keepNext w:val="false"/>
        <w:keepLines w:val="false"/>
        <w:pageBreakBefore w:val="false"/>
        <w:overflowPunct w:val="true"/>
        <w:bidi w:val="0"/>
        <w:spacing w:lineRule="exact" w:line="500" w:before="0" w:after="0"/>
        <w:ind w:start="0" w:firstLine="560"/>
        <w:textAlignment w:val="auto"/>
        <w:rPr>
          <w:rFonts w:ascii="仿宋_GB2312" w:hAnsi="仿宋_GB2312" w:eastAsia="仿宋_GB2312" w:cs="仿宋_GB2312"/>
          <w:sz w:val="28"/>
          <w:szCs w:val="28"/>
          <w:highlight w:val="none"/>
          <w:lang w:val="en-US" w:eastAsia="zh-CN"/>
        </w:rPr>
      </w:pPr>
      <w:r>
        <w:rPr>
          <w:rFonts w:eastAsia="仿宋_GB2312" w:cs="仿宋_GB2312" w:ascii="仿宋_GB2312" w:hAnsi="仿宋_GB2312"/>
          <w:sz w:val="28"/>
          <w:szCs w:val="28"/>
          <w:lang w:val="en-US" w:eastAsia="zh-CN"/>
        </w:rPr>
        <w:t>(2)</w:t>
      </w:r>
      <w:r>
        <w:rPr>
          <w:rFonts w:ascii="仿宋_GB2312" w:hAnsi="仿宋_GB2312" w:cs="仿宋_GB2312" w:eastAsia="仿宋_GB2312"/>
          <w:sz w:val="28"/>
          <w:szCs w:val="28"/>
          <w:lang w:val="en-US" w:eastAsia="zh-CN"/>
        </w:rPr>
        <w:t>由通防科协调组织</w:t>
      </w:r>
      <w:r>
        <w:rPr>
          <w:rFonts w:eastAsia="仿宋_GB2312" w:cs="仿宋_GB2312" w:ascii="仿宋_GB2312" w:hAnsi="仿宋_GB2312"/>
          <w:color w:val="000000"/>
          <w:sz w:val="28"/>
          <w:szCs w:val="28"/>
          <w:lang w:val="en-US" w:eastAsia="zh-CN"/>
        </w:rPr>
        <w:t>18</w:t>
      </w:r>
      <w:r>
        <w:rPr>
          <w:rFonts w:ascii="仿宋_GB2312" w:hAnsi="仿宋_GB2312" w:cs="仿宋_GB2312" w:eastAsia="仿宋_GB2312"/>
          <w:color w:val="000000"/>
          <w:sz w:val="28"/>
          <w:szCs w:val="28"/>
          <w:lang w:val="en-US" w:eastAsia="zh-CN"/>
        </w:rPr>
        <w:t>名</w:t>
      </w:r>
      <w:r>
        <w:rPr>
          <w:rFonts w:ascii="仿宋_GB2312" w:hAnsi="仿宋_GB2312" w:cs="仿宋_GB2312" w:eastAsia="仿宋_GB2312"/>
          <w:sz w:val="28"/>
          <w:szCs w:val="28"/>
          <w:lang w:val="en-US" w:eastAsia="zh-CN"/>
        </w:rPr>
        <w:t>站岗人员按要求进行站岗警戒。</w:t>
      </w:r>
    </w:p>
    <w:p>
      <w:pPr>
        <w:pStyle w:val="Normal"/>
        <w:keepNext w:val="false"/>
        <w:keepLines w:val="false"/>
        <w:pageBreakBefore w:val="false"/>
        <w:overflowPunct w:val="true"/>
        <w:bidi w:val="0"/>
        <w:spacing w:lineRule="exact" w:line="500"/>
        <w:ind w:firstLine="560"/>
        <w:textAlignment w:val="auto"/>
        <w:rPr>
          <w:rFonts w:ascii="仿宋_GB2312" w:hAnsi="仿宋_GB2312" w:eastAsia="仿宋_GB2312" w:cs="仿宋_GB2312"/>
          <w:color w:val="0000FF"/>
          <w:sz w:val="28"/>
          <w:szCs w:val="28"/>
          <w:highlight w:val="none"/>
          <w:lang w:val="en-US" w:eastAsia="zh-CN"/>
        </w:rPr>
      </w:pPr>
      <w:r>
        <w:rPr>
          <w:rFonts w:eastAsia="仿宋_GB2312" w:cs="仿宋_GB2312" w:ascii="仿宋_GB2312" w:hAnsi="仿宋_GB2312"/>
          <w:kern w:val="2"/>
          <w:sz w:val="28"/>
          <w:szCs w:val="28"/>
          <w:lang w:val="en-US" w:eastAsia="zh-CN" w:bidi="ar-SA"/>
        </w:rPr>
        <w:t>(3)</w:t>
      </w:r>
      <w:r>
        <w:rPr>
          <w:rFonts w:ascii="仿宋_GB2312" w:hAnsi="仿宋_GB2312" w:cs="仿宋_GB2312" w:eastAsia="仿宋_GB2312"/>
          <w:sz w:val="28"/>
          <w:szCs w:val="28"/>
        </w:rPr>
        <w:t>站岗位置</w:t>
      </w:r>
      <w:r>
        <w:rPr>
          <w:rFonts w:eastAsia="仿宋_GB2312" w:cs="仿宋_GB2312" w:ascii="仿宋_GB2312" w:hAnsi="仿宋_GB2312"/>
          <w:sz w:val="28"/>
          <w:szCs w:val="28"/>
          <w:lang w:val="en-US" w:eastAsia="zh-CN"/>
        </w:rPr>
        <w:t>:</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val="en-US"/>
        </w:rPr>
      </w:pPr>
      <w:r>
        <w:rPr>
          <w:rFonts w:ascii="仿宋_GB2312" w:hAnsi="仿宋_GB2312" w:cs="仿宋_GB2312" w:eastAsia="仿宋_GB2312"/>
          <w:sz w:val="28"/>
          <w:szCs w:val="28"/>
        </w:rPr>
        <w:t>站岗人员</w:t>
      </w:r>
      <w:r>
        <w:rPr>
          <w:rFonts w:ascii="仿宋_GB2312" w:hAnsi="仿宋_GB2312" w:cs="仿宋_GB2312" w:eastAsia="仿宋_GB2312"/>
          <w:sz w:val="28"/>
          <w:szCs w:val="28"/>
          <w:lang w:eastAsia="zh-CN"/>
        </w:rPr>
        <w:t>首先</w:t>
      </w:r>
      <w:r>
        <w:rPr>
          <w:rFonts w:ascii="仿宋_GB2312" w:hAnsi="仿宋_GB2312" w:cs="仿宋_GB2312" w:eastAsia="仿宋_GB2312"/>
          <w:sz w:val="28"/>
          <w:szCs w:val="28"/>
        </w:rPr>
        <w:t>到达</w:t>
      </w:r>
      <w:r>
        <w:rPr>
          <w:rFonts w:ascii="仿宋_GB2312" w:hAnsi="仿宋_GB2312" w:cs="仿宋_GB2312" w:eastAsia="仿宋_GB2312"/>
          <w:sz w:val="28"/>
          <w:szCs w:val="28"/>
          <w:lang w:eastAsia="zh-CN"/>
        </w:rPr>
        <w:t>井下信息站</w:t>
      </w:r>
      <w:r>
        <w:rPr>
          <w:rFonts w:ascii="仿宋_GB2312" w:hAnsi="仿宋_GB2312" w:cs="仿宋_GB2312" w:eastAsia="仿宋_GB2312"/>
          <w:sz w:val="28"/>
          <w:szCs w:val="28"/>
          <w:lang w:val="en-US" w:eastAsia="zh-CN"/>
        </w:rPr>
        <w:t>，然后</w:t>
      </w:r>
      <w:r>
        <w:rPr>
          <w:rFonts w:ascii="仿宋_GB2312" w:hAnsi="仿宋_GB2312" w:cs="仿宋_GB2312" w:eastAsia="仿宋_GB2312"/>
          <w:sz w:val="28"/>
          <w:szCs w:val="28"/>
          <w:lang w:eastAsia="zh-CN"/>
        </w:rPr>
        <w:t>分别</w:t>
      </w:r>
      <w:r>
        <w:rPr>
          <w:rFonts w:ascii="仿宋_GB2312" w:hAnsi="仿宋_GB2312" w:cs="仿宋_GB2312" w:eastAsia="仿宋_GB2312"/>
          <w:sz w:val="28"/>
          <w:szCs w:val="28"/>
        </w:rPr>
        <w:t>到达西翼主井回风道</w:t>
      </w:r>
      <w:r>
        <w:rPr>
          <w:rFonts w:ascii="仿宋_GB2312" w:hAnsi="仿宋_GB2312" w:cs="仿宋_GB2312" w:eastAsia="仿宋_GB2312"/>
          <w:sz w:val="28"/>
          <w:szCs w:val="28"/>
          <w:lang w:eastAsia="zh-CN"/>
        </w:rPr>
        <w:t>、一采上车场风门</w:t>
      </w:r>
      <w:r>
        <w:rPr>
          <w:rFonts w:ascii="仿宋_GB2312" w:hAnsi="仿宋_GB2312" w:cs="仿宋_GB2312" w:eastAsia="仿宋_GB2312"/>
          <w:sz w:val="28"/>
          <w:szCs w:val="28"/>
        </w:rPr>
        <w:t>处、</w:t>
      </w:r>
      <w:r>
        <w:rPr>
          <w:rFonts w:eastAsia="仿宋_GB2312" w:cs="仿宋_GB2312" w:ascii="仿宋_GB2312" w:hAnsi="仿宋_GB2312"/>
          <w:sz w:val="28"/>
          <w:szCs w:val="28"/>
        </w:rPr>
        <w:t>-420</w:t>
      </w:r>
      <w:r>
        <w:rPr>
          <w:rFonts w:ascii="仿宋_GB2312" w:hAnsi="仿宋_GB2312" w:cs="仿宋_GB2312" w:eastAsia="仿宋_GB2312"/>
          <w:sz w:val="28"/>
          <w:szCs w:val="28"/>
        </w:rPr>
        <w:t>西翼胶带联络巷、西翼轨道</w:t>
      </w:r>
      <w:r>
        <w:rPr>
          <w:rFonts w:ascii="仿宋_GB2312" w:hAnsi="仿宋_GB2312" w:cs="仿宋_GB2312" w:eastAsia="仿宋_GB2312"/>
          <w:sz w:val="28"/>
          <w:szCs w:val="28"/>
          <w:lang w:eastAsia="zh-CN"/>
        </w:rPr>
        <w:t>一号</w:t>
      </w:r>
      <w:r>
        <w:rPr>
          <w:rFonts w:ascii="仿宋_GB2312" w:hAnsi="仿宋_GB2312" w:cs="仿宋_GB2312" w:eastAsia="仿宋_GB2312"/>
          <w:sz w:val="28"/>
          <w:szCs w:val="28"/>
        </w:rPr>
        <w:t>绞车房、西翼</w:t>
      </w:r>
      <w:r>
        <w:rPr>
          <w:rFonts w:eastAsia="仿宋_GB2312" w:cs="仿宋_GB2312" w:ascii="仿宋_GB2312" w:hAnsi="仿宋_GB2312"/>
          <w:sz w:val="28"/>
          <w:szCs w:val="28"/>
        </w:rPr>
        <w:t>-500</w:t>
      </w:r>
      <w:r>
        <w:rPr>
          <w:rFonts w:ascii="仿宋_GB2312" w:hAnsi="仿宋_GB2312" w:cs="仿宋_GB2312" w:eastAsia="仿宋_GB2312"/>
          <w:sz w:val="28"/>
          <w:szCs w:val="28"/>
        </w:rPr>
        <w:t>行人一联巷、西翼</w:t>
      </w:r>
      <w:r>
        <w:rPr>
          <w:rFonts w:eastAsia="仿宋_GB2312" w:cs="仿宋_GB2312" w:ascii="仿宋_GB2312" w:hAnsi="仿宋_GB2312"/>
          <w:sz w:val="28"/>
          <w:szCs w:val="28"/>
        </w:rPr>
        <w:t>-500</w:t>
      </w:r>
      <w:r>
        <w:rPr>
          <w:rFonts w:ascii="仿宋_GB2312" w:hAnsi="仿宋_GB2312" w:cs="仿宋_GB2312" w:eastAsia="仿宋_GB2312"/>
          <w:sz w:val="28"/>
          <w:szCs w:val="28"/>
        </w:rPr>
        <w:t>轨道</w:t>
      </w:r>
      <w:r>
        <w:rPr>
          <w:rFonts w:ascii="仿宋_GB2312" w:hAnsi="仿宋_GB2312" w:cs="仿宋_GB2312" w:eastAsia="仿宋_GB2312"/>
          <w:sz w:val="28"/>
          <w:szCs w:val="28"/>
          <w:lang w:eastAsia="zh-CN"/>
        </w:rPr>
        <w:t>联络巷</w:t>
      </w:r>
      <w:r>
        <w:rPr>
          <w:rFonts w:ascii="仿宋_GB2312" w:hAnsi="仿宋_GB2312" w:cs="仿宋_GB2312" w:eastAsia="仿宋_GB2312"/>
          <w:sz w:val="28"/>
          <w:szCs w:val="28"/>
        </w:rPr>
        <w:t>、西翼</w:t>
      </w:r>
      <w:r>
        <w:rPr>
          <w:rFonts w:eastAsia="仿宋_GB2312" w:cs="仿宋_GB2312" w:ascii="仿宋_GB2312" w:hAnsi="仿宋_GB2312"/>
          <w:sz w:val="28"/>
          <w:szCs w:val="28"/>
        </w:rPr>
        <w:t>-500</w:t>
      </w:r>
      <w:r>
        <w:rPr>
          <w:rFonts w:ascii="仿宋_GB2312" w:hAnsi="仿宋_GB2312" w:cs="仿宋_GB2312" w:eastAsia="仿宋_GB2312"/>
          <w:sz w:val="28"/>
          <w:szCs w:val="28"/>
          <w:lang w:val="en-US" w:eastAsia="zh-CN"/>
        </w:rPr>
        <w:t>变电所回风道、</w:t>
      </w:r>
      <w:r>
        <w:rPr>
          <w:rFonts w:eastAsia="仿宋_GB2312" w:cs="仿宋_GB2312" w:ascii="仿宋_GB2312" w:hAnsi="仿宋_GB2312"/>
          <w:sz w:val="28"/>
          <w:szCs w:val="28"/>
          <w:lang w:val="en-US" w:eastAsia="zh-CN"/>
        </w:rPr>
        <w:t>4301</w:t>
      </w:r>
      <w:r>
        <w:rPr>
          <w:rFonts w:ascii="仿宋_GB2312" w:hAnsi="仿宋_GB2312" w:cs="仿宋_GB2312" w:eastAsia="仿宋_GB2312"/>
          <w:sz w:val="28"/>
          <w:szCs w:val="28"/>
          <w:lang w:val="en-US" w:eastAsia="zh-CN"/>
        </w:rPr>
        <w:t>集中运输巷门口、</w:t>
      </w:r>
      <w:r>
        <w:rPr>
          <w:rFonts w:eastAsia="仿宋_GB2312" w:cs="仿宋_GB2312" w:ascii="仿宋_GB2312" w:hAnsi="仿宋_GB2312"/>
          <w:sz w:val="28"/>
          <w:szCs w:val="28"/>
        </w:rPr>
        <w:t>4302</w:t>
      </w:r>
      <w:r>
        <w:rPr>
          <w:rFonts w:ascii="仿宋_GB2312" w:hAnsi="仿宋_GB2312" w:cs="仿宋_GB2312" w:eastAsia="仿宋_GB2312"/>
          <w:sz w:val="28"/>
          <w:szCs w:val="28"/>
        </w:rPr>
        <w:t>联络巷、西翼二号轨道一联巷、西翼行人三联巷、</w:t>
      </w:r>
      <w:r>
        <w:rPr>
          <w:rFonts w:ascii="仿宋_GB2312" w:hAnsi="仿宋_GB2312" w:cs="仿宋_GB2312" w:eastAsia="仿宋_GB2312"/>
          <w:sz w:val="28"/>
          <w:szCs w:val="28"/>
          <w:lang w:val="en-US" w:eastAsia="zh-CN"/>
        </w:rPr>
        <w:t>西翼二号轨道二联巷、</w:t>
      </w:r>
      <w:r>
        <w:rPr>
          <w:rFonts w:ascii="仿宋_GB2312" w:hAnsi="仿宋_GB2312" w:cs="仿宋_GB2312" w:eastAsia="仿宋_GB2312"/>
          <w:sz w:val="28"/>
          <w:szCs w:val="28"/>
        </w:rPr>
        <w:t>西翼</w:t>
      </w:r>
      <w:r>
        <w:rPr>
          <w:rFonts w:eastAsia="仿宋_GB2312" w:cs="仿宋_GB2312" w:ascii="仿宋_GB2312" w:hAnsi="仿宋_GB2312"/>
          <w:sz w:val="28"/>
          <w:szCs w:val="28"/>
        </w:rPr>
        <w:t>-700</w:t>
      </w:r>
      <w:r>
        <w:rPr>
          <w:rFonts w:ascii="仿宋_GB2312" w:hAnsi="仿宋_GB2312" w:cs="仿宋_GB2312" w:eastAsia="仿宋_GB2312"/>
          <w:sz w:val="28"/>
          <w:szCs w:val="28"/>
        </w:rPr>
        <w:t>煤仓胶带联络巷下方、</w:t>
      </w:r>
      <w:r>
        <w:rPr>
          <w:rFonts w:eastAsia="仿宋_GB2312" w:cs="仿宋_GB2312" w:ascii="仿宋_GB2312" w:hAnsi="仿宋_GB2312"/>
          <w:sz w:val="28"/>
          <w:szCs w:val="28"/>
          <w:lang w:val="en-US" w:eastAsia="zh-CN"/>
        </w:rPr>
        <w:t>4309</w:t>
      </w:r>
      <w:r>
        <w:rPr>
          <w:rFonts w:ascii="仿宋_GB2312" w:hAnsi="仿宋_GB2312" w:cs="仿宋_GB2312" w:eastAsia="仿宋_GB2312"/>
          <w:sz w:val="28"/>
          <w:szCs w:val="28"/>
          <w:lang w:val="en-US" w:eastAsia="zh-CN"/>
        </w:rPr>
        <w:t>胶带顺槽、</w:t>
      </w:r>
      <w:r>
        <w:rPr>
          <w:rFonts w:ascii="仿宋_GB2312" w:hAnsi="仿宋_GB2312" w:cs="仿宋_GB2312" w:eastAsia="仿宋_GB2312"/>
          <w:sz w:val="28"/>
          <w:szCs w:val="28"/>
        </w:rPr>
        <w:t>西翼</w:t>
      </w:r>
      <w:r>
        <w:rPr>
          <w:rFonts w:eastAsia="仿宋_GB2312" w:cs="仿宋_GB2312" w:ascii="仿宋_GB2312" w:hAnsi="仿宋_GB2312"/>
          <w:sz w:val="28"/>
          <w:szCs w:val="28"/>
        </w:rPr>
        <w:t>-700</w:t>
      </w:r>
      <w:r>
        <w:rPr>
          <w:rFonts w:ascii="仿宋_GB2312" w:hAnsi="仿宋_GB2312" w:cs="仿宋_GB2312" w:eastAsia="仿宋_GB2312"/>
          <w:sz w:val="28"/>
          <w:szCs w:val="28"/>
        </w:rPr>
        <w:t>胶带大巷</w:t>
      </w:r>
      <w:r>
        <w:rPr>
          <w:rFonts w:ascii="仿宋_GB2312" w:hAnsi="仿宋_GB2312" w:cs="仿宋_GB2312" w:eastAsia="仿宋_GB2312"/>
          <w:sz w:val="28"/>
          <w:szCs w:val="28"/>
          <w:lang w:val="en-US" w:eastAsia="zh-CN"/>
        </w:rPr>
        <w:t>门口</w:t>
      </w:r>
      <w:r>
        <w:rPr>
          <w:rFonts w:ascii="仿宋_GB2312" w:hAnsi="仿宋_GB2312" w:cs="仿宋_GB2312" w:eastAsia="仿宋_GB2312"/>
          <w:sz w:val="28"/>
          <w:szCs w:val="28"/>
        </w:rPr>
        <w:t>、</w:t>
      </w:r>
      <w:r>
        <w:rPr>
          <w:rFonts w:eastAsia="仿宋_GB2312" w:cs="仿宋_GB2312" w:ascii="仿宋_GB2312" w:hAnsi="仿宋_GB2312"/>
          <w:sz w:val="28"/>
          <w:szCs w:val="28"/>
          <w:lang w:val="en-US" w:eastAsia="zh-CN"/>
        </w:rPr>
        <w:t>4312</w:t>
      </w:r>
      <w:r>
        <w:rPr>
          <w:rFonts w:ascii="仿宋_GB2312" w:hAnsi="仿宋_GB2312" w:cs="仿宋_GB2312" w:eastAsia="仿宋_GB2312"/>
          <w:sz w:val="28"/>
          <w:szCs w:val="28"/>
          <w:lang w:val="en-US" w:eastAsia="zh-CN"/>
        </w:rPr>
        <w:t>轨道联络巷、</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车场、</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轨道运输巷密闭启封处</w:t>
      </w:r>
      <w:r>
        <w:rPr>
          <w:rFonts w:ascii="仿宋_GB2312" w:hAnsi="仿宋_GB2312" w:cs="仿宋_GB2312" w:eastAsia="仿宋_GB2312"/>
          <w:sz w:val="28"/>
          <w:szCs w:val="28"/>
        </w:rPr>
        <w:t>的站岗地点，撤出</w:t>
      </w:r>
      <w:r>
        <w:rPr>
          <w:rFonts w:eastAsia="仿宋_GB2312" w:cs="仿宋_GB2312" w:ascii="仿宋_GB2312" w:hAnsi="仿宋_GB2312"/>
          <w:sz w:val="28"/>
          <w:szCs w:val="28"/>
          <w:lang w:val="en-US" w:eastAsia="zh-CN"/>
        </w:rPr>
        <w:t>4310</w:t>
      </w:r>
      <w:r>
        <w:rPr>
          <w:rFonts w:ascii="仿宋_GB2312" w:hAnsi="仿宋_GB2312" w:cs="仿宋_GB2312" w:eastAsia="仿宋_GB2312"/>
          <w:sz w:val="28"/>
          <w:szCs w:val="28"/>
          <w:lang w:val="en-US" w:eastAsia="zh-CN"/>
        </w:rPr>
        <w:t>胶带顺槽（新）、</w:t>
      </w:r>
      <w:r>
        <w:rPr>
          <w:rFonts w:ascii="仿宋_GB2312" w:hAnsi="仿宋_GB2312" w:cs="仿宋_GB2312" w:eastAsia="仿宋_GB2312"/>
          <w:sz w:val="28"/>
          <w:szCs w:val="28"/>
          <w:lang w:eastAsia="zh-CN"/>
        </w:rPr>
        <w:t>西翼一部强力胶带机尾和</w:t>
      </w:r>
      <w:r>
        <w:rPr>
          <w:rFonts w:ascii="仿宋_GB2312" w:hAnsi="仿宋_GB2312" w:cs="仿宋_GB2312" w:eastAsia="仿宋_GB2312"/>
          <w:sz w:val="28"/>
          <w:szCs w:val="28"/>
          <w:lang w:val="en-US" w:eastAsia="zh-CN"/>
        </w:rPr>
        <w:t>瓦斯排放影响地点范围内的所有人</w:t>
      </w:r>
      <w:r>
        <w:rPr>
          <w:rFonts w:ascii="仿宋_GB2312" w:hAnsi="仿宋_GB2312" w:cs="仿宋_GB2312" w:eastAsia="仿宋_GB2312"/>
          <w:sz w:val="28"/>
          <w:szCs w:val="28"/>
        </w:rPr>
        <w:t>员，禁止其他人员进入，</w:t>
      </w:r>
      <w:r>
        <w:rPr>
          <w:rFonts w:ascii="仿宋_GB2312" w:hAnsi="仿宋_GB2312" w:cs="仿宋_GB2312" w:eastAsia="仿宋_GB2312"/>
          <w:sz w:val="28"/>
          <w:szCs w:val="28"/>
          <w:lang w:eastAsia="zh-CN"/>
        </w:rPr>
        <w:t>每名站岗人员到达指定位置后</w:t>
      </w:r>
      <w:r>
        <w:rPr>
          <w:rFonts w:ascii="仿宋_GB2312" w:hAnsi="仿宋_GB2312" w:cs="仿宋_GB2312" w:eastAsia="仿宋_GB2312"/>
          <w:sz w:val="28"/>
          <w:szCs w:val="28"/>
        </w:rPr>
        <w:t>通知</w:t>
      </w:r>
      <w:r>
        <w:rPr>
          <w:rFonts w:ascii="仿宋_GB2312" w:hAnsi="仿宋_GB2312" w:cs="仿宋_GB2312" w:eastAsia="仿宋_GB2312"/>
          <w:sz w:val="28"/>
          <w:szCs w:val="28"/>
          <w:lang w:eastAsia="zh-CN"/>
        </w:rPr>
        <w:t>生产调度信息中心</w:t>
      </w:r>
      <w:r>
        <w:rPr>
          <w:rFonts w:ascii="仿宋_GB2312" w:hAnsi="仿宋_GB2312" w:cs="仿宋_GB2312" w:eastAsia="仿宋_GB2312"/>
          <w:sz w:val="28"/>
          <w:szCs w:val="28"/>
        </w:rPr>
        <w:t>，</w:t>
      </w:r>
      <w:r>
        <w:rPr>
          <w:rFonts w:ascii="仿宋_GB2312" w:hAnsi="仿宋_GB2312" w:cs="仿宋_GB2312" w:eastAsia="仿宋_GB2312"/>
          <w:sz w:val="28"/>
          <w:szCs w:val="28"/>
          <w:lang w:eastAsia="zh-CN"/>
        </w:rPr>
        <w:t>最后一名站岗人员到达指定位置后，生产调度信息中心</w:t>
      </w:r>
      <w:r>
        <w:rPr>
          <w:rFonts w:ascii="仿宋_GB2312" w:hAnsi="仿宋_GB2312" w:cs="仿宋_GB2312" w:eastAsia="仿宋_GB2312"/>
          <w:sz w:val="28"/>
          <w:szCs w:val="28"/>
          <w:lang w:val="en-US" w:eastAsia="zh-CN"/>
        </w:rPr>
        <w:t>通过安全监控系统和人员定位系统确认</w:t>
      </w:r>
      <w:r>
        <w:rPr>
          <w:rFonts w:ascii="仿宋_GB2312" w:hAnsi="仿宋_GB2312" w:cs="仿宋_GB2312" w:eastAsia="仿宋_GB2312"/>
          <w:sz w:val="28"/>
          <w:szCs w:val="28"/>
          <w:lang w:eastAsia="zh-CN"/>
        </w:rPr>
        <w:t>停电、撤人、设岗</w:t>
      </w:r>
      <w:r>
        <w:rPr>
          <w:rFonts w:ascii="仿宋_GB2312" w:hAnsi="仿宋_GB2312" w:cs="仿宋_GB2312" w:eastAsia="仿宋_GB2312"/>
          <w:sz w:val="28"/>
          <w:szCs w:val="28"/>
          <w:lang w:val="en-US" w:eastAsia="zh-CN"/>
        </w:rPr>
        <w:t>工作按规定要求完成后</w:t>
      </w:r>
      <w:r>
        <w:rPr>
          <w:rFonts w:ascii="仿宋_GB2312" w:hAnsi="仿宋_GB2312" w:cs="仿宋_GB2312" w:eastAsia="仿宋_GB2312"/>
          <w:sz w:val="28"/>
          <w:szCs w:val="28"/>
          <w:lang w:eastAsia="zh-CN"/>
        </w:rPr>
        <w:t>通知</w:t>
      </w:r>
      <w:r>
        <w:rPr>
          <w:rFonts w:ascii="仿宋_GB2312" w:hAnsi="仿宋_GB2312" w:cs="仿宋_GB2312" w:eastAsia="仿宋_GB2312"/>
          <w:sz w:val="28"/>
          <w:szCs w:val="28"/>
        </w:rPr>
        <w:t>现场瓦斯排放指挥人员开始排放瓦斯。</w:t>
      </w:r>
      <w:r>
        <w:rPr>
          <w:rFonts w:ascii="仿宋_GB2312" w:hAnsi="仿宋_GB2312" w:cs="仿宋_GB2312" w:eastAsia="仿宋_GB2312"/>
          <w:sz w:val="28"/>
          <w:szCs w:val="28"/>
          <w:lang w:eastAsia="zh-CN"/>
        </w:rPr>
        <w:t>（具体站岗位置见附图）</w:t>
      </w:r>
    </w:p>
    <w:p>
      <w:pPr>
        <w:pStyle w:val="Normal"/>
        <w:keepNext w:val="false"/>
        <w:keepLines w:val="false"/>
        <w:pageBreakBefore w:val="false"/>
        <w:widowControl w:val="false"/>
        <w:kinsoku w:val="true"/>
        <w:overflowPunct w:val="true"/>
        <w:autoSpaceDE w:val="true"/>
        <w:bidi w:val="0"/>
        <w:snapToGrid w:val="true"/>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(4)</w:t>
      </w:r>
      <w:r>
        <w:rPr>
          <w:rFonts w:ascii="仿宋_GB2312" w:hAnsi="仿宋_GB2312" w:cs="仿宋_GB2312" w:eastAsia="仿宋_GB2312"/>
          <w:sz w:val="28"/>
          <w:szCs w:val="28"/>
        </w:rPr>
        <w:t>计算排放瓦斯量、供风量和排放时间</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ascii="仿宋_GB2312" w:hAnsi="仿宋_GB2312" w:cs="仿宋_GB2312" w:eastAsia="仿宋_GB2312"/>
          <w:sz w:val="28"/>
          <w:lang w:val="en-US" w:eastAsia="zh-CN"/>
        </w:rPr>
        <w:t>①</w:t>
      </w:r>
      <w:r>
        <w:rPr>
          <w:rFonts w:ascii="仿宋_GB2312" w:hAnsi="仿宋_GB2312" w:cs="Times New Roman" w:eastAsia="仿宋_GB2312"/>
          <w:sz w:val="28"/>
          <w:lang w:val="en-US" w:eastAsia="zh-CN"/>
        </w:rPr>
        <w:t>瓦斯量的计算：</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vertAlign w:val="superscript"/>
          <w:lang w:val="en-US" w:eastAsia="zh-CN"/>
        </w:rPr>
      </w:pPr>
      <w:r>
        <w:rPr>
          <w:rFonts w:eastAsia="仿宋_GB2312" w:cs="Times New Roman" w:ascii="仿宋_GB2312" w:hAnsi="仿宋_GB2312"/>
          <w:sz w:val="28"/>
          <w:lang w:val="en-US" w:eastAsia="zh-CN"/>
        </w:rPr>
        <w:t>Q</w:t>
      </w:r>
      <w:r>
        <w:rPr>
          <w:rFonts w:ascii="仿宋_GB2312" w:hAnsi="仿宋_GB2312" w:cs="Times New Roman" w:eastAsia="仿宋_GB2312"/>
          <w:sz w:val="28"/>
          <w:vertAlign w:val="subscript"/>
          <w:lang w:val="en-US" w:eastAsia="zh-CN"/>
        </w:rPr>
        <w:t>瓦斯</w:t>
      </w:r>
      <w:r>
        <w:rPr>
          <w:rFonts w:eastAsia="仿宋_GB2312" w:cs="Times New Roman" w:ascii="仿宋_GB2312" w:hAnsi="仿宋_GB2312"/>
          <w:sz w:val="28"/>
          <w:lang w:val="en-US" w:eastAsia="zh-CN"/>
        </w:rPr>
        <w:t>=L×S×q =10×15.8×3.84%≈6.07m</w:t>
      </w:r>
      <w:r>
        <w:rPr>
          <w:rFonts w:eastAsia="仿宋_GB2312" w:cs="Times New Roman" w:ascii="仿宋_GB2312" w:hAnsi="仿宋_GB2312"/>
          <w:sz w:val="28"/>
          <w:vertAlign w:val="superscript"/>
          <w:lang w:val="en-US" w:eastAsia="zh-CN"/>
        </w:rPr>
        <w:t>3</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ascii="仿宋_GB2312" w:hAnsi="仿宋_GB2312" w:cs="Times New Roman" w:eastAsia="仿宋_GB2312"/>
          <w:sz w:val="28"/>
          <w:lang w:val="en-US" w:eastAsia="zh-CN"/>
        </w:rPr>
        <w:t>式中：</w:t>
      </w:r>
      <w:r>
        <w:rPr>
          <w:rFonts w:eastAsia="仿宋_GB2312" w:cs="Times New Roman" w:ascii="仿宋_GB2312" w:hAnsi="仿宋_GB2312"/>
          <w:sz w:val="28"/>
          <w:lang w:val="en-US" w:eastAsia="zh-CN"/>
        </w:rPr>
        <w:t>Q</w:t>
      </w:r>
      <w:r>
        <w:rPr>
          <w:rFonts w:ascii="仿宋_GB2312" w:hAnsi="仿宋_GB2312" w:cs="Times New Roman" w:eastAsia="仿宋_GB2312"/>
          <w:sz w:val="28"/>
          <w:vertAlign w:val="subscript"/>
          <w:lang w:val="en-US" w:eastAsia="zh-CN"/>
        </w:rPr>
        <w:t>瓦斯</w:t>
      </w:r>
      <w:r>
        <w:rPr>
          <w:rFonts w:eastAsia="仿宋_GB2312" w:cs="Times New Roman" w:ascii="仿宋_GB2312" w:hAnsi="仿宋_GB2312"/>
          <w:sz w:val="28"/>
          <w:lang w:val="en-US" w:eastAsia="zh-CN"/>
        </w:rPr>
        <w:t>---</w:t>
      </w:r>
      <w:r>
        <w:rPr>
          <w:rFonts w:ascii="仿宋_GB2312" w:hAnsi="仿宋_GB2312" w:cs="Times New Roman" w:eastAsia="仿宋_GB2312"/>
          <w:sz w:val="28"/>
          <w:lang w:val="en-US" w:eastAsia="zh-CN"/>
        </w:rPr>
        <w:t>排放瓦斯量，</w:t>
      </w:r>
      <w:r>
        <w:rPr>
          <w:rFonts w:eastAsia="仿宋_GB2312" w:cs="Times New Roman" w:ascii="仿宋_GB2312" w:hAnsi="仿宋_GB2312"/>
          <w:sz w:val="28"/>
          <w:lang w:val="en-US" w:eastAsia="zh-CN"/>
        </w:rPr>
        <w:t>m</w:t>
      </w:r>
      <w:r>
        <w:rPr>
          <w:rFonts w:eastAsia="仿宋_GB2312" w:cs="Times New Roman" w:ascii="仿宋_GB2312" w:hAnsi="仿宋_GB2312"/>
          <w:sz w:val="28"/>
          <w:vertAlign w:val="superscript"/>
          <w:lang w:val="en-US" w:eastAsia="zh-CN"/>
        </w:rPr>
        <w:t>3</w:t>
      </w:r>
      <w:r>
        <w:rPr>
          <w:rFonts w:eastAsia="仿宋_GB2312" w:cs="Times New Roman" w:ascii="仿宋_GB2312" w:hAnsi="仿宋_GB2312"/>
          <w:sz w:val="28"/>
          <w:lang w:val="en-US" w:eastAsia="zh-CN"/>
        </w:rPr>
        <w:t xml:space="preserve"> ;        </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eastAsia="仿宋_GB2312" w:cs="Times New Roman" w:ascii="仿宋_GB2312" w:hAnsi="仿宋_GB2312"/>
          <w:sz w:val="28"/>
          <w:lang w:val="en-US" w:eastAsia="zh-CN"/>
        </w:rPr>
        <w:t>L—</w:t>
      </w:r>
      <w:r>
        <w:rPr>
          <w:rFonts w:ascii="仿宋_GB2312" w:hAnsi="仿宋_GB2312" w:cs="Times New Roman" w:eastAsia="仿宋_GB2312"/>
          <w:sz w:val="28"/>
          <w:lang w:val="en-US" w:eastAsia="zh-CN"/>
        </w:rPr>
        <w:t>启封巷道长度，</w:t>
      </w:r>
      <w:r>
        <w:rPr>
          <w:rFonts w:eastAsia="仿宋_GB2312" w:cs="Times New Roman" w:ascii="仿宋_GB2312" w:hAnsi="仿宋_GB2312"/>
          <w:sz w:val="28"/>
          <w:lang w:val="en-US" w:eastAsia="zh-CN"/>
        </w:rPr>
        <w:t>10m</w:t>
      </w:r>
      <w:r>
        <w:rPr>
          <w:rFonts w:ascii="仿宋_GB2312" w:hAnsi="仿宋_GB2312" w:cs="Times New Roman" w:eastAsia="仿宋_GB2312"/>
          <w:sz w:val="28"/>
          <w:lang w:val="en-US" w:eastAsia="zh-CN"/>
        </w:rPr>
        <w:t>；</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eastAsia="仿宋_GB2312" w:cs="Times New Roman" w:ascii="仿宋_GB2312" w:hAnsi="仿宋_GB2312"/>
          <w:sz w:val="28"/>
          <w:lang w:val="en-US" w:eastAsia="zh-CN"/>
        </w:rPr>
        <w:t>S—</w:t>
      </w:r>
      <w:r>
        <w:rPr>
          <w:rFonts w:ascii="仿宋_GB2312" w:hAnsi="仿宋_GB2312" w:cs="Times New Roman" w:eastAsia="仿宋_GB2312"/>
          <w:sz w:val="28"/>
          <w:lang w:val="en-US" w:eastAsia="zh-CN"/>
        </w:rPr>
        <w:t>启封巷道平均断面积，</w:t>
      </w:r>
      <w:r>
        <w:rPr>
          <w:rFonts w:eastAsia="仿宋_GB2312" w:cs="Times New Roman" w:ascii="仿宋_GB2312" w:hAnsi="仿宋_GB2312"/>
          <w:sz w:val="28"/>
          <w:lang w:val="en-US" w:eastAsia="zh-CN"/>
        </w:rPr>
        <w:t>15.8m</w:t>
      </w:r>
      <w:r>
        <w:rPr>
          <w:rFonts w:eastAsia="仿宋_GB2312" w:cs="Times New Roman" w:ascii="仿宋_GB2312" w:hAnsi="仿宋_GB2312"/>
          <w:sz w:val="28"/>
          <w:vertAlign w:val="superscript"/>
          <w:lang w:val="en-US" w:eastAsia="zh-CN"/>
        </w:rPr>
        <w:t>2</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eastAsia="仿宋_GB2312" w:cs="Times New Roman" w:ascii="仿宋_GB2312" w:hAnsi="仿宋_GB2312"/>
          <w:sz w:val="28"/>
          <w:lang w:val="en-US" w:eastAsia="zh-CN"/>
        </w:rPr>
        <w:t>q--</w:t>
      </w:r>
      <w:r>
        <w:rPr>
          <w:rFonts w:ascii="仿宋_GB2312" w:hAnsi="仿宋_GB2312" w:cs="Times New Roman" w:eastAsia="仿宋_GB2312"/>
          <w:sz w:val="28"/>
          <w:lang w:val="en-US" w:eastAsia="zh-CN"/>
        </w:rPr>
        <w:t>瓦斯浓度（甲烷与二氧化碳浓度之和）</w:t>
      </w:r>
      <w:r>
        <w:rPr>
          <w:rFonts w:eastAsia="仿宋_GB2312" w:cs="Times New Roman" w:ascii="仿宋_GB2312" w:hAnsi="仿宋_GB2312"/>
          <w:sz w:val="28"/>
          <w:lang w:val="en-US" w:eastAsia="zh-CN"/>
        </w:rPr>
        <w:t>,3.84%</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ascii="仿宋_GB2312" w:hAnsi="仿宋_GB2312" w:cs="仿宋_GB2312" w:eastAsia="仿宋_GB2312"/>
          <w:sz w:val="28"/>
          <w:lang w:val="en-US" w:eastAsia="zh-CN"/>
        </w:rPr>
        <w:t>②</w:t>
      </w:r>
      <w:r>
        <w:rPr>
          <w:rFonts w:ascii="仿宋_GB2312" w:hAnsi="仿宋_GB2312" w:cs="Times New Roman" w:eastAsia="仿宋_GB2312"/>
          <w:sz w:val="28"/>
          <w:lang w:val="en-US" w:eastAsia="zh-CN"/>
        </w:rPr>
        <w:t>供风量：</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eastAsia="仿宋_GB2312" w:cs="Times New Roman" w:ascii="仿宋_GB2312" w:hAnsi="仿宋_GB2312"/>
          <w:sz w:val="28"/>
          <w:lang w:val="en-US" w:eastAsia="zh-CN"/>
        </w:rPr>
        <w:t>Q</w:t>
      </w:r>
      <w:r>
        <w:rPr>
          <w:rFonts w:ascii="仿宋_GB2312" w:hAnsi="仿宋_GB2312" w:cs="Times New Roman" w:eastAsia="仿宋_GB2312"/>
          <w:sz w:val="28"/>
          <w:vertAlign w:val="subscript"/>
          <w:lang w:val="en-US" w:eastAsia="zh-CN"/>
        </w:rPr>
        <w:t>排</w:t>
      </w:r>
      <w:r>
        <w:rPr>
          <w:rFonts w:ascii="仿宋_GB2312" w:hAnsi="仿宋_GB2312" w:cs="Times New Roman" w:eastAsia="仿宋_GB2312"/>
          <w:sz w:val="28"/>
          <w:lang w:val="en-US" w:eastAsia="zh-CN"/>
        </w:rPr>
        <w:t>：排放瓦斯时的风量，</w:t>
      </w:r>
      <w:r>
        <w:rPr>
          <w:rFonts w:eastAsia="仿宋_GB2312" w:cs="Times New Roman" w:ascii="仿宋_GB2312" w:hAnsi="仿宋_GB2312"/>
          <w:sz w:val="28"/>
          <w:lang w:val="en-US" w:eastAsia="zh-CN"/>
        </w:rPr>
        <w:t>160m</w:t>
      </w:r>
      <w:r>
        <w:rPr>
          <w:rFonts w:eastAsia="仿宋_GB2312" w:cs="Times New Roman" w:ascii="仿宋_GB2312" w:hAnsi="仿宋_GB2312"/>
          <w:sz w:val="28"/>
          <w:vertAlign w:val="superscript"/>
          <w:lang w:val="en-US" w:eastAsia="zh-CN"/>
        </w:rPr>
        <w:t>3</w:t>
      </w:r>
      <w:r>
        <w:rPr>
          <w:rFonts w:eastAsia="仿宋_GB2312" w:cs="Times New Roman" w:ascii="仿宋_GB2312" w:hAnsi="仿宋_GB2312"/>
          <w:sz w:val="28"/>
          <w:lang w:val="en-US" w:eastAsia="zh-CN"/>
        </w:rPr>
        <w:t>/min</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ascii="仿宋_GB2312" w:hAnsi="仿宋_GB2312" w:cs="仿宋_GB2312" w:eastAsia="仿宋_GB2312"/>
          <w:sz w:val="28"/>
          <w:lang w:val="en-US" w:eastAsia="zh-CN"/>
        </w:rPr>
        <w:t>③</w:t>
      </w:r>
      <w:r>
        <w:rPr>
          <w:rFonts w:ascii="仿宋_GB2312" w:hAnsi="仿宋_GB2312" w:cs="Times New Roman" w:eastAsia="仿宋_GB2312"/>
          <w:sz w:val="28"/>
          <w:lang w:val="en-US" w:eastAsia="zh-CN"/>
        </w:rPr>
        <w:t>排放瓦斯时间：（以甲烷或二氧化碳浓度为</w:t>
      </w:r>
      <w:r>
        <w:rPr>
          <w:rFonts w:eastAsia="仿宋_GB2312" w:cs="Times New Roman" w:ascii="仿宋_GB2312" w:hAnsi="仿宋_GB2312"/>
          <w:sz w:val="28"/>
          <w:lang w:val="en-US" w:eastAsia="zh-CN"/>
        </w:rPr>
        <w:t>1.5%</w:t>
      </w:r>
      <w:r>
        <w:rPr>
          <w:rFonts w:ascii="仿宋_GB2312" w:hAnsi="仿宋_GB2312" w:cs="Times New Roman" w:eastAsia="仿宋_GB2312"/>
          <w:sz w:val="28"/>
          <w:lang w:val="en-US" w:eastAsia="zh-CN"/>
        </w:rPr>
        <w:t>为例计算）</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vertAlign w:val="subscript"/>
          <w:lang w:val="en-US" w:eastAsia="zh-CN"/>
        </w:rPr>
      </w:pPr>
      <w:r>
        <w:rPr>
          <w:rFonts w:eastAsia="仿宋_GB2312" w:cs="Times New Roman" w:ascii="仿宋_GB2312" w:hAnsi="仿宋_GB2312"/>
          <w:sz w:val="28"/>
          <w:lang w:val="en-US" w:eastAsia="zh-CN"/>
        </w:rPr>
        <w:t>T=Q/Q</w:t>
      </w:r>
      <w:r>
        <w:rPr>
          <w:rFonts w:ascii="仿宋_GB2312" w:hAnsi="仿宋_GB2312" w:cs="Times New Roman" w:eastAsia="仿宋_GB2312"/>
          <w:sz w:val="28"/>
          <w:vertAlign w:val="subscript"/>
          <w:lang w:val="en-US" w:eastAsia="zh-CN"/>
        </w:rPr>
        <w:t>排</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eastAsia="仿宋_GB2312" w:cs="Times New Roman" w:ascii="仿宋_GB2312" w:hAnsi="仿宋_GB2312"/>
          <w:sz w:val="28"/>
          <w:lang w:val="en-US" w:eastAsia="zh-CN"/>
        </w:rPr>
        <w:t>=6.07/1.5%/160</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ascii="仿宋_GB2312" w:hAnsi="仿宋_GB2312" w:cs="仿宋_GB2312" w:eastAsia="仿宋_GB2312"/>
          <w:sz w:val="28"/>
          <w:lang w:val="en-US" w:eastAsia="zh-CN"/>
        </w:rPr>
        <w:t>≈</w:t>
      </w:r>
      <w:r>
        <w:rPr>
          <w:rFonts w:eastAsia="仿宋_GB2312" w:cs="Times New Roman" w:ascii="仿宋_GB2312" w:hAnsi="仿宋_GB2312"/>
          <w:sz w:val="28"/>
          <w:lang w:val="en-US" w:eastAsia="zh-CN"/>
        </w:rPr>
        <w:t>3min</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Times New Roman"/>
          <w:sz w:val="28"/>
          <w:highlight w:val="none"/>
          <w:lang w:val="en-US" w:eastAsia="zh-CN"/>
        </w:rPr>
      </w:pPr>
      <w:r>
        <w:rPr>
          <w:rFonts w:ascii="仿宋_GB2312" w:hAnsi="仿宋_GB2312" w:cs="仿宋_GB2312" w:eastAsia="仿宋_GB2312"/>
          <w:sz w:val="28"/>
          <w:lang w:val="en-US" w:eastAsia="zh-CN"/>
        </w:rPr>
        <w:t>④</w:t>
      </w:r>
      <w:r>
        <w:rPr>
          <w:rFonts w:ascii="仿宋_GB2312" w:hAnsi="仿宋_GB2312" w:cs="Times New Roman" w:eastAsia="仿宋_GB2312"/>
          <w:sz w:val="28"/>
          <w:lang w:val="en-US" w:eastAsia="zh-CN"/>
        </w:rPr>
        <w:t>预计排放瓦斯量及排放所需时间：根据排放回风流中瓦斯浓度不大于</w:t>
      </w:r>
      <w:r>
        <w:rPr>
          <w:rFonts w:eastAsia="仿宋_GB2312" w:cs="Times New Roman" w:ascii="仿宋_GB2312" w:hAnsi="仿宋_GB2312"/>
          <w:sz w:val="28"/>
          <w:lang w:val="en-US" w:eastAsia="zh-CN"/>
        </w:rPr>
        <w:t>1.5%</w:t>
      </w:r>
      <w:r>
        <w:rPr>
          <w:rFonts w:ascii="仿宋_GB2312" w:hAnsi="仿宋_GB2312" w:cs="Times New Roman" w:eastAsia="仿宋_GB2312"/>
          <w:sz w:val="28"/>
          <w:lang w:val="en-US" w:eastAsia="zh-CN"/>
        </w:rPr>
        <w:t>，计算启封巷道内瓦斯含量为</w:t>
      </w:r>
      <w:r>
        <w:rPr>
          <w:rFonts w:eastAsia="仿宋_GB2312" w:cs="Times New Roman" w:ascii="仿宋_GB2312" w:hAnsi="仿宋_GB2312"/>
          <w:sz w:val="28"/>
          <w:lang w:val="en-US" w:eastAsia="zh-CN"/>
        </w:rPr>
        <w:t>6.07m</w:t>
      </w:r>
      <w:r>
        <w:rPr>
          <w:rFonts w:eastAsia="仿宋_GB2312" w:cs="Times New Roman" w:ascii="仿宋_GB2312" w:hAnsi="仿宋_GB2312"/>
          <w:sz w:val="28"/>
          <w:vertAlign w:val="superscript"/>
          <w:lang w:val="en-US" w:eastAsia="zh-CN"/>
        </w:rPr>
        <w:t>3</w:t>
      </w:r>
      <w:r>
        <w:rPr>
          <w:rFonts w:ascii="仿宋_GB2312" w:hAnsi="仿宋_GB2312" w:cs="Times New Roman" w:eastAsia="仿宋_GB2312"/>
          <w:sz w:val="28"/>
          <w:lang w:val="en-US" w:eastAsia="zh-CN"/>
        </w:rPr>
        <w:t>，预计排放气体恢复通风所需时间为</w:t>
      </w:r>
      <w:r>
        <w:rPr>
          <w:rFonts w:eastAsia="仿宋_GB2312" w:cs="Times New Roman" w:ascii="仿宋_GB2312" w:hAnsi="仿宋_GB2312"/>
          <w:sz w:val="28"/>
          <w:lang w:val="en-US" w:eastAsia="zh-CN"/>
        </w:rPr>
        <w:t>3</w:t>
      </w:r>
      <w:r>
        <w:rPr>
          <w:rFonts w:ascii="仿宋_GB2312" w:hAnsi="仿宋_GB2312" w:cs="Times New Roman" w:eastAsia="仿宋_GB2312"/>
          <w:sz w:val="28"/>
          <w:lang w:val="en-US" w:eastAsia="zh-CN"/>
        </w:rPr>
        <w:t>分钟，估计接风筒时间为</w:t>
      </w:r>
      <w:r>
        <w:rPr>
          <w:rFonts w:eastAsia="仿宋_GB2312" w:cs="Times New Roman" w:ascii="仿宋_GB2312" w:hAnsi="仿宋_GB2312"/>
          <w:sz w:val="28"/>
          <w:lang w:val="en-US" w:eastAsia="zh-CN"/>
        </w:rPr>
        <w:t>10</w:t>
      </w:r>
      <w:r>
        <w:rPr>
          <w:rFonts w:ascii="仿宋_GB2312" w:hAnsi="仿宋_GB2312" w:cs="Times New Roman" w:eastAsia="仿宋_GB2312"/>
          <w:sz w:val="28"/>
          <w:lang w:val="en-US" w:eastAsia="zh-CN"/>
        </w:rPr>
        <w:t>分钟，启封巷道供风稳定时间为</w:t>
      </w:r>
      <w:r>
        <w:rPr>
          <w:rFonts w:eastAsia="仿宋_GB2312" w:cs="Times New Roman" w:ascii="仿宋_GB2312" w:hAnsi="仿宋_GB2312"/>
          <w:sz w:val="28"/>
          <w:lang w:val="en-US" w:eastAsia="zh-CN"/>
        </w:rPr>
        <w:t>30</w:t>
      </w:r>
      <w:r>
        <w:rPr>
          <w:rFonts w:ascii="仿宋_GB2312" w:hAnsi="仿宋_GB2312" w:cs="Times New Roman" w:eastAsia="仿宋_GB2312"/>
          <w:sz w:val="28"/>
          <w:lang w:val="en-US" w:eastAsia="zh-CN"/>
        </w:rPr>
        <w:t>分钟。启封总时长约</w:t>
      </w:r>
      <w:r>
        <w:rPr>
          <w:rFonts w:eastAsia="仿宋_GB2312" w:cs="Times New Roman" w:ascii="仿宋_GB2312" w:hAnsi="仿宋_GB2312"/>
          <w:sz w:val="28"/>
          <w:lang w:val="en-US" w:eastAsia="zh-CN"/>
        </w:rPr>
        <w:t>43</w:t>
      </w:r>
      <w:r>
        <w:rPr>
          <w:rFonts w:ascii="仿宋_GB2312" w:hAnsi="仿宋_GB2312" w:cs="Times New Roman" w:eastAsia="仿宋_GB2312"/>
          <w:sz w:val="28"/>
          <w:lang w:val="en-US" w:eastAsia="zh-CN"/>
        </w:rPr>
        <w:t>分钟。</w:t>
      </w:r>
    </w:p>
    <w:p>
      <w:pPr>
        <w:pStyle w:val="Normal"/>
        <w:keepNext w:val="false"/>
        <w:keepLines w:val="false"/>
        <w:pageBreakBefore w:val="false"/>
        <w:numPr>
          <w:ilvl w:val="0"/>
          <w:numId w:val="0"/>
        </w:numPr>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3.</w:t>
      </w:r>
      <w:r>
        <w:rPr>
          <w:rFonts w:ascii="仿宋_GB2312" w:hAnsi="仿宋_GB2312" w:cs="仿宋_GB2312" w:eastAsia="仿宋_GB2312"/>
          <w:sz w:val="28"/>
          <w:szCs w:val="28"/>
        </w:rPr>
        <w:t>严禁“一风吹”。</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4.</w:t>
      </w:r>
      <w:r>
        <w:rPr>
          <w:rFonts w:ascii="仿宋_GB2312" w:hAnsi="仿宋_GB2312" w:cs="仿宋_GB2312" w:eastAsia="仿宋_GB2312"/>
          <w:sz w:val="28"/>
          <w:szCs w:val="28"/>
        </w:rPr>
        <w:t>所有参加瓦斯排放工作的人员必须携带便携式甲烷氧气检测报警仪</w:t>
      </w:r>
      <w:r>
        <w:rPr>
          <w:rFonts w:ascii="仿宋_GB2312" w:hAnsi="仿宋_GB2312" w:cs="仿宋_GB2312" w:eastAsia="仿宋_GB2312"/>
          <w:sz w:val="28"/>
          <w:szCs w:val="28"/>
          <w:lang w:eastAsia="zh-CN"/>
        </w:rPr>
        <w:t>，</w:t>
      </w:r>
      <w:r>
        <w:rPr>
          <w:rFonts w:ascii="仿宋_GB2312" w:hAnsi="仿宋_GB2312" w:cs="仿宋_GB2312" w:eastAsia="仿宋_GB2312"/>
          <w:sz w:val="28"/>
          <w:szCs w:val="28"/>
        </w:rPr>
        <w:t>排放瓦斯现场必须有</w:t>
      </w:r>
      <w:r>
        <w:rPr>
          <w:rFonts w:ascii="仿宋_GB2312" w:hAnsi="仿宋_GB2312" w:cs="仿宋_GB2312" w:eastAsia="仿宋_GB2312"/>
          <w:sz w:val="28"/>
          <w:szCs w:val="28"/>
          <w:lang w:eastAsia="zh-CN"/>
        </w:rPr>
        <w:t>矿</w:t>
      </w:r>
      <w:r>
        <w:rPr>
          <w:rFonts w:ascii="仿宋_GB2312" w:hAnsi="仿宋_GB2312" w:cs="仿宋_GB2312" w:eastAsia="仿宋_GB2312"/>
          <w:sz w:val="28"/>
          <w:szCs w:val="28"/>
        </w:rPr>
        <w:t>安监</w:t>
      </w:r>
      <w:r>
        <w:rPr>
          <w:rFonts w:ascii="仿宋_GB2312" w:hAnsi="仿宋_GB2312" w:cs="仿宋_GB2312" w:eastAsia="仿宋_GB2312"/>
          <w:sz w:val="28"/>
          <w:szCs w:val="28"/>
          <w:lang w:eastAsia="zh-CN"/>
        </w:rPr>
        <w:t>部门</w:t>
      </w:r>
      <w:r>
        <w:rPr>
          <w:rFonts w:ascii="仿宋_GB2312" w:hAnsi="仿宋_GB2312" w:cs="仿宋_GB2312" w:eastAsia="仿宋_GB2312"/>
          <w:sz w:val="28"/>
          <w:szCs w:val="28"/>
        </w:rPr>
        <w:t>人员负责监督检查。</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val="en-US" w:eastAsia="zh-CN"/>
        </w:rPr>
      </w:pPr>
      <w:r>
        <w:rPr>
          <w:rFonts w:eastAsia="仿宋_GB2312" w:cs="仿宋_GB2312" w:ascii="仿宋_GB2312" w:hAnsi="仿宋_GB2312"/>
          <w:sz w:val="28"/>
          <w:szCs w:val="28"/>
          <w:lang w:val="en-US" w:eastAsia="zh-CN"/>
        </w:rPr>
        <w:t>5.</w:t>
      </w:r>
      <w:r>
        <w:rPr>
          <w:rFonts w:ascii="仿宋_GB2312" w:hAnsi="仿宋_GB2312" w:cs="仿宋_GB2312" w:eastAsia="仿宋_GB2312"/>
          <w:sz w:val="28"/>
          <w:szCs w:val="28"/>
          <w:lang w:val="en-US" w:eastAsia="zh-CN"/>
        </w:rPr>
        <w:t>排放前根据风流经过的路线，确定断电范围，凡是排放风流经过的路线上的</w:t>
      </w:r>
      <w:r>
        <w:rPr>
          <w:rFonts w:ascii="仿宋_GB2312" w:hAnsi="仿宋_GB2312" w:cs="仿宋_GB2312" w:eastAsia="仿宋_GB2312"/>
          <w:sz w:val="28"/>
          <w:szCs w:val="28"/>
        </w:rPr>
        <w:t>所有</w:t>
      </w:r>
      <w:r>
        <w:rPr>
          <w:rFonts w:ascii="仿宋_GB2312" w:hAnsi="仿宋_GB2312" w:cs="仿宋_GB2312" w:eastAsia="仿宋_GB2312"/>
          <w:sz w:val="28"/>
          <w:szCs w:val="28"/>
          <w:lang w:eastAsia="zh-CN"/>
        </w:rPr>
        <w:t>非本安型</w:t>
      </w:r>
      <w:r>
        <w:rPr>
          <w:rFonts w:ascii="仿宋_GB2312" w:hAnsi="仿宋_GB2312" w:cs="仿宋_GB2312" w:eastAsia="仿宋_GB2312"/>
          <w:sz w:val="28"/>
          <w:szCs w:val="28"/>
        </w:rPr>
        <w:t>电</w:t>
      </w:r>
      <w:r>
        <w:rPr>
          <w:rFonts w:ascii="仿宋_GB2312" w:hAnsi="仿宋_GB2312" w:cs="仿宋_GB2312" w:eastAsia="仿宋_GB2312"/>
          <w:sz w:val="28"/>
          <w:szCs w:val="28"/>
          <w:lang w:val="en-US" w:eastAsia="zh-CN"/>
        </w:rPr>
        <w:t>气</w:t>
      </w:r>
      <w:r>
        <w:rPr>
          <w:rFonts w:ascii="仿宋_GB2312" w:hAnsi="仿宋_GB2312" w:cs="仿宋_GB2312" w:eastAsia="仿宋_GB2312"/>
          <w:sz w:val="28"/>
          <w:szCs w:val="28"/>
        </w:rPr>
        <w:t>设备都必须停电</w:t>
      </w:r>
      <w:r>
        <w:rPr>
          <w:rFonts w:ascii="仿宋_GB2312" w:hAnsi="仿宋_GB2312" w:cs="仿宋_GB2312" w:eastAsia="仿宋_GB2312"/>
          <w:sz w:val="28"/>
          <w:szCs w:val="28"/>
          <w:lang w:val="en-US" w:eastAsia="zh-CN"/>
        </w:rPr>
        <w:t>。</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val="en-US" w:eastAsia="zh-CN"/>
        </w:rPr>
      </w:pPr>
      <w:r>
        <w:rPr>
          <w:rFonts w:eastAsia="仿宋_GB2312" w:cs="仿宋_GB2312" w:ascii="仿宋_GB2312" w:hAnsi="仿宋_GB2312"/>
          <w:sz w:val="28"/>
          <w:szCs w:val="28"/>
          <w:lang w:val="en-US" w:eastAsia="zh-CN"/>
        </w:rPr>
        <w:t>6.</w:t>
      </w:r>
      <w:r>
        <w:rPr>
          <w:rFonts w:ascii="仿宋_GB2312" w:hAnsi="仿宋_GB2312" w:cs="仿宋_GB2312" w:eastAsia="仿宋_GB2312"/>
          <w:sz w:val="28"/>
          <w:szCs w:val="28"/>
        </w:rPr>
        <w:t>排放</w:t>
      </w:r>
      <w:r>
        <w:rPr>
          <w:rFonts w:ascii="仿宋_GB2312" w:hAnsi="仿宋_GB2312" w:cs="仿宋_GB2312" w:eastAsia="仿宋_GB2312"/>
          <w:sz w:val="28"/>
          <w:szCs w:val="28"/>
          <w:lang w:eastAsia="zh-CN"/>
        </w:rPr>
        <w:t>瓦斯</w:t>
      </w:r>
      <w:r>
        <w:rPr>
          <w:rFonts w:ascii="仿宋_GB2312" w:hAnsi="仿宋_GB2312" w:cs="仿宋_GB2312" w:eastAsia="仿宋_GB2312"/>
          <w:sz w:val="28"/>
          <w:szCs w:val="28"/>
        </w:rPr>
        <w:t>时，要在排放风流与</w:t>
      </w:r>
      <w:r>
        <w:rPr>
          <w:rFonts w:ascii="仿宋_GB2312" w:hAnsi="仿宋_GB2312" w:cs="仿宋_GB2312" w:eastAsia="仿宋_GB2312"/>
          <w:sz w:val="28"/>
          <w:szCs w:val="28"/>
          <w:lang w:eastAsia="zh-CN"/>
        </w:rPr>
        <w:t>其它</w:t>
      </w:r>
      <w:r>
        <w:rPr>
          <w:rFonts w:ascii="仿宋_GB2312" w:hAnsi="仿宋_GB2312" w:cs="仿宋_GB2312" w:eastAsia="仿宋_GB2312"/>
          <w:sz w:val="28"/>
          <w:szCs w:val="28"/>
        </w:rPr>
        <w:t>风流混合处悬挂便携式</w:t>
      </w:r>
      <w:r>
        <w:rPr>
          <w:rFonts w:ascii="仿宋_GB2312" w:hAnsi="仿宋_GB2312" w:cs="仿宋_GB2312" w:eastAsia="仿宋_GB2312"/>
          <w:sz w:val="28"/>
          <w:szCs w:val="28"/>
          <w:lang w:eastAsia="zh-CN"/>
        </w:rPr>
        <w:t>甲烷</w:t>
      </w:r>
      <w:r>
        <w:rPr>
          <w:rFonts w:ascii="仿宋_GB2312" w:hAnsi="仿宋_GB2312" w:cs="仿宋_GB2312" w:eastAsia="仿宋_GB2312"/>
          <w:sz w:val="28"/>
          <w:szCs w:val="28"/>
        </w:rPr>
        <w:t>检测仪</w:t>
      </w:r>
      <w:r>
        <w:rPr>
          <w:rFonts w:ascii="仿宋_GB2312" w:hAnsi="仿宋_GB2312" w:cs="仿宋_GB2312" w:eastAsia="仿宋_GB2312"/>
          <w:sz w:val="28"/>
          <w:szCs w:val="28"/>
          <w:lang w:eastAsia="zh-CN"/>
        </w:rPr>
        <w:t>和氧气检测仪并安设甲烷传感器，</w:t>
      </w:r>
      <w:r>
        <w:rPr>
          <w:rFonts w:ascii="仿宋_GB2312" w:hAnsi="仿宋_GB2312" w:cs="仿宋_GB2312" w:eastAsia="仿宋_GB2312"/>
          <w:sz w:val="28"/>
          <w:szCs w:val="28"/>
        </w:rPr>
        <w:t>必须确保排出的风流在同全风压风流混合处的甲烷浓度和二氧化碳浓度都不超过</w:t>
      </w:r>
      <w:r>
        <w:rPr>
          <w:rFonts w:eastAsia="仿宋_GB2312" w:cs="仿宋_GB2312" w:ascii="仿宋_GB2312" w:hAnsi="仿宋_GB2312"/>
          <w:sz w:val="28"/>
          <w:szCs w:val="28"/>
        </w:rPr>
        <w:t>1.5%</w:t>
      </w:r>
      <w:r>
        <w:rPr>
          <w:rFonts w:ascii="仿宋_GB2312" w:hAnsi="仿宋_GB2312" w:cs="仿宋_GB2312" w:eastAsia="仿宋_GB2312"/>
          <w:sz w:val="28"/>
          <w:szCs w:val="28"/>
          <w:lang w:eastAsia="zh-CN"/>
        </w:rPr>
        <w:t>，氧气浓度不低于</w:t>
      </w:r>
      <w:r>
        <w:rPr>
          <w:rFonts w:eastAsia="仿宋_GB2312" w:cs="仿宋_GB2312" w:ascii="仿宋_GB2312" w:hAnsi="仿宋_GB2312"/>
          <w:sz w:val="28"/>
          <w:szCs w:val="28"/>
          <w:lang w:val="en-US" w:eastAsia="zh-CN"/>
        </w:rPr>
        <w:t>18</w:t>
      </w:r>
      <w:r>
        <w:rPr>
          <w:rFonts w:eastAsia="仿宋_GB2312" w:cs="仿宋_GB2312" w:ascii="仿宋_GB2312" w:hAnsi="仿宋_GB2312"/>
          <w:sz w:val="28"/>
          <w:szCs w:val="28"/>
        </w:rPr>
        <w:t>%</w:t>
      </w:r>
      <w:r>
        <w:rPr>
          <w:rFonts w:ascii="仿宋_GB2312" w:hAnsi="仿宋_GB2312" w:cs="仿宋_GB2312" w:eastAsia="仿宋_GB2312"/>
          <w:sz w:val="28"/>
          <w:szCs w:val="28"/>
          <w:lang w:eastAsia="zh-CN"/>
        </w:rPr>
        <w:t>。</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7.</w:t>
      </w:r>
      <w:r>
        <w:rPr>
          <w:rFonts w:ascii="仿宋_GB2312" w:hAnsi="仿宋_GB2312" w:cs="仿宋_GB2312" w:eastAsia="仿宋_GB2312"/>
          <w:sz w:val="28"/>
          <w:szCs w:val="28"/>
        </w:rPr>
        <w:t>排放瓦斯时，当全风压风流混合处的甲烷</w:t>
      </w:r>
      <w:r>
        <w:rPr>
          <w:rFonts w:ascii="仿宋_GB2312" w:hAnsi="仿宋_GB2312" w:cs="仿宋_GB2312" w:eastAsia="仿宋_GB2312"/>
          <w:sz w:val="28"/>
          <w:szCs w:val="28"/>
          <w:lang w:eastAsia="zh-CN"/>
        </w:rPr>
        <w:t>或二氧化碳</w:t>
      </w:r>
      <w:r>
        <w:rPr>
          <w:rFonts w:ascii="仿宋_GB2312" w:hAnsi="仿宋_GB2312" w:cs="仿宋_GB2312" w:eastAsia="仿宋_GB2312"/>
          <w:sz w:val="28"/>
          <w:szCs w:val="28"/>
        </w:rPr>
        <w:t>浓度达到</w:t>
      </w:r>
      <w:r>
        <w:rPr>
          <w:rFonts w:eastAsia="仿宋_GB2312" w:cs="仿宋_GB2312" w:ascii="仿宋_GB2312" w:hAnsi="仿宋_GB2312"/>
          <w:sz w:val="28"/>
          <w:szCs w:val="28"/>
        </w:rPr>
        <w:t>1.5%</w:t>
      </w:r>
      <w:r>
        <w:rPr>
          <w:rFonts w:ascii="仿宋_GB2312" w:hAnsi="仿宋_GB2312" w:cs="仿宋_GB2312" w:eastAsia="仿宋_GB2312"/>
          <w:sz w:val="28"/>
          <w:szCs w:val="28"/>
          <w:lang w:eastAsia="zh-CN"/>
        </w:rPr>
        <w:t>或氧气浓度低于</w:t>
      </w:r>
      <w:r>
        <w:rPr>
          <w:rFonts w:eastAsia="仿宋_GB2312" w:cs="仿宋_GB2312" w:ascii="仿宋_GB2312" w:hAnsi="仿宋_GB2312"/>
          <w:sz w:val="28"/>
          <w:szCs w:val="28"/>
          <w:lang w:val="en-US" w:eastAsia="zh-CN"/>
        </w:rPr>
        <w:t>18</w:t>
      </w:r>
      <w:r>
        <w:rPr>
          <w:rFonts w:eastAsia="仿宋_GB2312" w:cs="仿宋_GB2312" w:ascii="仿宋_GB2312" w:hAnsi="仿宋_GB2312"/>
          <w:sz w:val="28"/>
          <w:szCs w:val="28"/>
        </w:rPr>
        <w:t>%</w:t>
      </w:r>
      <w:r>
        <w:rPr>
          <w:rFonts w:ascii="仿宋_GB2312" w:hAnsi="仿宋_GB2312" w:cs="仿宋_GB2312" w:eastAsia="仿宋_GB2312"/>
          <w:sz w:val="28"/>
          <w:szCs w:val="28"/>
        </w:rPr>
        <w:t>时，应指令调节风量人员减少密闭内排出的风量，确保密闭内排出的瓦斯在风流混合处的甲烷和二氧化碳浓度不超限</w:t>
      </w:r>
      <w:r>
        <w:rPr>
          <w:rFonts w:ascii="仿宋_GB2312" w:hAnsi="仿宋_GB2312" w:cs="仿宋_GB2312" w:eastAsia="仿宋_GB2312"/>
          <w:sz w:val="28"/>
          <w:szCs w:val="28"/>
          <w:lang w:eastAsia="zh-CN"/>
        </w:rPr>
        <w:t>且</w:t>
      </w:r>
      <w:r>
        <w:rPr>
          <w:rFonts w:ascii="仿宋_GB2312" w:hAnsi="仿宋_GB2312" w:cs="仿宋_GB2312" w:eastAsia="仿宋_GB2312"/>
          <w:sz w:val="28"/>
          <w:szCs w:val="28"/>
          <w:lang w:val="en-US" w:eastAsia="zh-CN"/>
        </w:rPr>
        <w:t>氧气浓度</w:t>
      </w:r>
      <w:r>
        <w:rPr>
          <w:rFonts w:ascii="仿宋_GB2312" w:hAnsi="仿宋_GB2312" w:cs="仿宋_GB2312" w:eastAsia="仿宋_GB2312"/>
          <w:sz w:val="28"/>
          <w:szCs w:val="28"/>
          <w:lang w:eastAsia="zh-CN"/>
        </w:rPr>
        <w:t>不低于</w:t>
      </w:r>
      <w:r>
        <w:rPr>
          <w:rFonts w:eastAsia="仿宋_GB2312" w:cs="仿宋_GB2312" w:ascii="仿宋_GB2312" w:hAnsi="仿宋_GB2312"/>
          <w:sz w:val="28"/>
          <w:szCs w:val="28"/>
          <w:lang w:val="en-US" w:eastAsia="zh-CN"/>
        </w:rPr>
        <w:t>18</w:t>
      </w:r>
      <w:r>
        <w:rPr>
          <w:rFonts w:eastAsia="仿宋_GB2312" w:cs="仿宋_GB2312" w:ascii="仿宋_GB2312" w:hAnsi="仿宋_GB2312"/>
          <w:sz w:val="28"/>
          <w:szCs w:val="28"/>
        </w:rPr>
        <w:t>%</w:t>
      </w:r>
      <w:r>
        <w:rPr>
          <w:rFonts w:ascii="仿宋_GB2312" w:hAnsi="仿宋_GB2312" w:cs="仿宋_GB2312" w:eastAsia="仿宋_GB2312"/>
          <w:sz w:val="28"/>
          <w:szCs w:val="28"/>
        </w:rPr>
        <w:t>。</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8.</w:t>
      </w:r>
      <w:r>
        <w:rPr>
          <w:rFonts w:ascii="仿宋_GB2312" w:hAnsi="仿宋_GB2312" w:cs="仿宋_GB2312" w:eastAsia="仿宋_GB2312"/>
          <w:sz w:val="28"/>
          <w:szCs w:val="28"/>
        </w:rPr>
        <w:t>排放瓦斯后，经救护队员检查证实，</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w:t>
      </w:r>
      <w:r>
        <w:rPr>
          <w:rFonts w:ascii="仿宋_GB2312" w:hAnsi="仿宋_GB2312" w:cs="仿宋_GB2312" w:eastAsia="仿宋_GB2312"/>
          <w:sz w:val="28"/>
          <w:szCs w:val="28"/>
        </w:rPr>
        <w:t>风流中的甲烷浓度</w:t>
      </w:r>
      <w:r>
        <w:rPr>
          <w:rFonts w:ascii="仿宋_GB2312" w:hAnsi="仿宋_GB2312" w:cs="仿宋_GB2312" w:eastAsia="仿宋_GB2312"/>
          <w:sz w:val="28"/>
          <w:szCs w:val="28"/>
          <w:lang w:val="en-US" w:eastAsia="zh-CN"/>
        </w:rPr>
        <w:t>在</w:t>
      </w:r>
      <w:r>
        <w:rPr>
          <w:rFonts w:eastAsia="仿宋_GB2312" w:cs="仿宋_GB2312" w:ascii="仿宋_GB2312" w:hAnsi="仿宋_GB2312"/>
          <w:sz w:val="28"/>
          <w:szCs w:val="28"/>
          <w:lang w:val="en-US" w:eastAsia="zh-CN"/>
        </w:rPr>
        <w:t>1.0</w:t>
      </w:r>
      <w:r>
        <w:rPr>
          <w:rFonts w:eastAsia="仿宋_GB2312" w:cs="仿宋_GB2312" w:ascii="仿宋_GB2312" w:hAnsi="仿宋_GB2312"/>
          <w:sz w:val="28"/>
          <w:szCs w:val="28"/>
        </w:rPr>
        <w:t>%</w:t>
      </w:r>
      <w:r>
        <w:rPr>
          <w:rFonts w:ascii="仿宋_GB2312" w:hAnsi="仿宋_GB2312" w:cs="仿宋_GB2312" w:eastAsia="仿宋_GB2312"/>
          <w:sz w:val="28"/>
          <w:szCs w:val="28"/>
          <w:lang w:val="en-US" w:eastAsia="zh-CN"/>
        </w:rPr>
        <w:t>以下</w:t>
      </w:r>
      <w:r>
        <w:rPr>
          <w:rFonts w:ascii="仿宋_GB2312" w:hAnsi="仿宋_GB2312" w:cs="仿宋_GB2312" w:eastAsia="仿宋_GB2312"/>
          <w:sz w:val="28"/>
          <w:szCs w:val="28"/>
          <w:lang w:eastAsia="zh-CN"/>
        </w:rPr>
        <w:t>，</w:t>
      </w:r>
      <w:r>
        <w:rPr>
          <w:rFonts w:ascii="仿宋_GB2312" w:hAnsi="仿宋_GB2312" w:cs="仿宋_GB2312" w:eastAsia="仿宋_GB2312"/>
          <w:sz w:val="28"/>
          <w:szCs w:val="28"/>
        </w:rPr>
        <w:t>二氧化碳浓度</w:t>
      </w:r>
      <w:r>
        <w:rPr>
          <w:rFonts w:ascii="仿宋_GB2312" w:hAnsi="仿宋_GB2312" w:cs="仿宋_GB2312" w:eastAsia="仿宋_GB2312"/>
          <w:sz w:val="28"/>
          <w:szCs w:val="28"/>
          <w:lang w:val="en-US" w:eastAsia="zh-CN"/>
        </w:rPr>
        <w:t>在</w:t>
      </w:r>
      <w:r>
        <w:rPr>
          <w:rFonts w:eastAsia="仿宋_GB2312" w:cs="仿宋_GB2312" w:ascii="仿宋_GB2312" w:hAnsi="仿宋_GB2312"/>
          <w:sz w:val="28"/>
          <w:szCs w:val="28"/>
        </w:rPr>
        <w:t>1.5%</w:t>
      </w:r>
      <w:r>
        <w:rPr>
          <w:rFonts w:ascii="仿宋_GB2312" w:hAnsi="仿宋_GB2312" w:cs="仿宋_GB2312" w:eastAsia="仿宋_GB2312"/>
          <w:sz w:val="28"/>
          <w:szCs w:val="28"/>
          <w:lang w:val="en-US" w:eastAsia="zh-CN"/>
        </w:rPr>
        <w:t>以下</w:t>
      </w:r>
      <w:r>
        <w:rPr>
          <w:rFonts w:ascii="仿宋_GB2312" w:hAnsi="仿宋_GB2312" w:cs="仿宋_GB2312" w:eastAsia="仿宋_GB2312"/>
          <w:sz w:val="28"/>
          <w:szCs w:val="28"/>
        </w:rPr>
        <w:t>，氧气浓度</w:t>
      </w:r>
      <w:r>
        <w:rPr>
          <w:rFonts w:ascii="仿宋_GB2312" w:hAnsi="仿宋_GB2312" w:cs="仿宋_GB2312" w:eastAsia="仿宋_GB2312"/>
          <w:sz w:val="28"/>
          <w:szCs w:val="28"/>
          <w:lang w:val="en-US" w:eastAsia="zh-CN"/>
        </w:rPr>
        <w:t>不低于</w:t>
      </w:r>
      <w:r>
        <w:rPr>
          <w:rFonts w:eastAsia="仿宋_GB2312" w:cs="仿宋_GB2312" w:ascii="仿宋_GB2312" w:hAnsi="仿宋_GB2312"/>
          <w:sz w:val="28"/>
          <w:szCs w:val="28"/>
          <w:lang w:val="en-US" w:eastAsia="zh-CN"/>
        </w:rPr>
        <w:t>18</w:t>
      </w:r>
      <w:r>
        <w:rPr>
          <w:rFonts w:eastAsia="仿宋_GB2312" w:cs="仿宋_GB2312" w:ascii="仿宋_GB2312" w:hAnsi="仿宋_GB2312"/>
          <w:sz w:val="28"/>
          <w:szCs w:val="28"/>
        </w:rPr>
        <w:t>%</w:t>
      </w:r>
      <w:r>
        <w:rPr>
          <w:rFonts w:ascii="仿宋_GB2312" w:hAnsi="仿宋_GB2312" w:cs="仿宋_GB2312" w:eastAsia="仿宋_GB2312"/>
          <w:sz w:val="28"/>
          <w:szCs w:val="28"/>
        </w:rPr>
        <w:t>且稳定</w:t>
      </w:r>
      <w:r>
        <w:rPr>
          <w:rFonts w:eastAsia="仿宋_GB2312" w:cs="仿宋_GB2312" w:ascii="仿宋_GB2312" w:hAnsi="仿宋_GB2312"/>
          <w:sz w:val="28"/>
          <w:szCs w:val="28"/>
        </w:rPr>
        <w:t>30min</w:t>
      </w:r>
      <w:r>
        <w:rPr>
          <w:rFonts w:ascii="仿宋_GB2312" w:hAnsi="仿宋_GB2312" w:cs="仿宋_GB2312" w:eastAsia="仿宋_GB2312"/>
          <w:sz w:val="28"/>
          <w:szCs w:val="28"/>
        </w:rPr>
        <w:t>后</w:t>
      </w:r>
      <w:r>
        <w:rPr>
          <w:rFonts w:ascii="仿宋_GB2312" w:hAnsi="仿宋_GB2312" w:cs="仿宋_GB2312" w:eastAsia="仿宋_GB2312"/>
          <w:sz w:val="28"/>
          <w:szCs w:val="28"/>
          <w:lang w:eastAsia="zh-CN"/>
        </w:rPr>
        <w:t>甲烷</w:t>
      </w:r>
      <w:r>
        <w:rPr>
          <w:rFonts w:ascii="仿宋_GB2312" w:hAnsi="仿宋_GB2312" w:cs="仿宋_GB2312" w:eastAsia="仿宋_GB2312"/>
          <w:sz w:val="28"/>
          <w:szCs w:val="28"/>
        </w:rPr>
        <w:t>浓度没有变化时，</w:t>
      </w:r>
      <w:r>
        <w:rPr>
          <w:rFonts w:ascii="仿宋_GB2312" w:hAnsi="仿宋_GB2312" w:cs="仿宋_GB2312" w:eastAsia="仿宋_GB2312"/>
          <w:sz w:val="28"/>
          <w:szCs w:val="28"/>
          <w:lang w:val="en-US" w:eastAsia="zh-CN"/>
        </w:rPr>
        <w:t>非救护队人员</w:t>
      </w:r>
      <w:r>
        <w:rPr>
          <w:rFonts w:ascii="仿宋_GB2312" w:hAnsi="仿宋_GB2312" w:cs="仿宋_GB2312" w:eastAsia="仿宋_GB2312"/>
          <w:sz w:val="28"/>
          <w:szCs w:val="28"/>
        </w:rPr>
        <w:t>才可进入。</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val="en-US" w:eastAsia="zh-CN"/>
        </w:rPr>
      </w:pPr>
      <w:r>
        <w:rPr>
          <w:rFonts w:eastAsia="仿宋_GB2312" w:cs="仿宋_GB2312" w:ascii="仿宋_GB2312" w:hAnsi="仿宋_GB2312"/>
          <w:sz w:val="28"/>
          <w:szCs w:val="28"/>
          <w:lang w:val="en-US" w:eastAsia="zh-CN"/>
        </w:rPr>
        <w:t>9.</w:t>
      </w:r>
      <w:r>
        <w:rPr>
          <w:rFonts w:ascii="仿宋_GB2312" w:hAnsi="仿宋_GB2312" w:cs="仿宋_GB2312" w:eastAsia="仿宋_GB2312"/>
          <w:sz w:val="28"/>
          <w:szCs w:val="28"/>
          <w:lang w:val="en-US" w:eastAsia="zh-CN"/>
        </w:rPr>
        <w:t>现场总指挥对</w:t>
      </w:r>
      <w:r>
        <w:rPr>
          <w:rFonts w:ascii="仿宋_GB2312" w:hAnsi="仿宋_GB2312" w:cs="仿宋_GB2312" w:eastAsia="仿宋_GB2312"/>
          <w:sz w:val="28"/>
          <w:szCs w:val="28"/>
          <w:lang w:val="en-US" w:eastAsia="zh-CN"/>
        </w:rPr>
        <w:t>启封密闭</w:t>
      </w:r>
      <w:r>
        <w:rPr>
          <w:rFonts w:ascii="仿宋_GB2312" w:hAnsi="仿宋_GB2312" w:cs="仿宋_GB2312" w:eastAsia="仿宋_GB2312"/>
          <w:sz w:val="28"/>
          <w:szCs w:val="28"/>
          <w:lang w:val="en-US" w:eastAsia="zh-CN"/>
        </w:rPr>
        <w:t>排放区域及其</w:t>
      </w:r>
      <w:r>
        <w:rPr>
          <w:rFonts w:ascii="仿宋_GB2312" w:hAnsi="仿宋_GB2312" w:cs="仿宋_GB2312" w:eastAsia="仿宋_GB2312"/>
          <w:sz w:val="28"/>
          <w:szCs w:val="28"/>
          <w:lang w:val="en-US" w:eastAsia="zh-CN"/>
        </w:rPr>
        <w:t>混合风量</w:t>
      </w:r>
      <w:r>
        <w:rPr>
          <w:rFonts w:ascii="仿宋_GB2312" w:hAnsi="仿宋_GB2312" w:cs="仿宋_GB2312" w:eastAsia="仿宋_GB2312"/>
          <w:sz w:val="28"/>
          <w:szCs w:val="28"/>
          <w:lang w:val="en-US" w:eastAsia="zh-CN"/>
        </w:rPr>
        <w:t>影响区域的</w:t>
      </w:r>
      <w:r>
        <w:rPr>
          <w:rFonts w:ascii="仿宋_GB2312" w:hAnsi="仿宋_GB2312" w:cs="仿宋_GB2312" w:eastAsia="仿宋_GB2312"/>
          <w:sz w:val="28"/>
          <w:szCs w:val="28"/>
          <w:lang w:val="en-US" w:eastAsia="zh-CN"/>
        </w:rPr>
        <w:t>甲烷</w:t>
      </w:r>
      <w:r>
        <w:rPr>
          <w:rFonts w:ascii="仿宋_GB2312" w:hAnsi="仿宋_GB2312" w:cs="仿宋_GB2312" w:eastAsia="仿宋_GB2312"/>
          <w:sz w:val="28"/>
          <w:szCs w:val="28"/>
          <w:lang w:val="en-US" w:eastAsia="zh-CN"/>
        </w:rPr>
        <w:t>浓度组织全面</w:t>
      </w:r>
      <w:r>
        <w:rPr>
          <w:rFonts w:ascii="仿宋_GB2312" w:hAnsi="仿宋_GB2312" w:cs="仿宋_GB2312" w:eastAsia="仿宋_GB2312"/>
          <w:sz w:val="28"/>
          <w:szCs w:val="28"/>
          <w:lang w:val="en-US" w:eastAsia="zh-CN"/>
        </w:rPr>
        <w:t>组织</w:t>
      </w:r>
      <w:r>
        <w:rPr>
          <w:rFonts w:ascii="仿宋_GB2312" w:hAnsi="仿宋_GB2312" w:cs="仿宋_GB2312" w:eastAsia="仿宋_GB2312"/>
          <w:sz w:val="28"/>
          <w:szCs w:val="28"/>
          <w:lang w:val="en-US" w:eastAsia="zh-CN"/>
        </w:rPr>
        <w:t>检查，</w:t>
      </w:r>
      <w:r>
        <w:rPr>
          <w:rFonts w:ascii="仿宋_GB2312" w:hAnsi="仿宋_GB2312" w:cs="仿宋_GB2312" w:eastAsia="仿宋_GB2312"/>
          <w:sz w:val="28"/>
          <w:szCs w:val="28"/>
          <w:lang w:val="en-US" w:eastAsia="zh-CN"/>
        </w:rPr>
        <w:t>只有在符合非救护队人员进入排放巷道条件，且混合风量</w:t>
      </w:r>
      <w:r>
        <w:rPr>
          <w:rFonts w:ascii="仿宋_GB2312" w:hAnsi="仿宋_GB2312" w:cs="仿宋_GB2312" w:eastAsia="仿宋_GB2312"/>
          <w:sz w:val="28"/>
          <w:szCs w:val="28"/>
          <w:lang w:val="en-US" w:eastAsia="zh-CN"/>
        </w:rPr>
        <w:t>影响区域的</w:t>
      </w:r>
      <w:r>
        <w:rPr>
          <w:rFonts w:ascii="仿宋_GB2312" w:hAnsi="仿宋_GB2312" w:cs="仿宋_GB2312" w:eastAsia="仿宋_GB2312"/>
          <w:sz w:val="28"/>
          <w:szCs w:val="28"/>
          <w:lang w:val="en-US" w:eastAsia="zh-CN"/>
        </w:rPr>
        <w:t>甲烷</w:t>
      </w:r>
      <w:r>
        <w:rPr>
          <w:rFonts w:ascii="仿宋_GB2312" w:hAnsi="仿宋_GB2312" w:cs="仿宋_GB2312" w:eastAsia="仿宋_GB2312"/>
          <w:sz w:val="28"/>
          <w:szCs w:val="28"/>
          <w:lang w:val="en-US" w:eastAsia="zh-CN"/>
        </w:rPr>
        <w:t>浓度不超过</w:t>
      </w:r>
      <w:r>
        <w:rPr>
          <w:rFonts w:eastAsia="仿宋_GB2312" w:cs="仿宋_GB2312" w:ascii="仿宋_GB2312" w:hAnsi="仿宋_GB2312"/>
          <w:sz w:val="28"/>
          <w:szCs w:val="28"/>
          <w:lang w:val="en-US" w:eastAsia="zh-CN"/>
        </w:rPr>
        <w:t>0.5%</w:t>
      </w:r>
      <w:r>
        <w:rPr>
          <w:rFonts w:ascii="仿宋_GB2312" w:hAnsi="仿宋_GB2312" w:cs="仿宋_GB2312" w:eastAsia="仿宋_GB2312"/>
          <w:sz w:val="28"/>
          <w:szCs w:val="28"/>
          <w:lang w:val="en-US" w:eastAsia="zh-CN"/>
        </w:rPr>
        <w:t>时</w:t>
      </w:r>
      <w:r>
        <w:rPr>
          <w:rFonts w:ascii="仿宋_GB2312" w:hAnsi="仿宋_GB2312" w:cs="仿宋_GB2312" w:eastAsia="仿宋_GB2312"/>
          <w:sz w:val="28"/>
          <w:szCs w:val="28"/>
          <w:lang w:val="en-US" w:eastAsia="zh-CN"/>
        </w:rPr>
        <w:t>，报告地面总指挥并获得批准后</w:t>
      </w:r>
      <w:r>
        <w:rPr>
          <w:rFonts w:ascii="仿宋_GB2312" w:hAnsi="仿宋_GB2312" w:cs="仿宋_GB2312" w:eastAsia="仿宋_GB2312"/>
          <w:sz w:val="28"/>
          <w:szCs w:val="28"/>
          <w:lang w:val="en-US" w:eastAsia="zh-CN"/>
        </w:rPr>
        <w:t>，</w:t>
      </w:r>
      <w:r>
        <w:rPr>
          <w:rFonts w:ascii="仿宋_GB2312" w:hAnsi="仿宋_GB2312" w:cs="仿宋_GB2312" w:eastAsia="仿宋_GB2312"/>
          <w:sz w:val="28"/>
          <w:szCs w:val="28"/>
          <w:lang w:val="en-US" w:eastAsia="zh-CN"/>
        </w:rPr>
        <w:t>方可恢复</w:t>
      </w:r>
      <w:r>
        <w:rPr>
          <w:rFonts w:ascii="仿宋_GB2312" w:hAnsi="仿宋_GB2312" w:cs="仿宋_GB2312" w:eastAsia="仿宋_GB2312"/>
          <w:sz w:val="28"/>
          <w:szCs w:val="28"/>
          <w:lang w:val="en-US" w:eastAsia="zh-CN"/>
        </w:rPr>
        <w:t>停风巷道和影响区域的</w:t>
      </w:r>
      <w:r>
        <w:rPr>
          <w:rFonts w:ascii="仿宋_GB2312" w:hAnsi="仿宋_GB2312" w:cs="仿宋_GB2312" w:eastAsia="仿宋_GB2312"/>
          <w:sz w:val="28"/>
          <w:szCs w:val="28"/>
          <w:lang w:val="en-US" w:eastAsia="zh-CN"/>
        </w:rPr>
        <w:t>供电。</w:t>
      </w:r>
    </w:p>
    <w:p>
      <w:pPr>
        <w:pStyle w:val="2"/>
        <w:keepNext w:val="false"/>
        <w:keepLines w:val="false"/>
        <w:pageBreakBefore w:val="false"/>
        <w:overflowPunct w:val="true"/>
        <w:bidi w:val="0"/>
        <w:spacing w:lineRule="exact" w:line="500" w:before="0" w:after="0"/>
        <w:ind w:start="0" w:firstLine="560"/>
        <w:textAlignment w:val="auto"/>
        <w:rPr/>
      </w:pPr>
      <w:r>
        <w:rPr>
          <w:rFonts w:eastAsia="仿宋_GB2312" w:cs="仿宋_GB2312" w:ascii="仿宋_GB2312" w:hAnsi="仿宋_GB2312"/>
          <w:sz w:val="28"/>
          <w:szCs w:val="28"/>
          <w:lang w:val="en-US" w:eastAsia="zh-CN"/>
        </w:rPr>
        <w:t>10.</w:t>
      </w:r>
      <w:r>
        <w:rPr>
          <w:rFonts w:ascii="仿宋_GB2312" w:hAnsi="仿宋_GB2312" w:cs="仿宋_GB2312" w:eastAsia="仿宋_GB2312"/>
          <w:sz w:val="28"/>
          <w:szCs w:val="28"/>
        </w:rPr>
        <w:t>排放结束后，各站岗地点的人员接到</w:t>
      </w:r>
      <w:r>
        <w:rPr>
          <w:rFonts w:ascii="仿宋_GB2312" w:hAnsi="仿宋_GB2312" w:cs="仿宋_GB2312" w:eastAsia="仿宋_GB2312"/>
          <w:sz w:val="28"/>
          <w:szCs w:val="28"/>
          <w:lang w:eastAsia="zh-CN"/>
        </w:rPr>
        <w:t>生产调度信息中心</w:t>
      </w:r>
      <w:r>
        <w:rPr>
          <w:rFonts w:ascii="仿宋_GB2312" w:hAnsi="仿宋_GB2312" w:cs="仿宋_GB2312" w:eastAsia="仿宋_GB2312"/>
          <w:sz w:val="28"/>
          <w:szCs w:val="28"/>
        </w:rPr>
        <w:t>通知排放结束可以撤岗的命令后，方可撤岗。</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lang w:val="en-US" w:eastAsia="zh-CN"/>
        </w:rPr>
        <w:t>11.</w:t>
      </w:r>
      <w:r>
        <w:rPr>
          <w:rFonts w:ascii="仿宋_GB2312" w:hAnsi="仿宋_GB2312" w:cs="仿宋_GB2312" w:eastAsia="仿宋_GB2312"/>
          <w:sz w:val="28"/>
          <w:szCs w:val="28"/>
          <w:lang w:eastAsia="zh-CN"/>
        </w:rPr>
        <w:t>当</w:t>
      </w:r>
      <w:r>
        <w:rPr>
          <w:rFonts w:ascii="仿宋_GB2312" w:hAnsi="仿宋_GB2312" w:cs="仿宋_GB2312" w:eastAsia="仿宋_GB2312"/>
          <w:sz w:val="28"/>
          <w:szCs w:val="28"/>
          <w:lang w:val="en-US" w:eastAsia="zh-CN"/>
        </w:rPr>
        <w:t>甲烷</w:t>
      </w:r>
      <w:r>
        <w:rPr>
          <w:rFonts w:ascii="仿宋_GB2312" w:hAnsi="仿宋_GB2312" w:cs="仿宋_GB2312" w:eastAsia="仿宋_GB2312"/>
          <w:sz w:val="28"/>
          <w:szCs w:val="28"/>
          <w:lang w:eastAsia="zh-CN"/>
        </w:rPr>
        <w:t>浓度超过</w:t>
      </w:r>
      <w:r>
        <w:rPr>
          <w:rFonts w:eastAsia="仿宋_GB2312" w:cs="仿宋_GB2312" w:ascii="仿宋_GB2312" w:hAnsi="仿宋_GB2312"/>
          <w:sz w:val="28"/>
          <w:szCs w:val="28"/>
          <w:lang w:val="en-US" w:eastAsia="zh-CN"/>
        </w:rPr>
        <w:t>3.0</w:t>
      </w:r>
      <w:r>
        <w:rPr>
          <w:rFonts w:eastAsia="仿宋_GB2312" w:cs="仿宋_GB2312" w:ascii="仿宋_GB2312" w:hAnsi="仿宋_GB2312"/>
          <w:sz w:val="28"/>
          <w:szCs w:val="28"/>
        </w:rPr>
        <w:t>%</w:t>
      </w:r>
      <w:r>
        <w:rPr>
          <w:rFonts w:ascii="仿宋_GB2312" w:hAnsi="仿宋_GB2312" w:cs="仿宋_GB2312" w:eastAsia="仿宋_GB2312"/>
          <w:sz w:val="28"/>
          <w:szCs w:val="28"/>
          <w:lang w:eastAsia="zh-CN"/>
        </w:rPr>
        <w:t>时</w:t>
      </w:r>
      <w:r>
        <w:rPr>
          <w:rFonts w:eastAsia="仿宋_GB2312" w:cs="仿宋_GB2312" w:ascii="仿宋_GB2312" w:hAnsi="仿宋_GB2312"/>
          <w:sz w:val="28"/>
          <w:szCs w:val="28"/>
          <w:lang w:val="en-US" w:eastAsia="zh-CN"/>
        </w:rPr>
        <w:t>,</w:t>
      </w:r>
      <w:r>
        <w:rPr>
          <w:rFonts w:ascii="仿宋_GB2312" w:hAnsi="仿宋_GB2312" w:cs="仿宋_GB2312" w:eastAsia="仿宋_GB2312"/>
          <w:sz w:val="28"/>
          <w:szCs w:val="28"/>
          <w:lang w:eastAsia="zh-CN"/>
        </w:rPr>
        <w:t>或在瓦斯排放过程中</w:t>
      </w:r>
      <w:r>
        <w:rPr>
          <w:rFonts w:ascii="仿宋_GB2312" w:hAnsi="仿宋_GB2312" w:cs="仿宋_GB2312" w:eastAsia="仿宋_GB2312"/>
          <w:sz w:val="28"/>
          <w:szCs w:val="28"/>
          <w:lang w:val="en-US" w:eastAsia="zh-CN"/>
        </w:rPr>
        <w:t>甲烷</w:t>
      </w:r>
      <w:r>
        <w:rPr>
          <w:rFonts w:ascii="仿宋_GB2312" w:hAnsi="仿宋_GB2312" w:cs="仿宋_GB2312" w:eastAsia="仿宋_GB2312"/>
          <w:sz w:val="28"/>
          <w:szCs w:val="28"/>
          <w:lang w:eastAsia="zh-CN"/>
        </w:rPr>
        <w:t>浓度持续升高，且</w:t>
      </w:r>
      <w:r>
        <w:rPr>
          <w:rFonts w:ascii="仿宋_GB2312" w:hAnsi="仿宋_GB2312" w:cs="仿宋_GB2312" w:eastAsia="仿宋_GB2312"/>
          <w:sz w:val="28"/>
          <w:szCs w:val="28"/>
          <w:lang w:val="en-US" w:eastAsia="zh-CN"/>
        </w:rPr>
        <w:t>甲烷</w:t>
      </w:r>
      <w:r>
        <w:rPr>
          <w:rFonts w:ascii="仿宋_GB2312" w:hAnsi="仿宋_GB2312" w:cs="仿宋_GB2312" w:eastAsia="仿宋_GB2312"/>
          <w:sz w:val="28"/>
          <w:szCs w:val="28"/>
          <w:lang w:eastAsia="zh-CN"/>
        </w:rPr>
        <w:t>浓度超过</w:t>
      </w:r>
      <w:r>
        <w:rPr>
          <w:rFonts w:eastAsia="仿宋_GB2312" w:cs="仿宋_GB2312" w:ascii="仿宋_GB2312" w:hAnsi="仿宋_GB2312"/>
          <w:sz w:val="28"/>
          <w:szCs w:val="28"/>
          <w:lang w:val="en-US" w:eastAsia="zh-CN"/>
        </w:rPr>
        <w:t>3.0</w:t>
      </w:r>
      <w:r>
        <w:rPr>
          <w:rFonts w:eastAsia="仿宋_GB2312" w:cs="仿宋_GB2312" w:ascii="仿宋_GB2312" w:hAnsi="仿宋_GB2312"/>
          <w:sz w:val="28"/>
          <w:szCs w:val="28"/>
        </w:rPr>
        <w:t>%</w:t>
      </w:r>
      <w:r>
        <w:rPr>
          <w:rFonts w:ascii="仿宋_GB2312" w:hAnsi="仿宋_GB2312" w:cs="仿宋_GB2312" w:eastAsia="仿宋_GB2312"/>
          <w:sz w:val="28"/>
          <w:szCs w:val="28"/>
          <w:lang w:eastAsia="zh-CN"/>
        </w:rPr>
        <w:t>时</w:t>
      </w:r>
      <w:r>
        <w:rPr>
          <w:rFonts w:ascii="仿宋_GB2312" w:hAnsi="仿宋_GB2312" w:cs="仿宋_GB2312" w:eastAsia="仿宋_GB2312"/>
          <w:sz w:val="28"/>
          <w:szCs w:val="28"/>
        </w:rPr>
        <w:t>，必须</w:t>
      </w:r>
      <w:r>
        <w:rPr>
          <w:rFonts w:ascii="仿宋_GB2312" w:hAnsi="仿宋_GB2312" w:cs="仿宋_GB2312" w:eastAsia="仿宋_GB2312"/>
          <w:sz w:val="28"/>
          <w:szCs w:val="28"/>
          <w:lang w:eastAsia="zh-CN"/>
        </w:rPr>
        <w:t>停止</w:t>
      </w:r>
      <w:r>
        <w:rPr>
          <w:rFonts w:ascii="仿宋_GB2312" w:hAnsi="仿宋_GB2312" w:cs="仿宋_GB2312" w:eastAsia="仿宋_GB2312"/>
          <w:sz w:val="28"/>
          <w:szCs w:val="28"/>
        </w:rPr>
        <w:t>排放</w:t>
      </w:r>
      <w:r>
        <w:rPr>
          <w:rFonts w:ascii="仿宋_GB2312" w:hAnsi="仿宋_GB2312" w:cs="仿宋_GB2312" w:eastAsia="仿宋_GB2312"/>
          <w:sz w:val="28"/>
          <w:szCs w:val="28"/>
          <w:lang w:eastAsia="zh-CN"/>
        </w:rPr>
        <w:t>，重新制定措施经矿总工程师组织审查后，报</w:t>
      </w:r>
      <w:r>
        <w:rPr>
          <w:rFonts w:ascii="仿宋_GB2312" w:hAnsi="仿宋_GB2312" w:cs="仿宋_GB2312" w:eastAsia="仿宋_GB2312"/>
          <w:sz w:val="28"/>
          <w:szCs w:val="28"/>
          <w:lang w:eastAsia="zh-CN"/>
        </w:rPr>
        <w:t>鲁西矿业技术负责人审批后执行</w:t>
      </w:r>
      <w:r>
        <w:rPr>
          <w:rFonts w:ascii="仿宋_GB2312" w:hAnsi="仿宋_GB2312" w:cs="仿宋_GB2312" w:eastAsia="仿宋_GB2312"/>
          <w:sz w:val="28"/>
          <w:szCs w:val="28"/>
          <w:lang w:eastAsia="zh-CN"/>
        </w:rPr>
        <w:t>。</w:t>
      </w:r>
    </w:p>
    <w:p>
      <w:pPr>
        <w:pStyle w:val="2"/>
        <w:keepNext w:val="false"/>
        <w:keepLines w:val="false"/>
        <w:pageBreakBefore w:val="false"/>
        <w:overflowPunct w:val="true"/>
        <w:bidi w:val="0"/>
        <w:spacing w:lineRule="exact" w:line="500" w:before="0" w:after="0"/>
        <w:ind w:start="0" w:firstLine="560"/>
        <w:textAlignment w:val="auto"/>
        <w:rPr>
          <w:rFonts w:ascii="仿宋_GB2312" w:hAnsi="仿宋_GB2312" w:eastAsia="仿宋_GB2312" w:cs="仿宋_GB2312"/>
          <w:sz w:val="28"/>
          <w:szCs w:val="28"/>
          <w:lang w:val="en-US" w:eastAsia="zh-CN"/>
        </w:rPr>
      </w:pPr>
      <w:r>
        <w:rPr>
          <w:rFonts w:eastAsia="仿宋_GB2312" w:cs="仿宋_GB2312" w:ascii="仿宋_GB2312" w:hAnsi="仿宋_GB2312"/>
          <w:sz w:val="28"/>
          <w:szCs w:val="28"/>
          <w:lang w:val="en-US" w:eastAsia="zh-CN"/>
        </w:rPr>
        <w:t>12.</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轨道运输巷恢复通风后</w:t>
      </w:r>
      <w:r>
        <w:rPr>
          <w:rFonts w:ascii="仿宋_GB2312" w:hAnsi="仿宋_GB2312" w:cs="仿宋_GB2312" w:eastAsia="仿宋_GB2312"/>
          <w:sz w:val="28"/>
          <w:szCs w:val="28"/>
        </w:rPr>
        <w:t>，</w:t>
      </w:r>
      <w:r>
        <w:rPr>
          <w:rFonts w:ascii="仿宋_GB2312" w:hAnsi="仿宋_GB2312" w:cs="仿宋_GB2312" w:eastAsia="仿宋_GB2312"/>
          <w:sz w:val="28"/>
          <w:szCs w:val="28"/>
          <w:lang w:eastAsia="zh-CN"/>
        </w:rPr>
        <w:t>调整</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轨道运输巷风量</w:t>
      </w:r>
      <w:r>
        <w:rPr>
          <w:rFonts w:eastAsia="仿宋_GB2312" w:cs="仿宋_GB2312" w:ascii="仿宋_GB2312" w:hAnsi="仿宋_GB2312"/>
          <w:sz w:val="28"/>
          <w:szCs w:val="28"/>
          <w:lang w:val="en-US" w:eastAsia="zh-CN"/>
        </w:rPr>
        <w:t>:</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w:t>
      </w:r>
      <w:r>
        <w:rPr>
          <w:rFonts w:eastAsia="仿宋_GB2312" w:cs="仿宋_GB2312" w:ascii="仿宋_GB2312" w:hAnsi="仿宋_GB2312"/>
          <w:sz w:val="28"/>
          <w:szCs w:val="28"/>
        </w:rPr>
        <w:t>1</w:t>
      </w:r>
      <w:r>
        <w:rPr>
          <w:rFonts w:ascii="仿宋_GB2312" w:hAnsi="仿宋_GB2312" w:cs="仿宋_GB2312" w:eastAsia="仿宋_GB2312"/>
          <w:sz w:val="28"/>
          <w:szCs w:val="28"/>
        </w:rPr>
        <w:t>）按瓦斯涌出量计算</w:t>
      </w:r>
    </w:p>
    <w:p>
      <w:pPr>
        <w:pStyle w:val="Normal"/>
        <w:keepNext w:val="false"/>
        <w:keepLines w:val="false"/>
        <w:pageBreakBefore w:val="false"/>
        <w:widowControl w:val="false"/>
        <w:tabs>
          <w:tab w:val="clear" w:pos="420"/>
          <w:tab w:val="left" w:pos="8776" w:leader="none"/>
        </w:tabs>
        <w:kinsoku w:val="true"/>
        <w:overflowPunct w:val="true"/>
        <w:autoSpaceDE w:val="true"/>
        <w:bidi w:val="0"/>
        <w:snapToGrid w:val="true"/>
        <w:spacing w:lineRule="exact" w:line="500"/>
        <w:ind w:start="0" w:firstLine="560"/>
        <w:textAlignment w:val="auto"/>
        <w:rPr>
          <w:rFonts w:ascii="仿宋_GB2312" w:hAnsi="仿宋_GB2312" w:eastAsia="仿宋_GB2312" w:cs="仿宋_GB2312"/>
          <w:sz w:val="28"/>
          <w:szCs w:val="28"/>
        </w:rPr>
      </w:pPr>
      <w:r>
        <w:rPr>
          <w:rFonts w:eastAsia="仿宋_GB2312" w:cs="仿宋_GB2312" w:ascii="仿宋_GB2312" w:hAnsi="仿宋_GB2312"/>
          <w:sz w:val="28"/>
          <w:szCs w:val="28"/>
        </w:rPr>
        <w:t>Q</w:t>
      </w:r>
      <w:r>
        <w:rPr>
          <w:rFonts w:ascii="仿宋_GB2312" w:hAnsi="仿宋_GB2312" w:cs="仿宋_GB2312" w:eastAsia="仿宋_GB2312"/>
          <w:sz w:val="28"/>
          <w:szCs w:val="28"/>
          <w:vertAlign w:val="subscript"/>
        </w:rPr>
        <w:t>其它</w:t>
      </w:r>
      <w:r>
        <w:rPr>
          <w:rFonts w:eastAsia="仿宋_GB2312" w:cs="仿宋_GB2312" w:ascii="仿宋_GB2312" w:hAnsi="仿宋_GB2312"/>
          <w:sz w:val="28"/>
          <w:szCs w:val="28"/>
        </w:rPr>
        <w:t>=133·q</w:t>
      </w:r>
      <w:r>
        <w:rPr>
          <w:rFonts w:ascii="仿宋_GB2312" w:hAnsi="仿宋_GB2312" w:cs="仿宋_GB2312" w:eastAsia="仿宋_GB2312"/>
          <w:sz w:val="28"/>
          <w:szCs w:val="28"/>
          <w:vertAlign w:val="subscript"/>
        </w:rPr>
        <w:t>其它</w:t>
      </w:r>
      <w:r>
        <w:rPr>
          <w:rFonts w:eastAsia="仿宋_GB2312" w:cs="仿宋_GB2312" w:ascii="仿宋_GB2312" w:hAnsi="仿宋_GB2312"/>
          <w:sz w:val="28"/>
          <w:szCs w:val="28"/>
        </w:rPr>
        <w:t>·k</w:t>
      </w:r>
      <w:r>
        <w:rPr>
          <w:rFonts w:ascii="仿宋_GB2312" w:hAnsi="仿宋_GB2312" w:cs="仿宋_GB2312" w:eastAsia="仿宋_GB2312"/>
          <w:sz w:val="28"/>
          <w:szCs w:val="28"/>
          <w:vertAlign w:val="subscript"/>
        </w:rPr>
        <w:t>其它</w:t>
      </w:r>
      <w:r>
        <w:rPr>
          <w:rFonts w:eastAsia="仿宋_GB2312" w:cs="仿宋_GB2312" w:ascii="仿宋_GB2312" w:hAnsi="仿宋_GB2312"/>
          <w:sz w:val="28"/>
          <w:szCs w:val="28"/>
        </w:rPr>
        <w:t>=133×0×1.3=0m</w:t>
      </w:r>
      <w:r>
        <w:rPr>
          <w:rFonts w:eastAsia="仿宋_GB2312" w:cs="仿宋_GB2312" w:ascii="仿宋_GB2312" w:hAnsi="仿宋_GB2312"/>
          <w:sz w:val="28"/>
          <w:szCs w:val="28"/>
          <w:vertAlign w:val="superscript"/>
        </w:rPr>
        <w:t>3</w:t>
      </w:r>
      <w:r>
        <w:rPr>
          <w:rFonts w:eastAsia="仿宋_GB2312" w:cs="仿宋_GB2312" w:ascii="仿宋_GB2312" w:hAnsi="仿宋_GB2312"/>
          <w:sz w:val="28"/>
          <w:szCs w:val="28"/>
        </w:rPr>
        <w:t>/min</w:t>
      </w:r>
    </w:p>
    <w:p>
      <w:pPr>
        <w:pStyle w:val="Normal"/>
        <w:keepNext w:val="false"/>
        <w:keepLines w:val="false"/>
        <w:pageBreakBefore w:val="false"/>
        <w:widowControl/>
        <w:kinsoku w:val="false"/>
        <w:overflowPunct w:val="true"/>
        <w:autoSpaceDE w:val="false"/>
        <w:bidi w:val="0"/>
        <w:snapToGrid w:val="false"/>
        <w:spacing w:lineRule="exact" w:line="500"/>
        <w:ind w:start="0" w:firstLine="600"/>
        <w:textAlignment w:val="auto"/>
        <w:rPr>
          <w:rFonts w:ascii="仿宋_GB2312" w:hAnsi="仿宋_GB2312" w:eastAsia="仿宋_GB2312" w:cs="仿宋_GB2312"/>
          <w:kern w:val="2"/>
          <w:sz w:val="28"/>
          <w:szCs w:val="28"/>
          <w:lang w:val="en-US" w:eastAsia="zh-CN" w:bidi="ar-SA"/>
        </w:rPr>
      </w:pPr>
      <w:r>
        <w:rPr>
          <w:rFonts w:eastAsia="仿宋_GB2312" w:cs="仿宋_GB2312" w:ascii="仿宋_GB2312" w:hAnsi="仿宋_GB2312"/>
          <w:bCs w:val="false"/>
          <w:color w:val="000000"/>
          <w:spacing w:val="10"/>
          <w:kern w:val="0"/>
          <w:sz w:val="28"/>
          <w:szCs w:val="28"/>
        </w:rPr>
        <w:t>q</w:t>
      </w:r>
      <w:r>
        <w:rPr>
          <w:rFonts w:ascii="仿宋_GB2312" w:hAnsi="仿宋_GB2312" w:cs="仿宋_GB2312" w:eastAsia="仿宋_GB2312"/>
          <w:bCs w:val="false"/>
          <w:color w:val="000000"/>
          <w:spacing w:val="10"/>
          <w:kern w:val="0"/>
          <w:position w:val="-1"/>
          <w:sz w:val="28"/>
          <w:szCs w:val="28"/>
          <w:lang w:val="en-US" w:eastAsia="zh-CN"/>
        </w:rPr>
        <w:t>其它</w:t>
      </w:r>
      <w:r>
        <w:rPr>
          <w:rFonts w:ascii="仿宋_GB2312" w:hAnsi="仿宋_GB2312" w:cs="仿宋_GB2312" w:eastAsia="仿宋_GB2312"/>
          <w:bCs w:val="false"/>
          <w:color w:val="000000"/>
          <w:spacing w:val="19"/>
          <w:kern w:val="0"/>
          <w:sz w:val="28"/>
          <w:szCs w:val="28"/>
        </w:rPr>
        <w:t>——</w:t>
      </w:r>
      <w:r>
        <w:rPr>
          <w:rFonts w:ascii="仿宋_GB2312" w:hAnsi="仿宋_GB2312" w:cs="仿宋_GB2312" w:eastAsia="仿宋_GB2312"/>
          <w:kern w:val="2"/>
          <w:sz w:val="28"/>
          <w:szCs w:val="28"/>
          <w:lang w:val="en-US" w:eastAsia="zh-CN" w:bidi="ar-SA"/>
        </w:rPr>
        <w:t>其它用风巷道平均绝对瓦斯涌出量，</w:t>
      </w:r>
      <w:r>
        <w:rPr>
          <w:rFonts w:eastAsia="仿宋_GB2312" w:cs="仿宋_GB2312" w:ascii="仿宋_GB2312" w:hAnsi="仿宋_GB2312"/>
          <w:kern w:val="2"/>
          <w:sz w:val="28"/>
          <w:szCs w:val="28"/>
          <w:lang w:val="en-US" w:eastAsia="zh-CN" w:bidi="ar-SA"/>
        </w:rPr>
        <w:t>m</w:t>
      </w:r>
      <w:r>
        <w:rPr>
          <w:rFonts w:eastAsia="仿宋_GB2312" w:cs="仿宋_GB2312" w:ascii="仿宋_GB2312" w:hAnsi="仿宋_GB2312"/>
          <w:kern w:val="2"/>
          <w:sz w:val="28"/>
          <w:szCs w:val="28"/>
          <w:vertAlign w:val="superscript"/>
          <w:lang w:val="en-US" w:eastAsia="zh-CN" w:bidi="ar-SA"/>
        </w:rPr>
        <w:t>3</w:t>
      </w:r>
      <w:r>
        <w:rPr>
          <w:rFonts w:eastAsia="仿宋_GB2312" w:cs="仿宋_GB2312" w:ascii="仿宋_GB2312" w:hAnsi="仿宋_GB2312"/>
          <w:kern w:val="2"/>
          <w:sz w:val="28"/>
          <w:szCs w:val="28"/>
          <w:lang w:val="en-US" w:eastAsia="zh-CN" w:bidi="ar-SA"/>
        </w:rPr>
        <w:t>/min</w:t>
      </w:r>
      <w:r>
        <w:rPr>
          <w:rFonts w:ascii="仿宋_GB2312" w:hAnsi="仿宋_GB2312" w:cs="仿宋_GB2312" w:eastAsia="仿宋_GB2312"/>
          <w:kern w:val="2"/>
          <w:sz w:val="28"/>
          <w:szCs w:val="28"/>
          <w:lang w:val="en-US" w:eastAsia="zh-CN" w:bidi="ar-SA"/>
        </w:rPr>
        <w:t>；</w:t>
      </w:r>
    </w:p>
    <w:p>
      <w:pPr>
        <w:pStyle w:val="Normal"/>
        <w:keepNext w:val="false"/>
        <w:keepLines w:val="false"/>
        <w:pageBreakBefore w:val="false"/>
        <w:widowControl/>
        <w:kinsoku w:val="false"/>
        <w:overflowPunct w:val="true"/>
        <w:autoSpaceDE w:val="false"/>
        <w:bidi w:val="0"/>
        <w:snapToGrid w:val="false"/>
        <w:spacing w:lineRule="exact" w:line="500"/>
        <w:ind w:start="0" w:firstLine="560"/>
        <w:textAlignment w:val="auto"/>
        <w:rPr>
          <w:rFonts w:ascii="仿宋_GB2312" w:hAnsi="仿宋_GB2312" w:eastAsia="仿宋_GB2312" w:cs="仿宋_GB2312"/>
          <w:kern w:val="2"/>
          <w:sz w:val="28"/>
          <w:szCs w:val="28"/>
          <w:lang w:val="en-US" w:eastAsia="zh-CN" w:bidi="ar-SA"/>
        </w:rPr>
      </w:pPr>
      <w:r>
        <w:rPr>
          <w:rFonts w:eastAsia="仿宋_GB2312" w:cs="仿宋_GB2312" w:ascii="仿宋_GB2312" w:hAnsi="仿宋_GB2312"/>
          <w:bCs w:val="false"/>
          <w:color w:val="000000"/>
          <w:kern w:val="0"/>
          <w:sz w:val="28"/>
          <w:szCs w:val="28"/>
        </w:rPr>
        <w:t>k</w:t>
      </w:r>
      <w:r>
        <w:rPr>
          <w:rFonts w:ascii="仿宋_GB2312" w:hAnsi="仿宋_GB2312" w:cs="仿宋_GB2312" w:eastAsia="仿宋_GB2312"/>
          <w:bCs w:val="false"/>
          <w:color w:val="000000"/>
          <w:kern w:val="0"/>
          <w:position w:val="-1"/>
          <w:sz w:val="28"/>
          <w:szCs w:val="28"/>
          <w:lang w:val="en-US" w:eastAsia="zh-CN"/>
        </w:rPr>
        <w:t>其它</w:t>
      </w:r>
      <w:r>
        <w:rPr>
          <w:rFonts w:ascii="仿宋_GB2312" w:hAnsi="仿宋_GB2312" w:cs="仿宋_GB2312" w:eastAsia="仿宋_GB2312"/>
          <w:bCs w:val="false"/>
          <w:color w:val="000000"/>
          <w:kern w:val="0"/>
          <w:sz w:val="28"/>
          <w:szCs w:val="28"/>
        </w:rPr>
        <w:t>——</w:t>
      </w:r>
      <w:r>
        <w:rPr>
          <w:rFonts w:ascii="仿宋_GB2312" w:hAnsi="仿宋_GB2312" w:cs="仿宋_GB2312" w:eastAsia="仿宋_GB2312"/>
          <w:kern w:val="2"/>
          <w:sz w:val="28"/>
          <w:szCs w:val="28"/>
          <w:lang w:val="en-US" w:eastAsia="zh-CN" w:bidi="ar-SA"/>
        </w:rPr>
        <w:t>其它用风巷道瓦斯涌出不均匀的备用风量系数，取</w:t>
      </w:r>
      <w:r>
        <w:rPr>
          <w:rFonts w:eastAsia="仿宋_GB2312" w:cs="仿宋_GB2312" w:ascii="仿宋_GB2312" w:hAnsi="仿宋_GB2312"/>
          <w:kern w:val="2"/>
          <w:sz w:val="28"/>
          <w:szCs w:val="28"/>
          <w:lang w:val="en-US" w:eastAsia="zh-CN" w:bidi="ar-SA"/>
        </w:rPr>
        <w:t>1.2</w:t>
      </w:r>
      <w:r>
        <w:rPr>
          <w:rFonts w:ascii="仿宋_GB2312" w:hAnsi="仿宋_GB2312" w:cs="仿宋_GB2312" w:eastAsia="仿宋_GB2312"/>
          <w:kern w:val="2"/>
          <w:sz w:val="28"/>
          <w:szCs w:val="28"/>
          <w:lang w:val="en-US" w:eastAsia="zh-CN" w:bidi="ar-SA"/>
        </w:rPr>
        <w:t>～</w:t>
      </w:r>
      <w:r>
        <w:rPr>
          <w:rFonts w:eastAsia="仿宋_GB2312" w:cs="仿宋_GB2312" w:ascii="仿宋_GB2312" w:hAnsi="仿宋_GB2312"/>
          <w:kern w:val="2"/>
          <w:sz w:val="28"/>
          <w:szCs w:val="28"/>
          <w:lang w:val="en-US" w:eastAsia="zh-CN" w:bidi="ar-SA"/>
        </w:rPr>
        <w:t>1.3</w:t>
      </w:r>
      <w:r>
        <w:rPr>
          <w:rFonts w:ascii="仿宋_GB2312" w:hAnsi="仿宋_GB2312" w:cs="仿宋_GB2312" w:eastAsia="仿宋_GB2312"/>
          <w:kern w:val="2"/>
          <w:sz w:val="28"/>
          <w:szCs w:val="28"/>
          <w:lang w:val="en-US" w:eastAsia="zh-CN" w:bidi="ar-SA"/>
        </w:rPr>
        <w:t>；</w:t>
      </w:r>
    </w:p>
    <w:p>
      <w:pPr>
        <w:pStyle w:val="Normal"/>
        <w:keepNext w:val="false"/>
        <w:keepLines w:val="false"/>
        <w:pageBreakBefore w:val="false"/>
        <w:widowControl/>
        <w:kinsoku w:val="false"/>
        <w:overflowPunct w:val="true"/>
        <w:autoSpaceDE w:val="false"/>
        <w:bidi w:val="0"/>
        <w:snapToGrid w:val="false"/>
        <w:spacing w:lineRule="exact" w:line="500"/>
        <w:ind w:start="0" w:firstLine="572"/>
        <w:textAlignment w:val="auto"/>
        <w:rPr>
          <w:rFonts w:ascii="仿宋_GB2312" w:hAnsi="仿宋_GB2312" w:eastAsia="仿宋_GB2312" w:cs="仿宋_GB2312"/>
          <w:kern w:val="2"/>
          <w:sz w:val="28"/>
          <w:szCs w:val="28"/>
          <w:lang w:val="en-US" w:eastAsia="zh-CN" w:bidi="ar-SA"/>
        </w:rPr>
      </w:pPr>
      <w:r>
        <w:rPr>
          <w:rFonts w:eastAsia="仿宋_GB2312" w:cs="仿宋_GB2312" w:ascii="仿宋_GB2312" w:hAnsi="仿宋_GB2312"/>
          <w:bCs w:val="false"/>
          <w:color w:val="000000"/>
          <w:spacing w:val="3"/>
          <w:kern w:val="0"/>
          <w:sz w:val="28"/>
          <w:szCs w:val="28"/>
        </w:rPr>
        <w:t>133</w:t>
      </w:r>
      <w:r>
        <w:rPr>
          <w:rFonts w:eastAsia="仿宋_GB2312" w:cs="仿宋_GB2312" w:ascii="仿宋_GB2312" w:hAnsi="仿宋_GB2312"/>
          <w:bCs w:val="false"/>
          <w:color w:val="000000"/>
          <w:spacing w:val="6"/>
          <w:kern w:val="0"/>
          <w:sz w:val="28"/>
          <w:szCs w:val="28"/>
        </w:rPr>
        <w:t>——</w:t>
      </w:r>
      <w:r>
        <w:rPr>
          <w:rFonts w:ascii="仿宋_GB2312" w:hAnsi="仿宋_GB2312" w:cs="仿宋_GB2312" w:eastAsia="仿宋_GB2312"/>
          <w:kern w:val="2"/>
          <w:sz w:val="28"/>
          <w:szCs w:val="28"/>
          <w:lang w:val="en-US" w:eastAsia="zh-CN" w:bidi="ar-SA"/>
        </w:rPr>
        <w:t>其它用风巷道中风流瓦斯浓度不超过</w:t>
      </w:r>
      <w:r>
        <w:rPr>
          <w:rFonts w:eastAsia="仿宋_GB2312" w:cs="仿宋_GB2312" w:ascii="仿宋_GB2312" w:hAnsi="仿宋_GB2312"/>
          <w:kern w:val="2"/>
          <w:sz w:val="28"/>
          <w:szCs w:val="28"/>
          <w:lang w:val="en-US" w:eastAsia="zh-CN" w:bidi="ar-SA"/>
        </w:rPr>
        <w:t>0.75%</w:t>
      </w:r>
      <w:r>
        <w:rPr>
          <w:rFonts w:ascii="仿宋_GB2312" w:hAnsi="仿宋_GB2312" w:cs="仿宋_GB2312" w:eastAsia="仿宋_GB2312"/>
          <w:kern w:val="2"/>
          <w:sz w:val="28"/>
          <w:szCs w:val="28"/>
          <w:lang w:val="en-US" w:eastAsia="zh-CN" w:bidi="ar-SA"/>
        </w:rPr>
        <w:t>所换算的常数。</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lang w:eastAsia="zh-CN"/>
        </w:rPr>
      </w:pPr>
      <w:r>
        <w:rPr>
          <w:rFonts w:ascii="仿宋_GB2312" w:hAnsi="仿宋_GB2312" w:cs="仿宋_GB2312" w:eastAsia="仿宋_GB2312"/>
          <w:sz w:val="28"/>
          <w:szCs w:val="28"/>
        </w:rPr>
        <w:t>（</w:t>
      </w:r>
      <w:r>
        <w:rPr>
          <w:rFonts w:eastAsia="仿宋_GB2312" w:cs="仿宋_GB2312" w:ascii="仿宋_GB2312" w:hAnsi="仿宋_GB2312"/>
          <w:sz w:val="28"/>
          <w:szCs w:val="28"/>
        </w:rPr>
        <w:t>2</w:t>
      </w:r>
      <w:r>
        <w:rPr>
          <w:rFonts w:ascii="仿宋_GB2312" w:hAnsi="仿宋_GB2312" w:cs="仿宋_GB2312" w:eastAsia="仿宋_GB2312"/>
          <w:sz w:val="28"/>
          <w:szCs w:val="28"/>
        </w:rPr>
        <w:t>）按</w:t>
      </w:r>
      <w:r>
        <w:rPr>
          <w:rFonts w:ascii="仿宋_GB2312" w:hAnsi="仿宋_GB2312" w:cs="仿宋_GB2312" w:eastAsia="仿宋_GB2312"/>
          <w:sz w:val="28"/>
          <w:szCs w:val="28"/>
          <w:lang w:eastAsia="zh-CN"/>
        </w:rPr>
        <w:t>最低风速验算</w:t>
      </w:r>
    </w:p>
    <w:p>
      <w:pPr>
        <w:pStyle w:val="TextBodyIndent"/>
        <w:keepNext w:val="false"/>
        <w:keepLines w:val="false"/>
        <w:pageBreakBefore w:val="false"/>
        <w:kinsoku w:val="true"/>
        <w:overflowPunct w:val="true"/>
        <w:bidi w:val="0"/>
        <w:snapToGrid w:val="true"/>
        <w:spacing w:lineRule="exact" w:line="500" w:before="0" w:after="0"/>
        <w:ind w:start="0" w:firstLine="560"/>
        <w:jc w:val="both"/>
        <w:textAlignment w:val="auto"/>
        <w:rPr>
          <w:rFonts w:ascii="仿宋_GB2312" w:hAnsi="仿宋_GB2312" w:eastAsia="仿宋_GB2312" w:cs="仿宋_GB2312"/>
          <w:kern w:val="2"/>
          <w:sz w:val="28"/>
          <w:szCs w:val="28"/>
          <w:lang w:val="en-US" w:eastAsia="zh-CN" w:bidi="ar-SA"/>
        </w:rPr>
      </w:pP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w:t>
      </w:r>
      <w:r>
        <w:rPr>
          <w:rFonts w:ascii="仿宋_GB2312" w:hAnsi="仿宋_GB2312" w:cs="仿宋_GB2312" w:eastAsia="仿宋_GB2312"/>
          <w:kern w:val="2"/>
          <w:sz w:val="28"/>
          <w:szCs w:val="28"/>
          <w:lang w:val="en-US" w:eastAsia="zh-CN" w:bidi="ar-SA"/>
        </w:rPr>
        <w:t>：</w:t>
      </w:r>
      <w:r>
        <w:rPr>
          <w:rFonts w:eastAsia="仿宋_GB2312" w:cs="仿宋_GB2312" w:ascii="仿宋_GB2312" w:hAnsi="仿宋_GB2312"/>
          <w:kern w:val="2"/>
          <w:sz w:val="28"/>
          <w:szCs w:val="28"/>
          <w:lang w:val="en-US" w:eastAsia="zh-CN" w:bidi="ar-SA"/>
        </w:rPr>
        <w:t>Q</w:t>
      </w:r>
      <w:r>
        <w:rPr>
          <w:rFonts w:ascii="仿宋_GB2312" w:hAnsi="仿宋_GB2312" w:cs="仿宋_GB2312" w:eastAsia="仿宋_GB2312"/>
          <w:kern w:val="2"/>
          <w:sz w:val="28"/>
          <w:szCs w:val="28"/>
          <w:lang w:val="en-US" w:eastAsia="zh-CN" w:bidi="ar-SA"/>
        </w:rPr>
        <w:t>其它</w:t>
      </w:r>
      <w:r>
        <w:rPr>
          <w:rFonts w:eastAsia="仿宋_GB2312" w:cs="仿宋_GB2312" w:ascii="仿宋_GB2312" w:hAnsi="仿宋_GB2312"/>
          <w:kern w:val="2"/>
          <w:sz w:val="28"/>
          <w:szCs w:val="28"/>
          <w:lang w:val="en-US" w:eastAsia="zh-CN" w:bidi="ar-SA"/>
        </w:rPr>
        <w:t>=143≥9×15.8=142.2</w:t>
      </w:r>
      <w:r>
        <w:rPr>
          <w:rFonts w:ascii="仿宋_GB2312" w:hAnsi="仿宋_GB2312" w:cs="仿宋_GB2312" w:eastAsia="仿宋_GB2312"/>
          <w:kern w:val="2"/>
          <w:sz w:val="28"/>
          <w:szCs w:val="28"/>
          <w:lang w:val="en-US" w:eastAsia="zh-CN" w:bidi="ar-SA"/>
        </w:rPr>
        <w:t>（</w:t>
      </w:r>
      <w:r>
        <w:rPr>
          <w:rFonts w:eastAsia="仿宋_GB2312" w:cs="仿宋_GB2312" w:ascii="仿宋_GB2312" w:hAnsi="仿宋_GB2312"/>
          <w:kern w:val="2"/>
          <w:sz w:val="28"/>
          <w:szCs w:val="28"/>
          <w:lang w:val="en-US" w:eastAsia="zh-CN" w:bidi="ar-SA"/>
        </w:rPr>
        <w:t>m</w:t>
      </w:r>
      <w:r>
        <w:rPr>
          <w:rFonts w:eastAsia="仿宋_GB2312" w:cs="仿宋_GB2312" w:ascii="仿宋_GB2312" w:hAnsi="仿宋_GB2312"/>
          <w:kern w:val="2"/>
          <w:sz w:val="28"/>
          <w:szCs w:val="28"/>
          <w:vertAlign w:val="superscript"/>
          <w:lang w:val="en-US" w:eastAsia="zh-CN" w:bidi="ar-SA"/>
        </w:rPr>
        <w:t>3</w:t>
      </w:r>
      <w:r>
        <w:rPr>
          <w:rFonts w:eastAsia="仿宋_GB2312" w:cs="仿宋_GB2312" w:ascii="仿宋_GB2312" w:hAnsi="仿宋_GB2312"/>
          <w:kern w:val="2"/>
          <w:sz w:val="28"/>
          <w:szCs w:val="28"/>
          <w:lang w:val="en-US" w:eastAsia="zh-CN" w:bidi="ar-SA"/>
        </w:rPr>
        <w:t>/min</w:t>
      </w:r>
      <w:r>
        <w:rPr>
          <w:rFonts w:ascii="仿宋_GB2312" w:hAnsi="仿宋_GB2312" w:cs="仿宋_GB2312" w:eastAsia="仿宋_GB2312"/>
          <w:kern w:val="2"/>
          <w:sz w:val="28"/>
          <w:szCs w:val="28"/>
          <w:lang w:val="en-US" w:eastAsia="zh-CN" w:bidi="ar-SA"/>
        </w:rPr>
        <w:t>）</w:t>
      </w:r>
    </w:p>
    <w:p>
      <w:pPr>
        <w:pStyle w:val="2"/>
        <w:keepNext w:val="false"/>
        <w:keepLines w:val="false"/>
        <w:pageBreakBefore w:val="false"/>
        <w:overflowPunct w:val="true"/>
        <w:bidi w:val="0"/>
        <w:spacing w:lineRule="exact" w:line="500" w:before="0" w:after="0"/>
        <w:ind w:start="0" w:firstLine="560"/>
        <w:textAlignment w:val="auto"/>
        <w:rPr>
          <w:rFonts w:ascii="仿宋_GB2312" w:hAnsi="仿宋_GB2312" w:eastAsia="仿宋_GB2312" w:cs="仿宋_GB2312"/>
          <w:sz w:val="28"/>
          <w:szCs w:val="28"/>
          <w:lang w:val="en-US" w:eastAsia="zh-CN"/>
        </w:rPr>
      </w:pPr>
      <w:r>
        <w:rPr>
          <w:rFonts w:ascii="仿宋_GB2312" w:hAnsi="仿宋_GB2312" w:cs="仿宋_GB2312" w:eastAsia="仿宋_GB2312"/>
          <w:kern w:val="2"/>
          <w:sz w:val="28"/>
          <w:szCs w:val="28"/>
          <w:lang w:val="en-US" w:eastAsia="zh-CN" w:bidi="ar-SA"/>
        </w:rPr>
        <w:t>故</w:t>
      </w:r>
      <w:r>
        <w:rPr>
          <w:rFonts w:eastAsia="仿宋_GB2312" w:cs="仿宋_GB2312" w:ascii="仿宋_GB2312" w:hAnsi="仿宋_GB2312"/>
          <w:sz w:val="28"/>
          <w:szCs w:val="28"/>
          <w:lang w:val="en-US" w:eastAsia="zh-CN"/>
        </w:rPr>
        <w:t>4306</w:t>
      </w:r>
      <w:r>
        <w:rPr>
          <w:rFonts w:ascii="仿宋_GB2312" w:hAnsi="仿宋_GB2312" w:cs="仿宋_GB2312" w:eastAsia="仿宋_GB2312"/>
          <w:sz w:val="28"/>
          <w:szCs w:val="28"/>
          <w:lang w:val="en-US" w:eastAsia="zh-CN"/>
        </w:rPr>
        <w:t>轨道运输巷</w:t>
      </w:r>
      <w:r>
        <w:rPr>
          <w:rFonts w:ascii="仿宋_GB2312" w:hAnsi="仿宋_GB2312" w:cs="仿宋_GB2312" w:eastAsia="仿宋_GB2312"/>
          <w:kern w:val="2"/>
          <w:sz w:val="28"/>
          <w:szCs w:val="28"/>
          <w:lang w:val="en-US" w:eastAsia="zh-CN" w:bidi="ar-SA"/>
        </w:rPr>
        <w:t>供风应不小于</w:t>
      </w:r>
      <w:r>
        <w:rPr>
          <w:rFonts w:eastAsia="仿宋_GB2312" w:cs="仿宋_GB2312" w:ascii="仿宋_GB2312" w:hAnsi="仿宋_GB2312"/>
          <w:kern w:val="2"/>
          <w:sz w:val="28"/>
          <w:szCs w:val="28"/>
          <w:lang w:val="en-US" w:eastAsia="zh-CN" w:bidi="ar-SA"/>
        </w:rPr>
        <w:t>143m³/min</w:t>
      </w:r>
      <w:r>
        <w:rPr>
          <w:rFonts w:ascii="仿宋_GB2312" w:hAnsi="仿宋_GB2312" w:cs="仿宋_GB2312" w:eastAsia="仿宋_GB2312"/>
          <w:kern w:val="2"/>
          <w:sz w:val="28"/>
          <w:szCs w:val="28"/>
          <w:lang w:val="en-US" w:eastAsia="zh-CN" w:bidi="ar-SA"/>
        </w:rPr>
        <w:t>。</w:t>
      </w:r>
    </w:p>
    <w:p>
      <w:pPr>
        <w:pStyle w:val="Normal"/>
        <w:keepNext w:val="false"/>
        <w:keepLines w:val="false"/>
        <w:pageBreakBefore w:val="false"/>
        <w:overflowPunct w:val="true"/>
        <w:bidi w:val="0"/>
        <w:spacing w:lineRule="exact" w:line="500"/>
        <w:ind w:start="0" w:firstLine="560"/>
        <w:textAlignment w:val="auto"/>
        <w:rPr>
          <w:rFonts w:ascii="仿宋_GB2312" w:hAnsi="仿宋_GB2312" w:eastAsia="仿宋_GB2312" w:cs="仿宋_GB2312"/>
          <w:sz w:val="28"/>
          <w:szCs w:val="28"/>
        </w:rPr>
      </w:pPr>
      <w:r>
        <w:rPr>
          <w:rFonts w:ascii="仿宋_GB2312" w:hAnsi="仿宋_GB2312" w:cs="仿宋_GB2312" w:eastAsia="仿宋_GB2312"/>
          <w:sz w:val="28"/>
          <w:szCs w:val="28"/>
        </w:rPr>
        <w:t>所有参加排放的人员必须学习本措施并签字，本措施未尽之处严格按照《煤矿安全规程》《</w:t>
      </w:r>
      <w:r>
        <w:rPr>
          <w:rFonts w:ascii="仿宋_GB2312" w:hAnsi="仿宋_GB2312" w:cs="仿宋_GB2312" w:eastAsia="仿宋_GB2312"/>
          <w:sz w:val="28"/>
          <w:szCs w:val="28"/>
          <w:lang w:eastAsia="zh-CN"/>
        </w:rPr>
        <w:t>煤矿安全</w:t>
      </w:r>
      <w:r>
        <w:rPr>
          <w:rFonts w:ascii="仿宋_GB2312" w:hAnsi="仿宋_GB2312" w:cs="仿宋_GB2312" w:eastAsia="仿宋_GB2312"/>
          <w:sz w:val="28"/>
          <w:szCs w:val="28"/>
        </w:rPr>
        <w:t>技术操作规程》《</w:t>
      </w:r>
      <w:r>
        <w:rPr>
          <w:rFonts w:ascii="仿宋_GB2312" w:hAnsi="仿宋_GB2312" w:cs="仿宋_GB2312" w:eastAsia="仿宋_GB2312"/>
          <w:sz w:val="28"/>
          <w:szCs w:val="28"/>
          <w:lang w:eastAsia="zh-CN"/>
        </w:rPr>
        <w:t>作业</w:t>
      </w:r>
      <w:r>
        <w:rPr>
          <w:rFonts w:ascii="仿宋_GB2312" w:hAnsi="仿宋_GB2312" w:cs="仿宋_GB2312" w:eastAsia="仿宋_GB2312"/>
          <w:sz w:val="28"/>
          <w:szCs w:val="28"/>
        </w:rPr>
        <w:t>规程》执行。</w:t>
      </w:r>
    </w:p>
    <w:p>
      <w:pPr>
        <w:pStyle w:val="2"/>
        <w:ind w:start="0" w:hanging="0"/>
        <w:rPr>
          <w:rFonts w:ascii="仿宋_GB2312" w:hAnsi="仿宋_GB2312" w:eastAsia="仿宋_GB2312" w:cs="仿宋_GB2312"/>
          <w:sz w:val="28"/>
          <w:szCs w:val="28"/>
        </w:rPr>
      </w:pPr>
      <w:r>
        <w:rPr>
          <w:rFonts w:eastAsia="仿宋_GB2312" w:cs="仿宋_GB2312" w:ascii="仿宋_GB2312" w:hAnsi="仿宋_GB2312"/>
          <w:sz w:val="28"/>
          <w:szCs w:val="28"/>
        </w:rPr>
      </w:r>
    </w:p>
    <w:p>
      <w:pPr>
        <w:pStyle w:val="Normal"/>
        <w:spacing w:lineRule="atLeast" w:line="240"/>
        <w:rPr>
          <w:rFonts w:ascii="仿宋_GB2312" w:hAnsi="仿宋_GB2312" w:eastAsia="仿宋_GB2312" w:cs="华文中宋"/>
          <w:sz w:val="28"/>
        </w:rPr>
      </w:pPr>
      <w:r>
        <w:rPr>
          <w:rFonts w:eastAsia="仿宋_GB2312" w:cs="华文中宋" w:ascii="仿宋_GB2312" w:hAnsi="仿宋_GB2312"/>
          <w:sz w:val="28"/>
        </w:rPr>
      </w:r>
    </w:p>
    <w:sectPr>
      <w:headerReference w:type="default" r:id="rId8"/>
      <w:headerReference w:type="first" r:id="rId9"/>
      <w:footerReference w:type="default" r:id="rId10"/>
      <w:footerReference w:type="first" r:id="rId11"/>
      <w:type w:val="nextPage"/>
      <w:pgSz w:w="11906" w:h="16838"/>
      <w:pgMar w:left="1418" w:right="1418" w:gutter="284" w:header="851" w:top="1418" w:footer="992" w:bottom="1418"/>
      <w:pgNumType w:start="1"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ee" w:characterSet="windows-1250"/>
    <w:family w:val="roman"/>
    <w:pitch w:val="default"/>
  </w:font>
  <w:font w:name="Liberation Sans">
    <w:altName w:val="Arial"/>
    <w:charset w:val="01" w:characterSet="utf-8"/>
    <w:family w:val="swiss"/>
    <w:pitch w:val="variable"/>
  </w:font>
  <w:font w:name="Calibri">
    <w:charset w:val="00" w:characterSet="windows-1252"/>
    <w:family w:val="swiss"/>
    <w:pitch w:val="default"/>
  </w:font>
  <w:font w:name="宋体">
    <w:charset w:val="86"/>
    <w:family w:val="auto"/>
    <w:pitch w:val="default"/>
  </w:font>
  <w:font w:name="宋体">
    <w:charset w:val="01"/>
    <w:family w:val="swiss"/>
    <w:pitch w:val="default"/>
  </w:font>
  <w:font w:name="方正小标宋简体">
    <w:charset w:val="86"/>
    <w:family w:val="auto"/>
    <w:pitch w:val="default"/>
  </w:font>
  <w:font w:name="黑体">
    <w:charset w:val="86"/>
    <w:family w:val="auto"/>
    <w:pitch w:val="default"/>
  </w:font>
  <w:font w:name="仿宋_GB2312">
    <w:charset w:val="86"/>
    <w:family w:val="moder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5">
              <wp:simplePos x="0" y="0"/>
              <wp:positionH relativeFrom="margin">
                <wp:align>center</wp:align>
              </wp:positionH>
              <wp:positionV relativeFrom="paragraph">
                <wp:posOffset>635</wp:posOffset>
              </wp:positionV>
              <wp:extent cx="14605" cy="147955"/>
              <wp:effectExtent l="0" t="0" r="0" b="0"/>
              <wp:wrapSquare wrapText="largest"/>
              <wp:docPr id="3" name="Frame1"/>
              <a:graphic xmlns:a="http://schemas.openxmlformats.org/drawingml/2006/main">
                <a:graphicData uri="http://schemas.microsoft.com/office/word/2010/wordprocessingShape">
                  <wps:wsp>
                    <wps:cNvSpPr txBox="1"/>
                    <wps:spPr>
                      <a:xfrm>
                        <a:off x="0" y="0"/>
                        <a:ext cx="14605" cy="147955"/>
                      </a:xfrm>
                      <a:prstGeom prst="rect"/>
                      <a:solidFill>
                        <a:srgbClr val="FFFFFF">
                          <a:alpha val="0"/>
                        </a:srgbClr>
                      </a:solidFill>
                    </wps:spPr>
                    <wps:txbx>
                      <w:txbxContent>
                        <w:p>
                          <w:pPr>
                            <w:pStyle w:val="Footer"/>
                            <w:rPr>
                              <w:rStyle w:val="PageNumber"/>
                              <w:b/>
                              <w:b/>
                              <w:sz w:val="21"/>
                              <w:szCs w:val="21"/>
                            </w:rPr>
                          </w:pPr>
                          <w:r>
                            <w:rPr/>
                          </w:r>
                        </w:p>
                      </w:txbxContent>
                    </wps:txbx>
                    <wps:bodyPr anchor="t" lIns="0" tIns="0" rIns="0" bIns="0">
                      <a:noAutofit/>
                    </wps:bodyPr>
                  </wps:wsp>
                </a:graphicData>
              </a:graphic>
            </wp:anchor>
          </w:drawing>
        </mc:Choice>
        <mc:Fallback>
          <w:pict>
            <v:rect fillcolor="#FFFFFF" style="position:absolute;rotation:-0;width:1.15pt;height:11.65pt;mso-wrap-distance-left:0pt;mso-wrap-distance-right:0pt;mso-wrap-distance-top:0pt;mso-wrap-distance-bottom:0pt;margin-top:0.05pt;mso-position-vertical-relative:text;margin-left:219.1pt;mso-position-horizontal:center;mso-position-horizontal-relative:margin">
              <v:fill opacity="0f"/>
              <v:textbox inset="0in,0in,0in,0in">
                <w:txbxContent>
                  <w:p>
                    <w:pPr>
                      <w:pStyle w:val="Footer"/>
                      <w:rPr>
                        <w:rStyle w:val="PageNumber"/>
                        <w:b/>
                        <w:b/>
                        <w:sz w:val="21"/>
                        <w:szCs w:val="21"/>
                      </w:rPr>
                    </w:pPr>
                    <w:r>
                      <w:rPr/>
                    </w:r>
                  </w:p>
                </w:txbxContent>
              </v:textbox>
              <w10:wrap type="square" side="largest"/>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Style w:val="PageNumber"/>
        <w:b/>
        <w:b/>
        <w:sz w:val="21"/>
        <w:szCs w:val="21"/>
      </w:rPr>
    </w:pPr>
    <w:r>
      <w:rPr>
        <w:sz w:val="21"/>
      </w:rPr>
    </w:r>
    <w:r>
      <mc:AlternateContent>
        <mc:Choice Requires="wps">
          <w:drawing>
            <wp:anchor behindDoc="1" distT="0" distB="0" distL="114935" distR="114935" simplePos="0" locked="0" layoutInCell="0" allowOverlap="1" relativeHeight="8">
              <wp:simplePos x="0" y="0"/>
              <wp:positionH relativeFrom="margin">
                <wp:align>center</wp:align>
              </wp:positionH>
              <wp:positionV relativeFrom="paragraph">
                <wp:posOffset>635</wp:posOffset>
              </wp:positionV>
              <wp:extent cx="59055" cy="127635"/>
              <wp:effectExtent l="0" t="0" r="0" b="0"/>
              <wp:wrapNone/>
              <wp:docPr id="4" name="Frame3"/>
              <a:graphic xmlns:a="http://schemas.openxmlformats.org/drawingml/2006/main">
                <a:graphicData uri="http://schemas.microsoft.com/office/word/2010/wordprocessingShape">
                  <wps:wsp>
                    <wps:cNvSpPr txBox="1"/>
                    <wps:spPr>
                      <a:xfrm>
                        <a:off x="0" y="0"/>
                        <a:ext cx="59055" cy="127635"/>
                      </a:xfrm>
                      <a:prstGeom prst="rect"/>
                      <a:solidFill>
                        <a:srgbClr val="FFFFFF">
                          <a:alpha val="0"/>
                        </a:srgbClr>
                      </a:solidFill>
                    </wps:spPr>
                    <wps:txbx>
                      <w:txbxContent>
                        <w:p>
                          <w:pPr>
                            <w:pStyle w:val="Footer"/>
                            <w:rPr>
                              <w:lang w:eastAsia="zh-CN"/>
                            </w:rPr>
                          </w:pPr>
                          <w:r>
                            <w:rPr>
                              <w:lang w:eastAsia="zh-CN"/>
                            </w:rPr>
                            <w:fldChar w:fldCharType="begin"/>
                          </w:r>
                          <w:r>
                            <w:rPr>
                              <w:lang w:eastAsia="zh-CN"/>
                            </w:rPr>
                            <w:instrText xml:space="preserve"> PAGE </w:instrText>
                          </w:r>
                          <w:r>
                            <w:rPr>
                              <w:lang w:eastAsia="zh-CN"/>
                            </w:rPr>
                            <w:fldChar w:fldCharType="separate"/>
                          </w:r>
                          <w:r>
                            <w:rPr>
                              <w:lang w:eastAsia="zh-CN"/>
                            </w:rPr>
                            <w:t>7</w:t>
                          </w:r>
                          <w:r>
                            <w:rPr>
                              <w:lang w:eastAsia="zh-CN"/>
                            </w:rPr>
                            <w:fldChar w:fldCharType="end"/>
                          </w:r>
                        </w:p>
                      </w:txbxContent>
                    </wps:txbx>
                    <wps:bodyPr anchor="t" lIns="635" tIns="635" rIns="635" bIns="635">
                      <a:spAutoFit/>
                    </wps:bodyPr>
                  </wps:wsp>
                </a:graphicData>
              </a:graphic>
            </wp:anchor>
          </w:drawing>
        </mc:Choice>
        <mc:Fallback>
          <w:pict>
            <v:rect fillcolor="#FFFFFF" style="position:absolute;rotation:-0;width:4.65pt;height:10.05pt;mso-wrap-distance-left:9.05pt;mso-wrap-distance-right:9.05pt;mso-wrap-distance-top:0pt;mso-wrap-distance-bottom:0pt;margin-top:0pt;mso-position-vertical-relative:text;margin-left:217.35pt;mso-position-horizontal:center;mso-position-horizontal-relative:margin">
              <v:fill opacity="0f"/>
              <v:textbox inset="0.000694444444444445in,0.000694444444444445in,0.000694444444444445in,0.000694444444444445in">
                <w:txbxContent>
                  <w:p>
                    <w:pPr>
                      <w:pStyle w:val="Footer"/>
                      <w:rPr>
                        <w:lang w:eastAsia="zh-CN"/>
                      </w:rPr>
                    </w:pPr>
                    <w:r>
                      <w:rPr>
                        <w:lang w:eastAsia="zh-CN"/>
                      </w:rPr>
                      <w:fldChar w:fldCharType="begin"/>
                    </w:r>
                    <w:r>
                      <w:rPr>
                        <w:lang w:eastAsia="zh-CN"/>
                      </w:rPr>
                      <w:instrText xml:space="preserve"> PAGE </w:instrText>
                    </w:r>
                    <w:r>
                      <w:rPr>
                        <w:lang w:eastAsia="zh-CN"/>
                      </w:rPr>
                      <w:fldChar w:fldCharType="separate"/>
                    </w:r>
                    <w:r>
                      <w:rPr>
                        <w:lang w:eastAsia="zh-CN"/>
                      </w:rPr>
                      <w:t>7</w:t>
                    </w:r>
                    <w:r>
                      <w:rPr>
                        <w:lang w:eastAsia="zh-CN"/>
                      </w:rPr>
                      <w:fldChar w:fldCharType="end"/>
                    </w:r>
                  </w:p>
                </w:txbxContent>
              </v:textbox>
              <w10:wrap type="none"/>
            </v:rect>
          </w:pict>
        </mc:Fallback>
      </mc:AlternateContent>
    </w:r>
  </w:p>
  <w:p>
    <w:pPr>
      <w:pStyle w:val="Footer"/>
      <w:rPr>
        <w:rStyle w:val="PageNumber"/>
        <w:b/>
        <w:b/>
        <w:sz w:val="21"/>
        <w:szCs w:val="21"/>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sz w:val="18"/>
      </w:rPr>
    </w:pPr>
    <w:r>
      <w:rPr>
        <w:sz w:val="18"/>
      </w:rPr>
    </w:r>
    <w:r>
      <mc:AlternateContent>
        <mc:Choice Requires="wps">
          <w:drawing>
            <wp:anchor behindDoc="1" distT="0" distB="0" distL="114935" distR="114935" simplePos="0" locked="0" layoutInCell="0" allowOverlap="1" relativeHeight="12">
              <wp:simplePos x="0" y="0"/>
              <wp:positionH relativeFrom="margin">
                <wp:align>center</wp:align>
              </wp:positionH>
              <wp:positionV relativeFrom="paragraph">
                <wp:posOffset>635</wp:posOffset>
              </wp:positionV>
              <wp:extent cx="59055" cy="127635"/>
              <wp:effectExtent l="0" t="0" r="0" b="0"/>
              <wp:wrapNone/>
              <wp:docPr id="5" name="Frame2"/>
              <a:graphic xmlns:a="http://schemas.openxmlformats.org/drawingml/2006/main">
                <a:graphicData uri="http://schemas.microsoft.com/office/word/2010/wordprocessingShape">
                  <wps:wsp>
                    <wps:cNvSpPr txBox="1"/>
                    <wps:spPr>
                      <a:xfrm>
                        <a:off x="0" y="0"/>
                        <a:ext cx="59055" cy="127635"/>
                      </a:xfrm>
                      <a:prstGeom prst="rect"/>
                      <a:solidFill>
                        <a:srgbClr val="FFFFFF">
                          <a:alpha val="0"/>
                        </a:srgbClr>
                      </a:solidFill>
                    </wps:spPr>
                    <wps:txbx>
                      <w:txbxContent>
                        <w:p>
                          <w:pPr>
                            <w:pStyle w:val="Footer"/>
                            <w:rPr>
                              <w:lang w:eastAsia="zh-CN"/>
                            </w:rPr>
                          </w:pPr>
                          <w:r>
                            <w:rPr>
                              <w:lang w:eastAsia="zh-CN"/>
                            </w:rPr>
                            <w:fldChar w:fldCharType="begin"/>
                          </w:r>
                          <w:r>
                            <w:rPr>
                              <w:lang w:eastAsia="zh-CN"/>
                            </w:rPr>
                            <w:instrText xml:space="preserve"> PAGE </w:instrText>
                          </w:r>
                          <w:r>
                            <w:rPr>
                              <w:lang w:eastAsia="zh-CN"/>
                            </w:rPr>
                            <w:fldChar w:fldCharType="separate"/>
                          </w:r>
                          <w:r>
                            <w:rPr>
                              <w:lang w:eastAsia="zh-CN"/>
                            </w:rPr>
                            <w:t>1</w:t>
                          </w:r>
                          <w:r>
                            <w:rPr>
                              <w:lang w:eastAsia="zh-CN"/>
                            </w:rPr>
                            <w:fldChar w:fldCharType="end"/>
                          </w:r>
                        </w:p>
                      </w:txbxContent>
                    </wps:txbx>
                    <wps:bodyPr anchor="t" lIns="635" tIns="635" rIns="635" bIns="635">
                      <a:spAutoFit/>
                    </wps:bodyPr>
                  </wps:wsp>
                </a:graphicData>
              </a:graphic>
            </wp:anchor>
          </w:drawing>
        </mc:Choice>
        <mc:Fallback>
          <w:pict>
            <v:rect fillcolor="#FFFFFF" style="position:absolute;rotation:-0;width:4.65pt;height:10.05pt;mso-wrap-distance-left:9.05pt;mso-wrap-distance-right:9.05pt;mso-wrap-distance-top:0pt;mso-wrap-distance-bottom:0pt;margin-top:0pt;mso-position-vertical-relative:text;margin-left:217.35pt;mso-position-horizontal:center;mso-position-horizontal-relative:margin">
              <v:fill opacity="0f"/>
              <v:textbox inset="0.000694444444444445in,0.000694444444444445in,0.000694444444444445in,0.000694444444444445in">
                <w:txbxContent>
                  <w:p>
                    <w:pPr>
                      <w:pStyle w:val="Footer"/>
                      <w:rPr>
                        <w:lang w:eastAsia="zh-CN"/>
                      </w:rPr>
                    </w:pPr>
                    <w:r>
                      <w:rPr>
                        <w:lang w:eastAsia="zh-CN"/>
                      </w:rPr>
                      <w:fldChar w:fldCharType="begin"/>
                    </w:r>
                    <w:r>
                      <w:rPr>
                        <w:lang w:eastAsia="zh-CN"/>
                      </w:rPr>
                      <w:instrText xml:space="preserve"> PAGE </w:instrText>
                    </w:r>
                    <w:r>
                      <w:rPr>
                        <w:lang w:eastAsia="zh-CN"/>
                      </w:rPr>
                      <w:fldChar w:fldCharType="separate"/>
                    </w:r>
                    <w:r>
                      <w:rPr>
                        <w:lang w:eastAsia="zh-CN"/>
                      </w:rPr>
                      <w:t>1</w:t>
                    </w:r>
                    <w:r>
                      <w:rPr>
                        <w:lang w:eastAsia="zh-CN"/>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2"/>
      <w:numFmt w:val="chineseCountingThousand"/>
      <w:suff w:val="nothing"/>
      <w:lvlText w:val="%1、"/>
      <w:lvlJc w:val="start"/>
      <w:pPr>
        <w:tabs>
          <w:tab w:val="num" w:pos="0"/>
        </w:tabs>
        <w:ind w:start="0" w:hanging="0"/>
      </w:pPr>
      <w:rPr/>
    </w:lvl>
  </w:abstractNum>
  <w:abstractNum w:abstractNumId="2">
    <w:lvl w:ilvl="0">
      <w:start w:val="1"/>
      <w:numFmt w:val="decimal"/>
      <w:suff w:val="nothing"/>
      <w:lvlText w:val="（%1）"/>
      <w:lvlJc w:val="start"/>
      <w:pPr>
        <w:tabs>
          <w:tab w:val="num" w:pos="0"/>
        </w:tabs>
        <w:ind w:start="0" w:hanging="0"/>
      </w:p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华文宋体" w:cs="Arial Unicode MS"/>
        <w:sz w:val="24"/>
        <w:szCs w:val="24"/>
        <w:lang w:val="en-US" w:eastAsia="zh-CN" w:bidi="hi-IN"/>
      </w:rPr>
    </w:rPrDefault>
    <w:pPrDefault>
      <w:pPr>
        <w:suppressAutoHyphens w:val="true"/>
      </w:pPr>
    </w:pPrDefault>
  </w:docDefaults>
  <w:style w:type="paragraph" w:styleId="Normal">
    <w:name w:val="Normal"/>
    <w:next w:val="2"/>
    <w:qFormat/>
    <w:pPr>
      <w:widowControl w:val="false"/>
      <w:bidi w:val="0"/>
      <w:jc w:val="both"/>
    </w:pPr>
    <w:rPr>
      <w:rFonts w:ascii="Times New Roman" w:hAnsi="Times New Roman" w:eastAsia="宋体" w:cs="Times New Roman"/>
      <w:color w:val="auto"/>
      <w:kern w:val="2"/>
      <w:sz w:val="21"/>
      <w:szCs w:val="24"/>
      <w:lang w:val="en-US" w:eastAsia="zh-CN" w:bidi="ar-SA"/>
    </w:rPr>
  </w:style>
  <w:style w:type="character" w:styleId="WW8Num1z0">
    <w:name w:val="WW8Num1z0"/>
    <w:qFormat/>
    <w:rPr/>
  </w:style>
  <w:style w:type="character" w:styleId="Style14">
    <w:name w:val="默认段落字体"/>
    <w:qFormat/>
    <w:rPr/>
  </w:style>
  <w:style w:type="character" w:styleId="Style15">
    <w:name w:val="批注框文本 字符"/>
    <w:qFormat/>
    <w:rPr>
      <w:kern w:val="2"/>
      <w:sz w:val="18"/>
      <w:szCs w:val="18"/>
    </w:rPr>
  </w:style>
  <w:style w:type="character" w:styleId="PageNumber">
    <w:name w:val="Page Number"/>
    <w:basedOn w:val="Style14"/>
    <w:rPr/>
  </w:style>
  <w:style w:type="paragraph" w:styleId="Heading">
    <w:name w:val="Heading"/>
    <w:basedOn w:val="Normal"/>
    <w:next w:val="TextBody"/>
    <w:qFormat/>
    <w:pPr>
      <w:keepNext w:val="true"/>
      <w:spacing w:before="240" w:after="120"/>
    </w:pPr>
    <w:rPr>
      <w:rFonts w:ascii="Liberation Sans" w:hAnsi="Liberation Sans" w:eastAsia="Arial Unicode MS"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TextBodyIndent">
    <w:name w:val="Body Text Indent"/>
    <w:basedOn w:val="Normal"/>
    <w:pPr>
      <w:spacing w:before="0" w:after="120"/>
      <w:ind w:start="420" w:hanging="0"/>
    </w:pPr>
    <w:rPr/>
  </w:style>
  <w:style w:type="paragraph" w:styleId="2">
    <w:name w:val="正文首行缩进 2"/>
    <w:basedOn w:val="TextBodyIndent"/>
    <w:qFormat/>
    <w:pPr>
      <w:ind w:start="420" w:firstLine="420"/>
    </w:pPr>
    <w:rPr/>
  </w:style>
  <w:style w:type="paragraph" w:styleId="Contents7">
    <w:name w:val="TOC 7"/>
    <w:basedOn w:val="Normal"/>
    <w:next w:val="Normal"/>
    <w:pPr>
      <w:ind w:start="1920" w:hanging="0"/>
      <w:jc w:val="start"/>
    </w:pPr>
    <w:rPr>
      <w:rFonts w:ascii="Calibri" w:hAnsi="Calibri" w:cs="Calibri"/>
      <w:sz w:val="18"/>
    </w:rPr>
  </w:style>
  <w:style w:type="paragraph" w:styleId="Style16">
    <w:name w:val="批注框文本"/>
    <w:basedOn w:val="Normal"/>
    <w:qFormat/>
    <w:pPr/>
    <w:rPr>
      <w:sz w:val="18"/>
      <w:szCs w:val="18"/>
    </w:rPr>
  </w:style>
  <w:style w:type="paragraph" w:styleId="HeaderandFooter">
    <w:name w:val="Header and Footer"/>
    <w:basedOn w:val="Normal"/>
    <w:qFormat/>
    <w:pPr>
      <w:suppressLineNumbers/>
      <w:tabs>
        <w:tab w:val="clear" w:pos="420"/>
        <w:tab w:val="center" w:pos="4819" w:leader="none"/>
        <w:tab w:val="right" w:pos="9638" w:leader="none"/>
      </w:tabs>
    </w:pPr>
    <w:rPr/>
  </w:style>
  <w:style w:type="paragraph" w:styleId="Footer">
    <w:name w:val="Footer"/>
    <w:basedOn w:val="Normal"/>
    <w:pPr>
      <w:tabs>
        <w:tab w:val="clear" w:pos="420"/>
        <w:tab w:val="center" w:pos="4153" w:leader="none"/>
        <w:tab w:val="right" w:pos="8306" w:leader="none"/>
      </w:tabs>
      <w:snapToGrid w:val="false"/>
      <w:jc w:val="start"/>
    </w:pPr>
    <w:rPr>
      <w:sz w:val="18"/>
      <w:szCs w:val="18"/>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ind w:end="360" w:hanging="0"/>
      <w:jc w:val="center"/>
    </w:pPr>
    <w:rPr>
      <w:sz w:val="18"/>
      <w:szCs w:val="18"/>
    </w:rPr>
  </w:style>
  <w:style w:type="paragraph" w:styleId="P0">
    <w:name w:val="p0"/>
    <w:basedOn w:val="Normal"/>
    <w:qFormat/>
    <w:pPr>
      <w:widowControl/>
      <w:ind w:firstLine="420"/>
      <w:jc w:val="start"/>
    </w:pPr>
    <w:rPr>
      <w:kern w:val="0"/>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10080</TotalTime>
  <Application>LibreOffice/7.4.2.3$MacOSX_X86_64 LibreOffice_project/382eef1f22670f7f4118c8c2dd222ec7ad009daf</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2019-06-09T17:53:00Z</dcterms:created>
  <dc:creator>Administrator</dc:creator>
  <dc:description/>
  <dc:language>zh-CN</dc:language>
  <cp:lastModifiedBy>L°</cp:lastModifiedBy>
  <cp:lastPrinted>2022-09-24T18:28:00Z</cp:lastPrinted>
  <dcterms:modified xsi:type="dcterms:W3CDTF">2022-09-26T18:02:07Z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0BECE23FB2A844A592A48F0A81109676</vt:lpwstr>
  </property>
  <property fmtid="{D5CDD505-2E9C-101B-9397-08002B2CF9AE}" pid="3" name="KSOProductBuildVer">
    <vt:lpwstr>2052-11.1.0.12358</vt:lpwstr>
  </property>
  <property fmtid="{D5CDD505-2E9C-101B-9397-08002B2CF9AE}" pid="4" name="commondata">
    <vt:lpwstr>commondata</vt:lpwstr>
  </property>
</Properties>
</file>