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Example 2</w:t>
      </w:r>
      <w:r>
        <w:rPr/>
        <w:t>1</w:t>
      </w:r>
      <w:r>
        <w:rPr/>
        <w:t xml:space="preserve"> - F</w:t>
      </w:r>
      <w:r>
        <w:rPr/>
        <w:t>acets</w:t>
      </w:r>
    </w:p>
    <w:p>
      <w:pPr>
        <w:pStyle w:val="Normal"/>
        <w:rPr/>
      </w:pPr>
      <w:r>
        <w:rPr/>
        <w:t xml:space="preserve">Facets allow the developer to perform partial regeneration the DAOs source code.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can be useful when the database is large and/or slow to respond. It usually happens you add a single column into a table and would prefer to regenerate that specific table only instead of the whole database.</w:t>
      </w:r>
    </w:p>
    <w:p>
      <w:pPr>
        <w:pStyle w:val="Heading2"/>
        <w:rPr/>
      </w:pPr>
      <w:r>
        <w:rPr/>
        <w:t>How to Run this example</w:t>
      </w:r>
    </w:p>
    <w:p>
      <w:pPr>
        <w:pStyle w:val="Normal"/>
        <w:rPr/>
      </w:pPr>
      <w:r>
        <w:rPr/>
        <w:t xml:space="preserve">The </w:t>
      </w:r>
      <w:r>
        <w:rPr>
          <w:b/>
          <w:bCs/>
        </w:rPr>
        <w:t xml:space="preserve">Example </w:t>
      </w:r>
      <w:r>
        <w:rPr>
          <w:b/>
          <w:bCs/>
        </w:rPr>
        <w:t>21</w:t>
      </w:r>
      <w:r>
        <w:rPr>
          <w:b/>
          <w:bCs/>
        </w:rPr>
        <w:t xml:space="preserve"> </w:t>
      </w:r>
      <w:r>
        <w:rPr/>
        <w:t xml:space="preserve">is included in the download package. To run this example please refer to the section </w:t>
      </w:r>
      <w:r>
        <w:rPr>
          <w:color w:val="3333FF"/>
          <w:u w:val="single"/>
        </w:rPr>
        <w:t>How to Run the Examples</w:t>
      </w:r>
      <w:r>
        <w:rPr/>
        <w:t xml:space="preserve"> above</w:t>
      </w:r>
      <w:r>
        <w:rPr/>
        <w:t>, but with a variation from the standard instructions: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Instead of running the </w:t>
      </w:r>
      <w:r>
        <w:rPr>
          <w:rStyle w:val="Source"/>
        </w:rPr>
        <w:t>hotrod</w:t>
      </w:r>
      <w:r>
        <w:rPr/>
        <w:t xml:space="preserve"> Ant task, run the </w:t>
      </w:r>
      <w:r>
        <w:rPr>
          <w:rStyle w:val="Source"/>
        </w:rPr>
        <w:t>hotrod-visits-dev</w:t>
      </w:r>
      <w:r>
        <w:rPr/>
        <w:t xml:space="preserve"> Ant task. HotRod will run much faster since it will only regenerate the </w:t>
      </w:r>
      <w:r>
        <w:rPr>
          <w:rStyle w:val="Source"/>
        </w:rPr>
        <w:t>VISIT</w:t>
      </w:r>
      <w:r>
        <w:rPr/>
        <w:t xml:space="preserve"> table and the </w:t>
      </w:r>
      <w:r>
        <w:rPr>
          <w:rStyle w:val="Source"/>
        </w:rPr>
        <w:t>DailyOperations</w:t>
      </w:r>
      <w:r>
        <w:rPr/>
        <w:t xml:space="preserve"> DAO.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Notice it doesn't matter where the facet are defined in relation to the fragment files. All parts of the facet are combined when the configuration file (and fragments) are read.</w:t>
      </w:r>
    </w:p>
    <w:sectPr>
      <w:footerReference w:type="default" r:id="rId2"/>
      <w:type w:val="nextPage"/>
      <w:pgSz w:w="12240" w:h="15840"/>
      <w:pgMar w:left="1134" w:right="1134" w:header="0" w:top="1134" w:footer="1134" w:bottom="174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default"/>
  </w:font>
  <w:font w:name="Nimbus Sans L">
    <w:altName w:val="Arial"/>
    <w:charset w:val="01"/>
    <w:family w:val="swiss"/>
    <w:pitch w:val="default"/>
  </w:font>
  <w:font w:name="Nimbus Sans L">
    <w:altName w:val="Arial"/>
    <w:charset w:val="01"/>
    <w:family w:val="swiss"/>
    <w:pitch w:val="variable"/>
  </w:font>
  <w:font w:name="Nimbus Mono L">
    <w:altName w:val="Courier New"/>
    <w:charset w:val="01"/>
    <w:family w:val="swiss"/>
    <w:pitch w:val="default"/>
  </w:font>
  <w:font w:name="OpenSymbol">
    <w:altName w:val="Arial Unicode MS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2" w:space="1" w:color="000001"/>
      </w:pBdr>
      <w:tabs>
        <w:tab w:val="right" w:pos="9975" w:leader="none"/>
      </w:tabs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>
      <w:rPr/>
      <w:tab/>
    </w:r>
    <w:r>
      <w:rPr/>
      <w:fldChar w:fldCharType="begin"/>
    </w:r>
    <w:r>
      <w:instrText> FILENAME </w:instrText>
    </w:r>
    <w:r>
      <w:fldChar w:fldCharType="separate"/>
    </w:r>
    <w:r>
      <w:t>07.24-example-21.docx</w:t>
    </w:r>
    <w:r>
      <w:fldChar w:fldCharType="end"/>
    </w:r>
  </w:p>
</w:ftr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Nimbus Sans L" w:hAnsi="Nimbus Sans L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>
      <w:rFonts w:ascii="Nimbus Sans L" w:hAnsi="Nimbus Sans L"/>
      <w:b/>
      <w:color w:val="801900"/>
      <w:sz w:val="32"/>
    </w:rPr>
  </w:style>
  <w:style w:type="paragraph" w:styleId="Heading2">
    <w:name w:val="Heading 2"/>
    <w:basedOn w:val="Heading"/>
    <w:qFormat/>
    <w:pPr/>
    <w:rPr>
      <w:rFonts w:ascii="Nimbus Sans L" w:hAnsi="Nimbus Sans L"/>
      <w:b/>
      <w:color w:val="801900"/>
      <w:sz w:val="24"/>
    </w:rPr>
  </w:style>
  <w:style w:type="character" w:styleId="NumberingSymbols">
    <w:name w:val="Numbering Symbols"/>
    <w:qFormat/>
    <w:rPr/>
  </w:style>
  <w:style w:type="character" w:styleId="PageNumber">
    <w:name w:val="Page Number"/>
    <w:rPr/>
  </w:style>
  <w:style w:type="character" w:styleId="Source">
    <w:name w:val="Source"/>
    <w:qFormat/>
    <w:rPr>
      <w:rFonts w:ascii="Nimbus Mono L" w:hAnsi="Nimbus Mono 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Liberation Sans" w:hAnsi="Liberation Sans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FreeSans"/>
    </w:rPr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96</TotalTime>
  <Application>LibreOffice/5.0.4.2$Linux_X86_64 LibreOffice_project/00m0$Build-2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2017-01-24T22:06:30Z</dcterms:created>
  <dc:language>en-US</dc:language>
  <dcterms:modified xsi:type="dcterms:W3CDTF">2017-03-05T15:34:40Z</dcterms:modified>
  <cp:revision>110</cp:revision>
</cp:coreProperties>
</file>