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Configuration Reference Overview</w:t>
      </w:r>
    </w:p>
    <w:p>
      <w:pPr>
        <w:pStyle w:val="Normal"/>
        <w:rPr/>
      </w:pPr>
      <w:r>
        <w:rPr>
          <w:lang w:val="zxx" w:eastAsia="zxx" w:bidi="zxx"/>
        </w:rPr>
        <w:t>HotRod's</w:t>
      </w:r>
      <w:r>
        <w:rPr/>
        <w:t xml:space="preserve"> Configuration File is a key aspect of the code generator. This file gathers more than a decade of experience of the authors on code generation for different projects with diverse needs.</w:t>
      </w:r>
    </w:p>
    <w:p>
      <w:pPr>
        <w:pStyle w:val="Normal"/>
        <w:rPr/>
      </w:pPr>
      <w:r>
        <w:rPr/>
      </w:r>
    </w:p>
    <w:p>
      <w:pPr>
        <w:pStyle w:val="Normal"/>
        <w:rPr/>
      </w:pPr>
      <w:r>
        <w:rPr/>
        <w:t xml:space="preserve">In it simplest form, the configuration file includes a list of the tables the application uses. You can generate a comprehensive persistence layer for </w:t>
      </w:r>
      <w:r>
        <w:rPr>
          <w:lang w:val="zxx" w:eastAsia="zxx" w:bidi="zxx"/>
        </w:rPr>
        <w:t>MyBatis</w:t>
      </w:r>
      <w:r>
        <w:rPr/>
        <w:t xml:space="preserve"> just by writing a few lines in the configuration file.</w:t>
      </w:r>
    </w:p>
    <w:p>
      <w:pPr>
        <w:pStyle w:val="Normal"/>
        <w:rPr/>
      </w:pPr>
      <w:r>
        <w:rPr/>
      </w:r>
    </w:p>
    <w:p>
      <w:pPr>
        <w:pStyle w:val="Normal"/>
        <w:rPr/>
      </w:pPr>
      <w:r>
        <w:rPr/>
        <w:t>In more advanced form, this file can specify multiple aspects of the code generation or add tweaks to it. It's not required for a developer to learn all the tweaks right from the beginning, but he/she will find them useful later on during the project when the need arises.</w:t>
      </w:r>
    </w:p>
    <w:p>
      <w:pPr>
        <w:pStyle w:val="Normal"/>
        <w:rPr/>
      </w:pPr>
      <w:r>
        <w:rPr/>
      </w:r>
    </w:p>
    <w:p>
      <w:pPr>
        <w:pStyle w:val="Normal"/>
        <w:rPr/>
      </w:pPr>
      <w:r>
        <w:rPr/>
        <w:t xml:space="preserve">When using it comprehensively, the configuration file can specify Java names and types for </w:t>
      </w:r>
      <w:r>
        <w:rPr>
          <w:lang w:val="zxx" w:eastAsia="zxx" w:bidi="zxx"/>
        </w:rPr>
        <w:t>DAOs</w:t>
      </w:r>
      <w:r>
        <w:rPr/>
        <w:t xml:space="preserve">, add optimized SQL sentences, provide facets subset regeneration, add custom </w:t>
      </w:r>
      <w:r>
        <w:rPr>
          <w:lang w:val="zxx" w:eastAsia="zxx" w:bidi="zxx"/>
        </w:rPr>
        <w:t>DAOs</w:t>
      </w:r>
      <w:r>
        <w:rPr/>
        <w:t>,   divide it in separate areas, and other tweaks. These are advanced features useful for more optimized projects, when having multiple modules, or when having many developers.</w:t>
      </w:r>
    </w:p>
    <w:p>
      <w:pPr>
        <w:pStyle w:val="Heading2"/>
        <w:rPr/>
      </w:pPr>
      <w:r>
        <w:rPr/>
        <w:t>The Main Structure</w:t>
      </w:r>
    </w:p>
    <w:p>
      <w:pPr>
        <w:pStyle w:val="Normal"/>
        <w:rPr/>
      </w:pPr>
      <w:r>
        <w:rPr/>
        <w:t>The configuration file includes a generators section that stipulates details on the whole code generation, and then the details of the database objects that will be considered on it.</w:t>
      </w:r>
    </w:p>
    <w:p>
      <w:pPr>
        <w:pStyle w:val="Normal"/>
        <w:rPr/>
      </w:pPr>
      <w:r>
        <w:rPr/>
      </w:r>
    </w:p>
    <w:p>
      <w:pPr>
        <w:pStyle w:val="Normal"/>
        <w:rPr/>
      </w:pPr>
      <w:r>
        <w:rPr/>
        <w:t>The header of the configuration file specifies the main directives to HotRod. Among others, it defines the directory structure for the generated files such as the DAO Java classes, MyBatis mappers, and MyBatis main configuration file.</w:t>
      </w:r>
    </w:p>
    <w:p>
      <w:pPr>
        <w:pStyle w:val="Normal"/>
        <w:rPr/>
      </w:pPr>
      <w:r>
        <w:rPr/>
      </w:r>
    </w:p>
    <w:p>
      <w:pPr>
        <w:pStyle w:val="Normal"/>
        <w:rPr/>
      </w:pPr>
      <w:r>
        <w:rPr/>
        <w:t>The example shown below, taken from the Hello World example application, depicts these sections:</w:t>
      </w:r>
    </w:p>
    <w:p>
      <w:pPr>
        <w:pStyle w:val="Normal"/>
        <w:rPr/>
      </w:pPr>
      <w:r>
        <w:rPr/>
      </w:r>
    </w:p>
    <w:p>
      <w:pPr>
        <w:pStyle w:val="Normal"/>
        <w:widowControl w:val="false"/>
        <w:bidi w:val="0"/>
        <w:ind w:left="283" w:right="0" w:hanging="0"/>
        <w:jc w:val="left"/>
        <w:rPr>
          <w:sz w:val="18"/>
          <w:szCs w:val="18"/>
          <w:lang w:val="zxx" w:eastAsia="zxx" w:bidi="zxx"/>
        </w:rPr>
      </w:pPr>
      <w:r>
        <w:rPr>
          <w:rFonts w:ascii="Monospace" w:hAnsi="Monospace"/>
          <w:color w:val="666666"/>
          <w:sz w:val="18"/>
          <w:szCs w:val="18"/>
          <w:lang w:val="zxx" w:eastAsia="zxx" w:bidi="zxx"/>
        </w:rPr>
        <w:t>&lt;?xml version=</w:t>
      </w:r>
      <w:r>
        <w:rPr>
          <w:rFonts w:ascii="Monospace" w:hAnsi="Monospace"/>
          <w:i/>
          <w:color w:val="666666"/>
          <w:sz w:val="18"/>
          <w:szCs w:val="18"/>
          <w:lang w:val="zxx" w:eastAsia="zxx" w:bidi="zxx"/>
        </w:rPr>
        <w:t>"1.0"</w:t>
      </w:r>
      <w:r>
        <w:rPr>
          <w:rFonts w:ascii="Monospace" w:hAnsi="Monospace"/>
          <w:color w:val="666666"/>
          <w:sz w:val="18"/>
          <w:szCs w:val="18"/>
          <w:lang w:val="zxx" w:eastAsia="zxx" w:bidi="zxx"/>
        </w:rPr>
        <w:t>?&gt;</w:t>
      </w:r>
    </w:p>
    <w:p>
      <w:pPr>
        <w:pStyle w:val="Normal"/>
        <w:widowControl w:val="false"/>
        <w:bidi w:val="0"/>
        <w:ind w:left="283" w:right="0" w:hanging="0"/>
        <w:jc w:val="left"/>
        <w:rPr>
          <w:sz w:val="18"/>
          <w:szCs w:val="18"/>
          <w:lang w:val="zxx" w:eastAsia="zxx" w:bidi="zxx"/>
        </w:rPr>
      </w:pPr>
      <w:r>
        <w:rPr>
          <w:rFonts w:ascii="Monospace" w:hAnsi="Monospace"/>
          <w:color w:val="666666"/>
          <w:sz w:val="18"/>
          <w:szCs w:val="18"/>
          <w:lang w:val="zxx" w:eastAsia="zxx" w:bidi="zxx"/>
        </w:rPr>
        <w:t>&lt;!DOCTYPE hotrod SYSTEM "hotrod.dtd"&gt;</w:t>
      </w:r>
    </w:p>
    <w:p>
      <w:pPr>
        <w:pStyle w:val="Normal"/>
        <w:widowControl w:val="false"/>
        <w:bidi w:val="0"/>
        <w:ind w:left="283" w:right="0" w:hanging="0"/>
        <w:jc w:val="left"/>
        <w:rPr>
          <w:rFonts w:ascii="Monospace" w:hAnsi="Monospace"/>
          <w:color w:val="666666"/>
          <w:sz w:val="18"/>
          <w:szCs w:val="18"/>
          <w:lang w:val="zxx" w:eastAsia="zxx" w:bidi="zxx"/>
        </w:rPr>
      </w:pPr>
      <w:r>
        <w:rPr>
          <w:rFonts w:ascii="Monospace" w:hAnsi="Monospace"/>
          <w:color w:val="666666"/>
          <w:sz w:val="18"/>
          <w:szCs w:val="18"/>
          <w:lang w:val="zxx" w:eastAsia="zxx" w:bidi="zxx"/>
        </w:rPr>
      </w:r>
    </w:p>
    <w:p>
      <w:pPr>
        <w:pStyle w:val="Normal"/>
        <w:widowControl w:val="false"/>
        <w:bidi w:val="0"/>
        <w:ind w:left="283" w:right="0" w:hanging="0"/>
        <w:jc w:val="left"/>
        <w:rPr>
          <w:sz w:val="18"/>
          <w:szCs w:val="18"/>
          <w:lang w:val="zxx" w:eastAsia="zxx" w:bidi="zxx"/>
        </w:rPr>
      </w:pPr>
      <w:r>
        <w:rPr>
          <w:rFonts w:ascii="Monospace" w:hAnsi="Monospace"/>
          <w:color w:val="666666"/>
          <w:sz w:val="18"/>
          <w:szCs w:val="18"/>
          <w:lang w:val="zxx" w:eastAsia="zxx" w:bidi="zxx"/>
        </w:rPr>
        <w:t>&lt;hotrod&gt;</w:t>
      </w:r>
    </w:p>
    <w:p>
      <w:pPr>
        <w:pStyle w:val="Normal"/>
        <w:widowControl w:val="false"/>
        <w:bidi w:val="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ind w:left="283" w:right="0" w:hanging="0"/>
        <w:jc w:val="left"/>
        <w:rPr>
          <w:sz w:val="18"/>
          <w:szCs w:val="18"/>
          <w:lang w:val="zxx" w:eastAsia="zxx" w:bidi="zxx"/>
        </w:rPr>
      </w:pPr>
      <w:r>
        <w:rPr>
          <w:rFonts w:ascii="Monospace" w:hAnsi="Monospace"/>
          <w:color w:val="FF3333"/>
          <w:sz w:val="18"/>
          <w:szCs w:val="18"/>
          <w:lang w:val="zxx" w:eastAsia="zxx" w:bidi="zxx"/>
        </w:rPr>
        <w:t xml:space="preserve">  </w:t>
      </w:r>
      <w:r>
        <w:rPr>
          <w:rFonts w:ascii="Monospace" w:hAnsi="Monospace"/>
          <w:color w:val="FF3333"/>
          <w:sz w:val="18"/>
          <w:szCs w:val="18"/>
          <w:lang w:val="zxx" w:eastAsia="zxx" w:bidi="zxx"/>
        </w:rPr>
        <w:t>&lt;generators&gt;</w:t>
      </w:r>
    </w:p>
    <w:p>
      <w:pPr>
        <w:pStyle w:val="Normal"/>
        <w:widowControl w:val="false"/>
        <w:bidi w:val="0"/>
        <w:ind w:left="283" w:right="0" w:hanging="0"/>
        <w:jc w:val="left"/>
        <w:rPr>
          <w:sz w:val="18"/>
          <w:szCs w:val="18"/>
          <w:lang w:val="zxx" w:eastAsia="zxx" w:bidi="zxx"/>
        </w:rPr>
      </w:pPr>
      <w:r>
        <w:rPr>
          <w:rFonts w:ascii="Monospace" w:hAnsi="Monospace"/>
          <w:color w:val="FF3333"/>
          <w:sz w:val="18"/>
          <w:szCs w:val="18"/>
          <w:lang w:val="zxx" w:eastAsia="zxx" w:bidi="zxx"/>
        </w:rPr>
        <w:t xml:space="preserve">    </w:t>
      </w:r>
      <w:r>
        <w:rPr>
          <w:rFonts w:ascii="Monospace" w:hAnsi="Monospace"/>
          <w:color w:val="FF3333"/>
          <w:sz w:val="18"/>
          <w:szCs w:val="18"/>
          <w:lang w:val="zxx" w:eastAsia="zxx" w:bidi="zxx"/>
        </w:rPr>
        <w:t>&lt;mybatis&gt;</w:t>
      </w:r>
    </w:p>
    <w:p>
      <w:pPr>
        <w:pStyle w:val="Normal"/>
        <w:widowControl w:val="false"/>
        <w:bidi w:val="0"/>
        <w:ind w:left="283" w:right="0" w:hanging="0"/>
        <w:jc w:val="left"/>
        <w:rPr>
          <w:sz w:val="18"/>
          <w:szCs w:val="18"/>
          <w:lang w:val="zxx" w:eastAsia="zxx" w:bidi="zxx"/>
        </w:rPr>
      </w:pPr>
      <w:r>
        <w:rPr>
          <w:rFonts w:ascii="Monospace" w:hAnsi="Monospace"/>
          <w:color w:val="FF3333"/>
          <w:sz w:val="18"/>
          <w:szCs w:val="18"/>
          <w:lang w:val="zxx" w:eastAsia="zxx" w:bidi="zxx"/>
        </w:rPr>
        <w:t xml:space="preserve">      </w:t>
      </w:r>
      <w:r>
        <w:rPr>
          <w:rFonts w:ascii="Monospace" w:hAnsi="Monospace"/>
          <w:color w:val="FF3333"/>
          <w:sz w:val="18"/>
          <w:szCs w:val="18"/>
          <w:lang w:val="zxx" w:eastAsia="zxx" w:bidi="zxx"/>
        </w:rPr>
        <w:t>&lt;daos gen-base-dir=</w:t>
      </w:r>
      <w:r>
        <w:rPr>
          <w:rFonts w:ascii="Monospace" w:hAnsi="Monospace"/>
          <w:i/>
          <w:color w:val="FF3333"/>
          <w:sz w:val="18"/>
          <w:szCs w:val="18"/>
          <w:lang w:val="zxx" w:eastAsia="zxx" w:bidi="zxx"/>
        </w:rPr>
        <w:t>"auto-generated/java"</w:t>
      </w:r>
      <w:r>
        <w:rPr>
          <w:rFonts w:ascii="Monospace" w:hAnsi="Monospace"/>
          <w:color w:val="FF3333"/>
          <w:sz w:val="18"/>
          <w:szCs w:val="18"/>
          <w:lang w:val="zxx" w:eastAsia="zxx" w:bidi="zxx"/>
        </w:rPr>
        <w:t xml:space="preserve"> dao-package=</w:t>
      </w:r>
      <w:r>
        <w:rPr>
          <w:rFonts w:ascii="Monospace" w:hAnsi="Monospace"/>
          <w:i/>
          <w:color w:val="FF3333"/>
          <w:sz w:val="18"/>
          <w:szCs w:val="18"/>
          <w:lang w:val="zxx" w:eastAsia="zxx" w:bidi="zxx"/>
        </w:rPr>
        <w:t>"daos"</w:t>
      </w:r>
      <w:r>
        <w:rPr>
          <w:rFonts w:ascii="Monospace" w:hAnsi="Monospace"/>
          <w:color w:val="FF3333"/>
          <w:sz w:val="18"/>
          <w:szCs w:val="18"/>
          <w:lang w:val="zxx" w:eastAsia="zxx" w:bidi="zxx"/>
        </w:rPr>
        <w:t xml:space="preserve"> /&gt;</w:t>
      </w:r>
    </w:p>
    <w:p>
      <w:pPr>
        <w:pStyle w:val="Normal"/>
        <w:widowControl w:val="false"/>
        <w:bidi w:val="0"/>
        <w:ind w:left="283" w:right="0" w:hanging="0"/>
        <w:jc w:val="left"/>
        <w:rPr>
          <w:sz w:val="18"/>
          <w:szCs w:val="18"/>
          <w:lang w:val="zxx" w:eastAsia="zxx" w:bidi="zxx"/>
        </w:rPr>
      </w:pPr>
      <w:r>
        <w:rPr>
          <w:rFonts w:ascii="Monospace" w:hAnsi="Monospace"/>
          <w:color w:val="FF3333"/>
          <w:sz w:val="18"/>
          <w:szCs w:val="18"/>
          <w:lang w:val="zxx" w:eastAsia="zxx" w:bidi="zxx"/>
        </w:rPr>
        <w:t xml:space="preserve">      </w:t>
      </w:r>
      <w:r>
        <w:rPr>
          <w:rFonts w:ascii="Monospace" w:hAnsi="Monospace"/>
          <w:color w:val="FF3333"/>
          <w:sz w:val="18"/>
          <w:szCs w:val="18"/>
          <w:lang w:val="zxx" w:eastAsia="zxx" w:bidi="zxx"/>
        </w:rPr>
        <w:t>&lt;mappers gen-base-dir=</w:t>
      </w:r>
      <w:r>
        <w:rPr>
          <w:rFonts w:ascii="Monospace" w:hAnsi="Monospace"/>
          <w:i/>
          <w:color w:val="FF3333"/>
          <w:sz w:val="18"/>
          <w:szCs w:val="18"/>
          <w:lang w:val="zxx" w:eastAsia="zxx" w:bidi="zxx"/>
        </w:rPr>
        <w:t xml:space="preserve">"auto-generated/mappers" </w:t>
      </w:r>
      <w:r>
        <w:rPr>
          <w:rFonts w:ascii="Monospace" w:hAnsi="Monospace"/>
          <w:color w:val="FF3333"/>
          <w:sz w:val="18"/>
          <w:szCs w:val="18"/>
          <w:lang w:val="zxx" w:eastAsia="zxx" w:bidi="zxx"/>
        </w:rPr>
        <w:t>relative-dir=</w:t>
      </w:r>
      <w:r>
        <w:rPr>
          <w:rFonts w:ascii="Monospace" w:hAnsi="Monospace"/>
          <w:i/>
          <w:color w:val="FF3333"/>
          <w:sz w:val="18"/>
          <w:szCs w:val="18"/>
          <w:lang w:val="zxx" w:eastAsia="zxx" w:bidi="zxx"/>
        </w:rPr>
        <w:t>"persistence"</w:t>
      </w:r>
      <w:r>
        <w:rPr>
          <w:rFonts w:ascii="Monospace" w:hAnsi="Monospace"/>
          <w:color w:val="FF3333"/>
          <w:sz w:val="18"/>
          <w:szCs w:val="18"/>
          <w:lang w:val="zxx" w:eastAsia="zxx" w:bidi="zxx"/>
        </w:rPr>
        <w:t xml:space="preserve"> /&gt;</w:t>
      </w:r>
    </w:p>
    <w:p>
      <w:pPr>
        <w:pStyle w:val="Normal"/>
        <w:widowControl w:val="false"/>
        <w:bidi w:val="0"/>
        <w:ind w:left="283" w:right="0" w:hanging="0"/>
        <w:jc w:val="left"/>
        <w:rPr>
          <w:sz w:val="18"/>
          <w:szCs w:val="18"/>
          <w:lang w:val="zxx" w:eastAsia="zxx" w:bidi="zxx"/>
        </w:rPr>
      </w:pPr>
      <w:r>
        <w:rPr>
          <w:rFonts w:ascii="Monospace" w:hAnsi="Monospace"/>
          <w:color w:val="FF3333"/>
          <w:sz w:val="18"/>
          <w:szCs w:val="18"/>
          <w:lang w:val="zxx" w:eastAsia="zxx" w:bidi="zxx"/>
        </w:rPr>
        <w:t xml:space="preserve">      </w:t>
      </w:r>
      <w:r>
        <w:rPr>
          <w:rFonts w:ascii="Monospace" w:hAnsi="Monospace"/>
          <w:color w:val="FF3333"/>
          <w:sz w:val="18"/>
          <w:szCs w:val="18"/>
          <w:lang w:val="zxx" w:eastAsia="zxx" w:bidi="zxx"/>
        </w:rPr>
        <w:t>&lt;mybatis-configuration-template file=</w:t>
      </w:r>
      <w:r>
        <w:rPr>
          <w:rFonts w:ascii="Monospace" w:hAnsi="Monospace"/>
          <w:i/>
          <w:color w:val="FF3333"/>
          <w:sz w:val="18"/>
          <w:szCs w:val="18"/>
          <w:lang w:val="zxx" w:eastAsia="zxx" w:bidi="zxx"/>
        </w:rPr>
        <w:t>"mybatis-template.xml"</w:t>
      </w:r>
      <w:r>
        <w:rPr>
          <w:rFonts w:ascii="Monospace" w:hAnsi="Monospace"/>
          <w:color w:val="FF3333"/>
          <w:sz w:val="18"/>
          <w:szCs w:val="18"/>
          <w:lang w:val="zxx" w:eastAsia="zxx" w:bidi="zxx"/>
        </w:rPr>
        <w:t xml:space="preserve"> /&gt;</w:t>
      </w:r>
    </w:p>
    <w:p>
      <w:pPr>
        <w:pStyle w:val="Normal"/>
        <w:widowControl w:val="false"/>
        <w:bidi w:val="0"/>
        <w:ind w:left="283" w:right="0" w:hanging="0"/>
        <w:jc w:val="left"/>
        <w:rPr>
          <w:sz w:val="18"/>
          <w:szCs w:val="18"/>
          <w:lang w:val="zxx" w:eastAsia="zxx" w:bidi="zxx"/>
        </w:rPr>
      </w:pPr>
      <w:r>
        <w:rPr>
          <w:rFonts w:ascii="Monospace" w:hAnsi="Monospace"/>
          <w:color w:val="FF3333"/>
          <w:sz w:val="18"/>
          <w:szCs w:val="18"/>
          <w:lang w:val="zxx" w:eastAsia="zxx" w:bidi="zxx"/>
        </w:rPr>
        <w:t xml:space="preserve">      </w:t>
      </w:r>
      <w:r>
        <w:rPr>
          <w:rFonts w:ascii="Monospace" w:hAnsi="Monospace"/>
          <w:color w:val="FF3333"/>
          <w:sz w:val="18"/>
          <w:szCs w:val="18"/>
          <w:lang w:val="zxx" w:eastAsia="zxx" w:bidi="zxx"/>
        </w:rPr>
        <w:t>&lt;session-factory singleton-full-class-name=</w:t>
      </w:r>
      <w:r>
        <w:rPr>
          <w:rFonts w:ascii="Monospace" w:hAnsi="Monospace"/>
          <w:i/>
          <w:color w:val="FF3333"/>
          <w:sz w:val="18"/>
          <w:szCs w:val="18"/>
          <w:lang w:val="zxx" w:eastAsia="zxx" w:bidi="zxx"/>
        </w:rPr>
        <w:t>"sessionfactory.DatabaseSessionFactory"</w:t>
      </w:r>
      <w:r>
        <w:rPr>
          <w:rFonts w:ascii="Monospace" w:hAnsi="Monospace"/>
          <w:color w:val="FF3333"/>
          <w:sz w:val="18"/>
          <w:szCs w:val="18"/>
          <w:lang w:val="zxx" w:eastAsia="zxx" w:bidi="zxx"/>
        </w:rPr>
        <w:t xml:space="preserve"> /&gt;</w:t>
      </w:r>
    </w:p>
    <w:p>
      <w:pPr>
        <w:pStyle w:val="Normal"/>
        <w:widowControl w:val="false"/>
        <w:bidi w:val="0"/>
        <w:ind w:left="283" w:right="0" w:hanging="0"/>
        <w:jc w:val="left"/>
        <w:rPr>
          <w:sz w:val="18"/>
          <w:szCs w:val="18"/>
          <w:lang w:val="zxx" w:eastAsia="zxx" w:bidi="zxx"/>
        </w:rPr>
      </w:pPr>
      <w:r>
        <w:rPr>
          <w:rFonts w:ascii="Monospace" w:hAnsi="Monospace"/>
          <w:color w:val="FF3333"/>
          <w:sz w:val="18"/>
          <w:szCs w:val="18"/>
          <w:lang w:val="zxx" w:eastAsia="zxx" w:bidi="zxx"/>
        </w:rPr>
        <w:t xml:space="preserve">      </w:t>
      </w:r>
      <w:r>
        <w:rPr>
          <w:rFonts w:ascii="Monospace" w:hAnsi="Monospace"/>
          <w:color w:val="FF3333"/>
          <w:sz w:val="18"/>
          <w:szCs w:val="18"/>
          <w:lang w:val="zxx" w:eastAsia="zxx" w:bidi="zxx"/>
        </w:rPr>
        <w:t>&lt;select-generation temp-view-base-name=</w:t>
      </w:r>
      <w:r>
        <w:rPr>
          <w:rFonts w:ascii="Monospace" w:hAnsi="Monospace"/>
          <w:i/>
          <w:color w:val="FF3333"/>
          <w:sz w:val="18"/>
          <w:szCs w:val="18"/>
          <w:lang w:val="zxx" w:eastAsia="zxx" w:bidi="zxx"/>
        </w:rPr>
        <w:t>"hotrod_temp_view"</w:t>
      </w:r>
      <w:r>
        <w:rPr>
          <w:rFonts w:ascii="Monospace" w:hAnsi="Monospace"/>
          <w:color w:val="FF3333"/>
          <w:sz w:val="18"/>
          <w:szCs w:val="18"/>
          <w:lang w:val="zxx" w:eastAsia="zxx" w:bidi="zxx"/>
        </w:rPr>
        <w:t xml:space="preserve"> /&gt;</w:t>
      </w:r>
    </w:p>
    <w:p>
      <w:pPr>
        <w:pStyle w:val="Normal"/>
        <w:widowControl w:val="false"/>
        <w:bidi w:val="0"/>
        <w:ind w:left="283" w:right="0" w:hanging="0"/>
        <w:jc w:val="left"/>
        <w:rPr>
          <w:sz w:val="18"/>
          <w:szCs w:val="18"/>
          <w:lang w:val="zxx" w:eastAsia="zxx" w:bidi="zxx"/>
        </w:rPr>
      </w:pPr>
      <w:r>
        <w:rPr>
          <w:rFonts w:ascii="Monospace" w:hAnsi="Monospace"/>
          <w:color w:val="FF3333"/>
          <w:sz w:val="18"/>
          <w:szCs w:val="18"/>
          <w:lang w:val="zxx" w:eastAsia="zxx" w:bidi="zxx"/>
        </w:rPr>
        <w:t xml:space="preserve">    </w:t>
      </w:r>
      <w:r>
        <w:rPr>
          <w:rFonts w:ascii="Monospace" w:hAnsi="Monospace"/>
          <w:color w:val="FF3333"/>
          <w:sz w:val="18"/>
          <w:szCs w:val="18"/>
          <w:lang w:val="zxx" w:eastAsia="zxx" w:bidi="zxx"/>
        </w:rPr>
        <w:t>&lt;/mybatis&gt;</w:t>
      </w:r>
    </w:p>
    <w:p>
      <w:pPr>
        <w:pStyle w:val="Normal"/>
        <w:widowControl w:val="false"/>
        <w:bidi w:val="0"/>
        <w:ind w:left="283" w:right="0" w:hanging="0"/>
        <w:jc w:val="left"/>
        <w:rPr>
          <w:sz w:val="18"/>
          <w:szCs w:val="18"/>
          <w:lang w:val="zxx" w:eastAsia="zxx" w:bidi="zxx"/>
        </w:rPr>
      </w:pPr>
      <w:r>
        <w:rPr>
          <w:rFonts w:ascii="Monospace" w:hAnsi="Monospace"/>
          <w:color w:val="FF3333"/>
          <w:sz w:val="18"/>
          <w:szCs w:val="18"/>
          <w:lang w:val="zxx" w:eastAsia="zxx" w:bidi="zxx"/>
        </w:rPr>
        <w:t xml:space="preserve">  </w:t>
      </w:r>
      <w:r>
        <w:rPr>
          <w:rFonts w:ascii="Monospace" w:hAnsi="Monospace"/>
          <w:color w:val="FF3333"/>
          <w:sz w:val="18"/>
          <w:szCs w:val="18"/>
          <w:lang w:val="zxx" w:eastAsia="zxx" w:bidi="zxx"/>
        </w:rPr>
        <w:t>&lt;/generators&gt;</w:t>
      </w:r>
    </w:p>
    <w:p>
      <w:pPr>
        <w:pStyle w:val="Normal"/>
        <w:widowControl w:val="false"/>
        <w:bidi w:val="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ind w:left="283" w:right="0"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&lt;table name=</w:t>
      </w:r>
      <w:r>
        <w:rPr>
          <w:rFonts w:ascii="Monospace" w:hAnsi="Monospace"/>
          <w:i/>
          <w:color w:val="0000FF"/>
          <w:sz w:val="18"/>
          <w:szCs w:val="18"/>
          <w:lang w:val="zxx" w:eastAsia="zxx" w:bidi="zxx"/>
        </w:rPr>
        <w:t>"vehicle"</w:t>
      </w:r>
      <w:r>
        <w:rPr>
          <w:rFonts w:ascii="Monospace" w:hAnsi="Monospace"/>
          <w:color w:val="0000FF"/>
          <w:sz w:val="18"/>
          <w:szCs w:val="18"/>
          <w:lang w:val="zxx" w:eastAsia="zxx" w:bidi="zxx"/>
        </w:rPr>
        <w:t>&gt;</w:t>
      </w:r>
    </w:p>
    <w:p>
      <w:pPr>
        <w:pStyle w:val="Normal"/>
        <w:widowControl w:val="false"/>
        <w:bidi w:val="0"/>
        <w:ind w:left="283" w:right="0" w:hanging="0"/>
        <w:jc w:val="left"/>
        <w:rPr>
          <w:sz w:val="18"/>
          <w:szCs w:val="18"/>
          <w:lang w:val="zxx" w:eastAsia="zxx" w:bidi="zxx"/>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&lt;auto-generated-column name=</w:t>
      </w:r>
      <w:r>
        <w:rPr>
          <w:rFonts w:ascii="Monospace" w:hAnsi="Monospace"/>
          <w:i/>
          <w:color w:val="0000FF"/>
          <w:sz w:val="18"/>
          <w:szCs w:val="18"/>
          <w:lang w:val="zxx" w:eastAsia="zxx" w:bidi="zxx"/>
        </w:rPr>
        <w:t>"id"</w:t>
      </w:r>
      <w:r>
        <w:rPr>
          <w:rFonts w:ascii="Monospace" w:hAnsi="Monospace"/>
          <w:color w:val="0000FF"/>
          <w:sz w:val="18"/>
          <w:szCs w:val="18"/>
          <w:lang w:val="zxx" w:eastAsia="zxx" w:bidi="zxx"/>
        </w:rPr>
        <w:t xml:space="preserve"> /&gt;</w:t>
      </w:r>
    </w:p>
    <w:p>
      <w:pPr>
        <w:pStyle w:val="Normal"/>
        <w:widowControl w:val="false"/>
        <w:bidi w:val="0"/>
        <w:ind w:left="283" w:right="0" w:hanging="0"/>
        <w:jc w:val="left"/>
        <w:rPr>
          <w:sz w:val="18"/>
          <w:szCs w:val="18"/>
          <w:lang w:val="zxx" w:eastAsia="zxx" w:bidi="zxx"/>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&lt;/table&gt;</w:t>
      </w:r>
    </w:p>
    <w:p>
      <w:pPr>
        <w:pStyle w:val="Normal"/>
        <w:widowControl w:val="false"/>
        <w:bidi w:val="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ind w:left="283" w:right="0" w:hanging="0"/>
        <w:jc w:val="left"/>
        <w:rPr>
          <w:sz w:val="18"/>
          <w:szCs w:val="18"/>
          <w:lang w:val="zxx" w:eastAsia="zxx" w:bidi="zxx"/>
        </w:rPr>
      </w:pPr>
      <w:r>
        <w:rPr>
          <w:rFonts w:ascii="Monospace" w:hAnsi="Monospace"/>
          <w:color w:val="666666"/>
          <w:sz w:val="18"/>
          <w:szCs w:val="18"/>
          <w:lang w:val="zxx" w:eastAsia="zxx" w:bidi="zxx"/>
        </w:rPr>
        <w:t>&lt;/hotrod&gt;</w:t>
      </w:r>
    </w:p>
    <w:p>
      <w:pPr>
        <w:pStyle w:val="Normal"/>
        <w:rPr/>
      </w:pPr>
      <w:r>
        <w:rPr/>
      </w:r>
    </w:p>
    <w:p>
      <w:pPr>
        <w:pStyle w:val="Normal"/>
        <w:rPr/>
      </w:pPr>
      <w:r>
        <w:rPr/>
        <w:t>The gray lines are boilerplate text and should be included verbatim. They correspond to the main XML structure and definition of the XML grammar.</w:t>
      </w:r>
    </w:p>
    <w:p>
      <w:pPr>
        <w:pStyle w:val="Normal"/>
        <w:rPr/>
      </w:pPr>
      <w:r>
        <w:rPr/>
      </w:r>
    </w:p>
    <w:p>
      <w:pPr>
        <w:pStyle w:val="Normal"/>
        <w:rPr/>
      </w:pPr>
      <w:r>
        <w:rPr/>
        <w:t>The section in red corresponds to the generators section. It provides details on how the generated code will be produced. There are two generators available in HotRod: the MyBatis Generator, and the Spring JDBC Generator.</w:t>
      </w:r>
    </w:p>
    <w:p>
      <w:pPr>
        <w:pStyle w:val="Normal"/>
        <w:rPr/>
      </w:pPr>
      <w:r>
        <w:rPr/>
      </w:r>
    </w:p>
    <w:p>
      <w:pPr>
        <w:pStyle w:val="Normal"/>
        <w:rPr/>
      </w:pPr>
      <w:r>
        <w:rPr/>
        <w:t>The section in blue includes the full list of database objects your application uses. In this case this section is very short and includes a single table. More developed applications include a bulk of definitions in here.</w:t>
      </w:r>
    </w:p>
    <w:p>
      <w:pPr>
        <w:pStyle w:val="Normal"/>
        <w:rPr/>
      </w:pPr>
      <w:r>
        <w:rPr/>
      </w:r>
    </w:p>
    <w:p>
      <w:pPr>
        <w:pStyle w:val="Normal"/>
        <w:rPr/>
      </w:pPr>
      <w:r>
        <w:rPr/>
        <w:t>For details on the Generators section see the MyBatis Generator and Spring JDBC Generator sections.</w:t>
      </w:r>
    </w:p>
    <w:p>
      <w:pPr>
        <w:pStyle w:val="Normal"/>
        <w:rPr/>
      </w:pPr>
      <w:r>
        <w:rPr/>
      </w:r>
    </w:p>
    <w:p>
      <w:pPr>
        <w:pStyle w:val="Normal"/>
        <w:rPr/>
      </w:pPr>
      <w:r>
        <w:rPr/>
        <w:t xml:space="preserve">For details on the list of database objects see the </w:t>
      </w:r>
      <w:r>
        <w:rPr/>
        <w:t xml:space="preserve">corresponding Configuration Reference section for </w:t>
      </w:r>
      <w:r>
        <w:rPr/>
        <w:t>Tables, Views, Selects, Custom DAOs, Updates, Sequences, Fragments and Facets.</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Monospac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2</w:t>
    </w:r>
    <w:r>
      <w:fldChar w:fldCharType="end"/>
    </w:r>
    <w:r>
      <w:rPr/>
      <w:tab/>
    </w:r>
    <w:r>
      <w:rPr/>
      <w:fldChar w:fldCharType="begin"/>
    </w:r>
    <w:r>
      <w:instrText> FILENAME </w:instrText>
    </w:r>
    <w:r>
      <w:fldChar w:fldCharType="separate"/>
    </w:r>
    <w:r>
      <w:t>11.01-configuration-reference-overview.docx</w:t>
    </w:r>
    <w: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105</TotalTime>
  <Application>LibreOffice/5.0.4.2$Linux_X86_64 LibreOffice_project/00m0$Build-2</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2017-02-08T21:44:44Z</dcterms:modified>
  <cp:revision>77</cp:revision>
</cp:coreProperties>
</file>