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01 - CRUD Operations on Tables</w:t>
      </w:r>
    </w:p>
    <w:p>
      <w:pPr>
        <w:pStyle w:val="Normal"/>
        <w:rPr/>
      </w:pPr>
      <w:r>
        <w:rPr/>
        <w:t>This example shows the basic out-of-the-box CRUD (create, read, update, delete) operations on a table of the database. This example shows how to operate on single rows identifying them by the PK (primary key) of the table; the PK is auto-generated as an identity key.</w:t>
      </w:r>
    </w:p>
    <w:p>
      <w:pPr>
        <w:pStyle w:val="Normal"/>
        <w:rPr/>
      </w:pPr>
      <w:r>
        <w:rPr/>
      </w:r>
    </w:p>
    <w:p>
      <w:pPr>
        <w:pStyle w:val="Normal"/>
        <w:rPr/>
      </w:pPr>
      <w:r>
        <w:rPr/>
        <w:t>However, if the table did not have a PK, then only the insert operation would be available and the options to perform select, update, and delete would be more limited. We could still use the out-of-the-box select, update, and delete “by example” operations described on examples further on.</w:t>
      </w:r>
    </w:p>
    <w:p>
      <w:pPr>
        <w:pStyle w:val="Heading2"/>
        <w:rPr/>
      </w:pPr>
      <w:r>
        <w:rPr/>
        <w:t>DAO/VO class and its properties</w:t>
      </w:r>
    </w:p>
    <w:p>
      <w:pPr>
        <w:pStyle w:val="Normal"/>
        <w:rPr/>
      </w:pPr>
      <w:r>
        <w:rPr/>
        <w:t>For each table Hotrod generates a DAO class that combines the DAO pattern (persistence methods) with the VO pattern (value object that represents a row of a table).</w:t>
      </w:r>
    </w:p>
    <w:p>
      <w:pPr>
        <w:pStyle w:val="Normal"/>
        <w:rPr/>
      </w:pPr>
      <w:r>
        <w:rPr/>
      </w:r>
    </w:p>
    <w:p>
      <w:pPr>
        <w:pStyle w:val="Normal"/>
        <w:rPr/>
      </w:pPr>
      <w:r>
        <w:rPr/>
        <w:t xml:space="preserve">This example uses the </w:t>
      </w:r>
      <w:r>
        <w:rPr>
          <w:rStyle w:val="Source"/>
        </w:rPr>
        <w:t>VEHICLE</w:t>
      </w:r>
      <w:r>
        <w:rPr/>
        <w:t xml:space="preserve"> table to demonstrate the basic CRUD operations. HotRod created a DAO class </w:t>
      </w:r>
      <w:r>
        <w:rPr>
          <w:rStyle w:val="Source"/>
        </w:rPr>
        <w:t>VehicleDAO</w:t>
      </w:r>
      <w:r>
        <w:rPr/>
        <w:t xml:space="preserve"> for this table. Its name is configurable but defaults to the table name with the DAO suffix.</w:t>
      </w:r>
    </w:p>
    <w:p>
      <w:pPr>
        <w:pStyle w:val="Normal"/>
        <w:rPr/>
      </w:pPr>
      <w:r>
        <w:rPr/>
      </w:r>
    </w:p>
    <w:p>
      <w:pPr>
        <w:pStyle w:val="Normal"/>
        <w:rPr/>
      </w:pPr>
      <w:r>
        <w:rPr/>
        <w:t>For each table column this class includes a property with a name and a specific Java type. Both are configurable: the name defaults to the column name in Java format, an the Java type defaults to a suitable Java type for each column. This Java type heavily depends on the specifics of the RDBMS.</w:t>
      </w:r>
    </w:p>
    <w:p>
      <w:pPr>
        <w:pStyle w:val="Heading2"/>
        <w:rPr/>
      </w:pPr>
      <w:r>
        <w:rPr/>
        <w:t>How to Run this example</w:t>
      </w:r>
    </w:p>
    <w:p>
      <w:pPr>
        <w:pStyle w:val="Normal"/>
        <w:rPr/>
      </w:pPr>
      <w:r>
        <w:rPr/>
        <w:t xml:space="preserve">The </w:t>
      </w:r>
      <w:r>
        <w:rPr>
          <w:b/>
          <w:bCs/>
        </w:rPr>
        <w:t>Example 0</w:t>
      </w:r>
      <w:r>
        <w:rPr>
          <w:b/>
          <w:bCs/>
        </w:rPr>
        <w:t>1</w:t>
      </w:r>
      <w:r>
        <w:rPr>
          <w:b/>
          <w:bCs/>
        </w:rPr>
        <w:t xml:space="preserve"> </w:t>
      </w:r>
      <w:r>
        <w:rPr/>
        <w:t>is included in the download package</w:t>
      </w:r>
      <w:r>
        <w:rPr/>
        <w:t xml:space="preserve">. To run this example please refer to the section </w:t>
      </w:r>
      <w:r>
        <w:rPr>
          <w:color w:val="3333FF"/>
          <w:u w:val="single"/>
        </w:rPr>
        <w:t>How to Run the Examples</w:t>
      </w:r>
      <w:r>
        <w:rPr/>
        <w:t xml:space="preserve"> above.</w:t>
      </w:r>
    </w:p>
    <w:p>
      <w:pPr>
        <w:pStyle w:val="Heading2"/>
        <w:rPr/>
      </w:pPr>
      <w:r>
        <w:rPr/>
        <w:t>Insert</w:t>
      </w:r>
    </w:p>
    <w:p>
      <w:pPr>
        <w:pStyle w:val="Normal"/>
        <w:rPr/>
      </w:pPr>
      <w:r>
        <w:rPr/>
        <w:t>In this example, the section below shows how to insert a new row in the table VEHICLE:</w:t>
      </w:r>
    </w:p>
    <w:p>
      <w:pPr>
        <w:pStyle w:val="Normal"/>
        <w:rPr/>
      </w:pPr>
      <w:r>
        <w:rPr/>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b/>
          <w:color w:val="7F0055"/>
          <w:sz w:val="18"/>
          <w:lang w:val="zxx" w:eastAsia="zxx" w:bidi="zxx"/>
        </w:rPr>
        <w:t>int</w:t>
      </w: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"New vehicle Skoda added. New ID="</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.getId()</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 </w:t>
      </w:r>
      <w:r>
        <w:rPr>
          <w:rFonts w:ascii="Monospace" w:hAnsi="Monospace"/>
          <w:color w:val="2A00FF"/>
          <w:sz w:val="18"/>
          <w:lang w:val="zxx" w:eastAsia="zxx" w:bidi="zxx"/>
        </w:rPr>
        <w:t>". Rows inserted="</w:t>
      </w:r>
      <w:r>
        <w:rPr>
          <w:rFonts w:ascii="Monospace" w:hAnsi="Monospace"/>
          <w:color w:val="000000"/>
          <w:sz w:val="18"/>
          <w:lang w:val="zxx" w:eastAsia="zxx" w:bidi="zxx"/>
        </w:rPr>
        <w:t xml:space="preserve"> + </w:t>
      </w:r>
      <w:r>
        <w:rPr>
          <w:rFonts w:ascii="Monospace" w:hAnsi="Monospace"/>
          <w:color w:val="6A3E3E"/>
          <w:sz w:val="18"/>
          <w:lang w:val="zxx" w:eastAsia="zxx" w:bidi="zxx"/>
        </w:rPr>
        <w:t>rows</w:t>
      </w:r>
      <w:r>
        <w:rPr>
          <w:rFonts w:ascii="Monospace" w:hAnsi="Monospace"/>
          <w:color w:val="000000"/>
          <w:sz w:val="18"/>
          <w:lang w:val="zxx" w:eastAsia="zxx" w:bidi="zxx"/>
        </w:rPr>
        <w:t>);</w:t>
      </w:r>
    </w:p>
    <w:p>
      <w:pPr>
        <w:pStyle w:val="Normal"/>
        <w:rPr/>
      </w:pPr>
      <w:r>
        <w:rPr/>
      </w:r>
    </w:p>
    <w:p>
      <w:pPr>
        <w:pStyle w:val="Normal"/>
        <w:rPr/>
      </w:pPr>
      <w:r>
        <w:rPr/>
        <w:t xml:space="preserve">The </w:t>
      </w:r>
      <w:r>
        <w:rPr>
          <w:rStyle w:val="Source"/>
        </w:rPr>
        <w:t>insert()</w:t>
      </w:r>
      <w:r>
        <w:rPr/>
        <w:t xml:space="preserve"> method is always available, regardless if the table has or has not a PK: you can always insert.</w:t>
      </w:r>
    </w:p>
    <w:p>
      <w:pPr>
        <w:pStyle w:val="Normal"/>
        <w:rPr/>
      </w:pPr>
      <w:r>
        <w:rPr/>
      </w:r>
    </w:p>
    <w:p>
      <w:pPr>
        <w:pStyle w:val="Normal"/>
        <w:rPr/>
      </w:pPr>
      <w:r>
        <w:rPr/>
        <w:t xml:space="preserve">It first creates an object of the class </w:t>
      </w:r>
      <w:r>
        <w:rPr>
          <w:rStyle w:val="Source"/>
        </w:rPr>
        <w:t>VehicleDAO</w:t>
      </w:r>
      <w:r>
        <w:rPr/>
        <w:t xml:space="preserve">, then it set the property values for the row we want to insert, and finally it performs the </w:t>
      </w:r>
      <w:r>
        <w:rPr>
          <w:rStyle w:val="Source"/>
        </w:rPr>
        <w:t>insert()</w:t>
      </w:r>
      <w:r>
        <w:rPr/>
        <w:t xml:space="preserve"> operation.</w:t>
      </w:r>
    </w:p>
    <w:p>
      <w:pPr>
        <w:pStyle w:val="Normal"/>
        <w:rPr/>
      </w:pPr>
      <w:r>
        <w:rPr/>
      </w:r>
    </w:p>
    <w:p>
      <w:pPr>
        <w:pStyle w:val="Normal"/>
        <w:rPr/>
      </w:pPr>
      <w:r>
        <w:rPr/>
        <w:t>There are a few things to note here:</w:t>
      </w:r>
    </w:p>
    <w:p>
      <w:pPr>
        <w:pStyle w:val="Normal"/>
        <w:numPr>
          <w:ilvl w:val="0"/>
          <w:numId w:val="1"/>
        </w:numPr>
        <w:rPr/>
      </w:pPr>
      <w:r>
        <w:rPr/>
        <w:t>This example does not include any transaction demarcation (begin transaction and commit transaction). When no transaction demarcation is specified, each database operation commits automatically.</w:t>
      </w:r>
    </w:p>
    <w:p>
      <w:pPr>
        <w:pStyle w:val="Normal"/>
        <w:numPr>
          <w:ilvl w:val="0"/>
          <w:numId w:val="1"/>
        </w:numPr>
        <w:rPr/>
      </w:pPr>
      <w:r>
        <w:rPr/>
        <w:t xml:space="preserve">The PK property </w:t>
      </w:r>
      <w:r>
        <w:rPr>
          <w:rStyle w:val="Source"/>
        </w:rPr>
        <w:t>id</w:t>
      </w:r>
      <w:r>
        <w:rPr/>
        <w:t xml:space="preserve"> was not set before inserting the row. Since HotRod was configured to treat this column as auto-generated its value is ignored while inserting and is populated right after the insert. In this case, the PK </w:t>
      </w:r>
      <w:r>
        <w:rPr>
          <w:rStyle w:val="Source"/>
        </w:rPr>
        <w:t>id</w:t>
      </w:r>
      <w:r>
        <w:rPr/>
        <w:t xml:space="preserve"> has the value of the newly inserted PK.</w:t>
      </w:r>
    </w:p>
    <w:p>
      <w:pPr>
        <w:pStyle w:val="Normal"/>
        <w:numPr>
          <w:ilvl w:val="0"/>
          <w:numId w:val="1"/>
        </w:numPr>
        <w:rPr/>
      </w:pPr>
      <w:r>
        <w:rPr/>
        <w:t xml:space="preserve">The </w:t>
      </w:r>
      <w:r>
        <w:rPr>
          <w:rStyle w:val="Source"/>
        </w:rPr>
        <w:t>insert()</w:t>
      </w:r>
      <w:r>
        <w:rPr/>
        <w:t xml:space="preserve"> method returns the number of affected rows.</w:t>
      </w:r>
    </w:p>
    <w:p>
      <w:pPr>
        <w:pStyle w:val="Normal"/>
        <w:numPr>
          <w:ilvl w:val="0"/>
          <w:numId w:val="1"/>
        </w:numPr>
        <w:rPr/>
      </w:pPr>
      <w:r>
        <w:rPr/>
        <w:t xml:space="preserve">If the </w:t>
      </w:r>
      <w:r>
        <w:rPr>
          <w:rStyle w:val="Source"/>
        </w:rPr>
        <w:t>insert()</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Heading2"/>
        <w:rPr/>
      </w:pPr>
      <w:r>
        <w:rPr/>
        <w:t>Select by PK</w:t>
      </w:r>
    </w:p>
    <w:p>
      <w:pPr>
        <w:pStyle w:val="Normal"/>
        <w:rPr/>
      </w:pPr>
      <w:r>
        <w:rPr/>
        <w:t>In this example, the section below shows how to select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VehicleDAO.</w:t>
      </w:r>
      <w:r>
        <w:rPr>
          <w:rFonts w:ascii="Monospace" w:hAnsi="Monospace"/>
          <w:i/>
          <w:color w:val="000000"/>
          <w:sz w:val="18"/>
          <w:lang w:val="zxx" w:eastAsia="zxx" w:bidi="zxx"/>
        </w:rPr>
        <w:t>select</w:t>
      </w:r>
      <w:r>
        <w:rPr>
          <w:rFonts w:ascii="Monospace" w:hAnsi="Monospace"/>
          <w:color w:val="000000"/>
          <w:sz w:val="18"/>
          <w:lang w:val="zxx" w:eastAsia="zxx" w:bidi="zxx"/>
        </w:rPr>
        <w:t>(3);</w:t>
      </w:r>
    </w:p>
    <w:p>
      <w:pPr>
        <w:pStyle w:val="Normal"/>
        <w:rPr/>
      </w:pPr>
      <w:r>
        <w:rPr/>
      </w:r>
    </w:p>
    <w:p>
      <w:pPr>
        <w:pStyle w:val="Normal"/>
        <w:rPr/>
      </w:pPr>
      <w:r>
        <w:rPr/>
        <w:t xml:space="preserve">If the table has a PK, the DAO includes the </w:t>
      </w:r>
      <w:r>
        <w:rPr>
          <w:rStyle w:val="Source"/>
          <w:i/>
          <w:iCs/>
        </w:rPr>
        <w:t>select</w:t>
      </w:r>
      <w:r>
        <w:rPr>
          <w:rStyle w:val="Source"/>
          <w:i w:val="false"/>
          <w:iCs w:val="false"/>
        </w:rPr>
        <w:t>()</w:t>
      </w:r>
      <w:r>
        <w:rPr/>
        <w:t xml:space="preserve"> method that retrieves a row by a PK value. This method is not present if the table does not have a PK.</w:t>
      </w:r>
    </w:p>
    <w:p>
      <w:pPr>
        <w:pStyle w:val="Normal"/>
        <w:rPr/>
      </w:pPr>
      <w:r>
        <w:rPr/>
      </w:r>
    </w:p>
    <w:p>
      <w:pPr>
        <w:pStyle w:val="Normal"/>
        <w:rPr/>
      </w:pPr>
      <w:r>
        <w:rPr/>
        <w:t>There are a few things to note here:</w:t>
      </w:r>
    </w:p>
    <w:p>
      <w:pPr>
        <w:pStyle w:val="Normal"/>
        <w:numPr>
          <w:ilvl w:val="0"/>
          <w:numId w:val="2"/>
        </w:numPr>
        <w:rPr/>
      </w:pPr>
      <w:r>
        <w:rPr/>
        <w:t xml:space="preserve">The </w:t>
      </w:r>
      <w:r>
        <w:rPr>
          <w:rStyle w:val="Source"/>
          <w:i/>
          <w:iCs/>
        </w:rPr>
        <w:t>select</w:t>
      </w:r>
      <w:r>
        <w:rPr>
          <w:rStyle w:val="Source"/>
          <w:i w:val="false"/>
          <w:iCs w:val="false"/>
        </w:rPr>
        <w:t>()</w:t>
      </w:r>
      <w:r>
        <w:rPr/>
        <w:t xml:space="preserve"> method is static, so it's used from the DAO class itself.</w:t>
      </w:r>
    </w:p>
    <w:p>
      <w:pPr>
        <w:pStyle w:val="Normal"/>
        <w:numPr>
          <w:ilvl w:val="0"/>
          <w:numId w:val="2"/>
        </w:numPr>
        <w:rPr/>
      </w:pPr>
      <w:r>
        <w:rPr/>
        <w:t xml:space="preserve">The </w:t>
      </w:r>
      <w:r>
        <w:rPr>
          <w:rStyle w:val="Source"/>
          <w:i/>
          <w:iCs/>
        </w:rPr>
        <w:t>select</w:t>
      </w:r>
      <w:r>
        <w:rPr>
          <w:rStyle w:val="Source"/>
          <w:i w:val="false"/>
          <w:iCs w:val="false"/>
        </w:rPr>
        <w:t>()</w:t>
      </w:r>
      <w:r>
        <w:rPr/>
        <w:t xml:space="preserve"> method parameters are the PK values. For a composite PK, multiple parameters are used as needed.</w:t>
      </w:r>
    </w:p>
    <w:p>
      <w:pPr>
        <w:pStyle w:val="Normal"/>
        <w:numPr>
          <w:ilvl w:val="0"/>
          <w:numId w:val="2"/>
        </w:numPr>
        <w:rPr/>
      </w:pPr>
      <w:r>
        <w:rPr/>
        <w:t xml:space="preserve">The </w:t>
      </w:r>
      <w:r>
        <w:rPr>
          <w:rStyle w:val="Source"/>
          <w:i/>
          <w:iCs/>
        </w:rPr>
        <w:t>select</w:t>
      </w:r>
      <w:r>
        <w:rPr>
          <w:rStyle w:val="Source"/>
          <w:i w:val="false"/>
          <w:iCs w:val="false"/>
        </w:rPr>
        <w:t>()</w:t>
      </w:r>
      <w:r>
        <w:rPr/>
        <w:t xml:space="preserve"> method returns a single DAO object. If no row is found for the specified PK a null is returned.</w:t>
      </w:r>
    </w:p>
    <w:p>
      <w:pPr>
        <w:pStyle w:val="Normal"/>
        <w:numPr>
          <w:ilvl w:val="0"/>
          <w:numId w:val="2"/>
        </w:numPr>
        <w:rPr/>
      </w:pPr>
      <w:r>
        <w:rPr/>
        <w:t xml:space="preserve">If the </w:t>
      </w:r>
      <w:r>
        <w:rPr>
          <w:rStyle w:val="Source"/>
          <w:i/>
          <w:iCs/>
        </w:rPr>
        <w:t>select</w:t>
      </w:r>
      <w:r>
        <w:rPr>
          <w:rStyle w:val="Source"/>
          <w:i w:val="false"/>
          <w:iCs w:val="false"/>
        </w:rPr>
        <w:t>()</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Heading2"/>
        <w:rPr/>
      </w:pPr>
      <w:r>
        <w:rPr/>
        <w:t>Update by PK</w:t>
      </w:r>
    </w:p>
    <w:p>
      <w:pPr>
        <w:pStyle w:val="Normal"/>
        <w:rPr/>
      </w:pPr>
      <w:r>
        <w:rPr/>
        <w:t>In this example, the section below shows how to update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VehicleDAO.</w:t>
      </w:r>
      <w:r>
        <w:rPr>
          <w:rFonts w:ascii="Monospace" w:hAnsi="Monospace"/>
          <w:i/>
          <w:color w:val="000000"/>
          <w:sz w:val="18"/>
          <w:lang w:val="zxx" w:eastAsia="zxx" w:bidi="zxx"/>
        </w:rPr>
        <w:t>select</w:t>
      </w:r>
      <w:r>
        <w:rPr>
          <w:rFonts w:ascii="Monospace" w:hAnsi="Monospace"/>
          <w:color w:val="000000"/>
          <w:sz w:val="18"/>
          <w:lang w:val="zxx" w:eastAsia="zxx" w:bidi="zxx"/>
        </w:rPr>
        <w:t>(3);</w:t>
      </w:r>
    </w:p>
    <w:p>
      <w:pPr>
        <w:pStyle w:val="Normal"/>
        <w:widowControl w:val="false"/>
        <w:pBdr>
          <w:left w:val="single" w:sz="16" w:space="0" w:color="CCCCCC"/>
        </w:pBdr>
        <w:bidi w:val="0"/>
        <w:ind w:left="283" w:right="0" w:hanging="0"/>
        <w:jc w:val="left"/>
        <w:rPr>
          <w:rFonts w:ascii="Monospace" w:hAnsi="Monospace"/>
          <w:sz w:val="18"/>
          <w:lang w:val="zxx" w:eastAsia="zxx" w:bidi="zxx"/>
        </w:rPr>
      </w:pPr>
      <w:r>
        <w:rPr>
          <w:rFonts w:ascii="Monospace" w:hAnsi="Monospace"/>
          <w:sz w:val="18"/>
          <w:lang w:val="zxx" w:eastAsia="zxx" w:bidi="zxx"/>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3F7F5F"/>
          <w:sz w:val="18"/>
          <w:lang w:val="zxx" w:eastAsia="zxx" w:bidi="zxx"/>
        </w:rPr>
        <w:t>// Update by PK: set the mileage of the DeLorean to 270500</w:t>
      </w:r>
    </w:p>
    <w:p>
      <w:pPr>
        <w:pStyle w:val="Normal"/>
        <w:widowControl w:val="false"/>
        <w:pBdr>
          <w:left w:val="single" w:sz="16" w:space="0" w:color="CCCCCC"/>
        </w:pBdr>
        <w:bidi w:val="0"/>
        <w:ind w:left="283" w:right="0" w:hanging="0"/>
        <w:jc w:val="left"/>
        <w:rPr>
          <w:rFonts w:ascii="Monospace" w:hAnsi="Monospace"/>
          <w:sz w:val="18"/>
          <w:lang w:val="zxx" w:eastAsia="zxx" w:bidi="zxx"/>
        </w:rPr>
      </w:pPr>
      <w:r>
        <w:rPr>
          <w:rFonts w:ascii="Monospace" w:hAnsi="Monospace"/>
          <w:sz w:val="18"/>
          <w:lang w:val="zxx" w:eastAsia="zxx" w:bidi="zxx"/>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b/>
          <w:color w:val="7F0055"/>
          <w:sz w:val="18"/>
          <w:lang w:val="zxx" w:eastAsia="zxx" w:bidi="zxx"/>
        </w:rPr>
        <w:t>if</w:t>
      </w: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w:t>
      </w:r>
      <w:r>
        <w:rPr>
          <w:rFonts w:ascii="Monospace" w:hAnsi="Monospace"/>
          <w:b/>
          <w:color w:val="7F0055"/>
          <w:sz w:val="18"/>
          <w:lang w:val="zxx" w:eastAsia="zxx" w:bidi="zxx"/>
        </w:rPr>
        <w:t>null</w:t>
      </w:r>
      <w:r>
        <w:rPr>
          <w:rFonts w:ascii="Monospace" w:hAnsi="Monospace"/>
          <w:color w:val="000000"/>
          <w:sz w:val="18"/>
          <w:lang w:val="zxx" w:eastAsia="zxx" w:bidi="zxx"/>
        </w:rPr>
        <w:t>) {</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.setCurrentMileage(270500);</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delorean</w:t>
      </w:r>
      <w:r>
        <w:rPr>
          <w:rFonts w:ascii="Monospace" w:hAnsi="Monospace"/>
          <w:color w:val="000000"/>
          <w:sz w:val="18"/>
          <w:lang w:val="zxx" w:eastAsia="zxx" w:bidi="zxx"/>
        </w:rPr>
        <w:t>.update();</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"DeLorean updated. Rows updated="</w:t>
      </w:r>
      <w:r>
        <w:rPr>
          <w:rFonts w:ascii="Monospace" w:hAnsi="Monospace"/>
          <w:color w:val="000000"/>
          <w:sz w:val="18"/>
          <w:lang w:val="zxx" w:eastAsia="zxx" w:bidi="zxx"/>
        </w:rPr>
        <w:t xml:space="preserve"> + </w:t>
      </w:r>
      <w:r>
        <w:rPr>
          <w:rFonts w:ascii="Monospace" w:hAnsi="Monospace"/>
          <w:color w:val="6A3E3E"/>
          <w:sz w:val="18"/>
          <w:lang w:val="zxx" w:eastAsia="zxx" w:bidi="zxx"/>
        </w:rPr>
        <w:t>rows</w:t>
      </w:r>
      <w:r>
        <w:rPr>
          <w:rFonts w:ascii="Monospace" w:hAnsi="Monospace"/>
          <w:color w:val="000000"/>
          <w:sz w:val="18"/>
          <w:lang w:val="zxx" w:eastAsia="zxx" w:bidi="zxx"/>
        </w:rPr>
        <w:t>);</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 </w:t>
      </w:r>
      <w:r>
        <w:rPr>
          <w:rFonts w:ascii="Monospace" w:hAnsi="Monospace"/>
          <w:b/>
          <w:color w:val="7F0055"/>
          <w:sz w:val="18"/>
          <w:lang w:val="zxx" w:eastAsia="zxx" w:bidi="zxx"/>
        </w:rPr>
        <w:t>else</w:t>
      </w:r>
      <w:r>
        <w:rPr>
          <w:rFonts w:ascii="Monospace" w:hAnsi="Monospace"/>
          <w:color w:val="000000"/>
          <w:sz w:val="18"/>
          <w:lang w:val="zxx" w:eastAsia="zxx" w:bidi="zxx"/>
        </w:rPr>
        <w:t xml:space="preserve"> {</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"Could not update DeLorean. Car not found."</w:t>
      </w:r>
      <w:r>
        <w:rPr>
          <w:rFonts w:ascii="Monospace" w:hAnsi="Monospace"/>
          <w:color w:val="000000"/>
          <w:sz w:val="18"/>
          <w:lang w:val="zxx" w:eastAsia="zxx" w:bidi="zxx"/>
        </w:rPr>
        <w:t>);</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w:t>
      </w:r>
    </w:p>
    <w:p>
      <w:pPr>
        <w:pStyle w:val="Normal"/>
        <w:rPr/>
      </w:pPr>
      <w:r>
        <w:rPr/>
      </w:r>
    </w:p>
    <w:p>
      <w:pPr>
        <w:pStyle w:val="Normal"/>
        <w:rPr/>
      </w:pPr>
      <w:r>
        <w:rPr/>
        <w:t xml:space="preserve">If the table has a PK, the DAO includes the </w:t>
      </w:r>
      <w:r>
        <w:rPr>
          <w:rStyle w:val="Source"/>
        </w:rPr>
        <w:t>update()</w:t>
      </w:r>
      <w:r>
        <w:rPr/>
        <w:t xml:space="preserve"> method that updates a row by the PK value. This method is not present if the table does not have a PK. The key section of this example are the two lines:</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.setCurrentMileage(270500);</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delorean</w:t>
      </w:r>
      <w:r>
        <w:rPr>
          <w:rFonts w:ascii="Monospace" w:hAnsi="Monospace"/>
          <w:color w:val="000000"/>
          <w:sz w:val="18"/>
          <w:lang w:val="zxx" w:eastAsia="zxx" w:bidi="zxx"/>
        </w:rPr>
        <w:t>.update();</w:t>
      </w:r>
    </w:p>
    <w:p>
      <w:pPr>
        <w:pStyle w:val="Normal"/>
        <w:rPr/>
      </w:pPr>
      <w:r>
        <w:rPr/>
      </w:r>
    </w:p>
    <w:p>
      <w:pPr>
        <w:pStyle w:val="Normal"/>
        <w:rPr/>
      </w:pPr>
      <w:r>
        <w:rPr/>
        <w:t>This example retrieved a row using a Select by PK method (example above), then modified one property, and finally updated the row.</w:t>
      </w:r>
    </w:p>
    <w:p>
      <w:pPr>
        <w:pStyle w:val="Normal"/>
        <w:rPr/>
      </w:pPr>
      <w:r>
        <w:rPr/>
      </w:r>
    </w:p>
    <w:p>
      <w:pPr>
        <w:pStyle w:val="Normal"/>
        <w:rPr/>
      </w:pPr>
      <w:r>
        <w:rPr/>
        <w:t>There are a few things to note here:</w:t>
      </w:r>
    </w:p>
    <w:p>
      <w:pPr>
        <w:pStyle w:val="Normal"/>
        <w:numPr>
          <w:ilvl w:val="0"/>
          <w:numId w:val="3"/>
        </w:numPr>
        <w:rPr/>
      </w:pPr>
      <w:r>
        <w:rPr/>
        <w:t xml:space="preserve">The </w:t>
      </w:r>
      <w:r>
        <w:rPr>
          <w:rStyle w:val="Source"/>
        </w:rPr>
        <w:t>update()</w:t>
      </w:r>
      <w:r>
        <w:rPr/>
        <w:t xml:space="preserve"> method is not static. It operates on an object, not the class itself. All the non-PK columns (properties) are updated into the database row, including the unmodified properties.</w:t>
      </w:r>
    </w:p>
    <w:p>
      <w:pPr>
        <w:pStyle w:val="Normal"/>
        <w:numPr>
          <w:ilvl w:val="0"/>
          <w:numId w:val="3"/>
        </w:numPr>
        <w:rPr/>
      </w:pPr>
      <w:r>
        <w:rPr/>
        <w:t xml:space="preserve">In this example, since some time passes between the </w:t>
      </w:r>
      <w:r>
        <w:rPr>
          <w:rStyle w:val="Source"/>
          <w:i/>
          <w:iCs/>
        </w:rPr>
        <w:t>select</w:t>
      </w:r>
      <w:r>
        <w:rPr>
          <w:rStyle w:val="Source"/>
        </w:rPr>
        <w:t>()</w:t>
      </w:r>
      <w:r>
        <w:rPr/>
        <w:t xml:space="preserve"> and </w:t>
      </w:r>
      <w:r>
        <w:rPr>
          <w:rStyle w:val="Source"/>
        </w:rPr>
        <w:t>update()</w:t>
      </w:r>
      <w:r>
        <w:rPr/>
        <w:t xml:space="preserve"> operations, it's technically possible that the table row could have been updated in the mean time by another process or thread. If so, the </w:t>
      </w:r>
      <w:r>
        <w:rPr>
          <w:rStyle w:val="Source"/>
        </w:rPr>
        <w:t>update()</w:t>
      </w:r>
      <w:r>
        <w:rPr/>
        <w:t xml:space="preserve"> operation will override the other process' values, effectively losing that information. To deal with this problem, you can use the pessimistic locking strategy (row locks or table locks), or use optimistic locking strategy (Row Version Control). The latter is implemented by HotRod and is described later in the section </w:t>
      </w:r>
      <w:r>
        <w:rPr>
          <w:color w:val="3333FF"/>
          <w:u w:val="single"/>
        </w:rPr>
        <w:t>Optimistic Locking (Row Version Control)</w:t>
      </w:r>
      <w:r>
        <w:rPr/>
        <w:t>.</w:t>
      </w:r>
    </w:p>
    <w:p>
      <w:pPr>
        <w:pStyle w:val="Normal"/>
        <w:numPr>
          <w:ilvl w:val="0"/>
          <w:numId w:val="3"/>
        </w:numPr>
        <w:rPr/>
      </w:pPr>
      <w:bookmarkStart w:id="0" w:name="__DdeLink__268_1567836241"/>
      <w:r>
        <w:rPr/>
        <w:t xml:space="preserve">This example does not include any </w:t>
      </w:r>
      <w:bookmarkEnd w:id="0"/>
      <w:r>
        <w:rPr/>
        <w:t>transaction demarcation (begin transaction and commit transaction). When no transaction demarcation is specified, each database operation commits automatically.</w:t>
      </w:r>
    </w:p>
    <w:p>
      <w:pPr>
        <w:pStyle w:val="Normal"/>
        <w:numPr>
          <w:ilvl w:val="0"/>
          <w:numId w:val="3"/>
        </w:numPr>
        <w:rPr/>
      </w:pPr>
      <w:r>
        <w:rPr/>
        <w:t xml:space="preserve">The </w:t>
      </w:r>
      <w:r>
        <w:rPr>
          <w:rStyle w:val="Source"/>
        </w:rPr>
        <w:t>update()</w:t>
      </w:r>
      <w:r>
        <w:rPr/>
        <w:t xml:space="preserve"> method returns the number of affected rows. If there's no row for the specified PK values, it returns a zero.</w:t>
      </w:r>
    </w:p>
    <w:p>
      <w:pPr>
        <w:pStyle w:val="Normal"/>
        <w:numPr>
          <w:ilvl w:val="0"/>
          <w:numId w:val="3"/>
        </w:numPr>
        <w:rPr/>
      </w:pPr>
      <w:r>
        <w:rPr/>
        <w:t xml:space="preserve">If the </w:t>
      </w:r>
      <w:r>
        <w:rPr>
          <w:rStyle w:val="Source"/>
        </w:rPr>
        <w:t>update()</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bookmarkStart w:id="1" w:name="__DdeLink__563_947442584"/>
      <w:r>
        <w:rPr>
          <w:color w:val="3333FF"/>
          <w:u w:val="single"/>
        </w:rPr>
        <w:t>MyBatis Generator Options</w:t>
      </w:r>
      <w:bookmarkEnd w:id="1"/>
      <w:r>
        <w:rPr/>
        <w:t xml:space="preserve"> section.</w:t>
      </w:r>
    </w:p>
    <w:p>
      <w:pPr>
        <w:pStyle w:val="Heading2"/>
        <w:rPr/>
      </w:pPr>
      <w:r>
        <w:rPr/>
        <w:t>Delete By PK</w:t>
      </w:r>
    </w:p>
    <w:p>
      <w:pPr>
        <w:pStyle w:val="Normal"/>
        <w:rPr/>
      </w:pPr>
      <w:r>
        <w:rPr/>
        <w:t>In this example, the section below shows how to delete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toyota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toyota</w:t>
      </w:r>
      <w:r>
        <w:rPr>
          <w:rFonts w:ascii="Monospace" w:hAnsi="Monospace"/>
          <w:color w:val="000000"/>
          <w:sz w:val="18"/>
          <w:lang w:val="zxx" w:eastAsia="zxx" w:bidi="zxx"/>
        </w:rPr>
        <w:t>.setId(2);</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toyota</w:t>
      </w:r>
      <w:r>
        <w:rPr>
          <w:rFonts w:ascii="Monospace" w:hAnsi="Monospace"/>
          <w:color w:val="000000"/>
          <w:sz w:val="18"/>
          <w:lang w:val="zxx" w:eastAsia="zxx" w:bidi="zxx"/>
        </w:rPr>
        <w:t>.delete();</w:t>
      </w:r>
    </w:p>
    <w:p>
      <w:pPr>
        <w:pStyle w:val="Normal"/>
        <w:rPr/>
      </w:pPr>
      <w:r>
        <w:rPr/>
      </w:r>
    </w:p>
    <w:p>
      <w:pPr>
        <w:pStyle w:val="Normal"/>
        <w:rPr/>
      </w:pPr>
      <w:r>
        <w:rPr/>
        <w:t xml:space="preserve">If the table has a PK, the DAO includes the </w:t>
      </w:r>
      <w:r>
        <w:rPr>
          <w:rStyle w:val="Source"/>
        </w:rPr>
        <w:t>delete()</w:t>
      </w:r>
      <w:r>
        <w:rPr/>
        <w:t xml:space="preserve"> method that deleted a row by the PK value. This method is not present if the table does not have a PK.</w:t>
      </w:r>
    </w:p>
    <w:p>
      <w:pPr>
        <w:pStyle w:val="Normal"/>
        <w:rPr/>
      </w:pPr>
      <w:r>
        <w:rPr/>
      </w:r>
    </w:p>
    <w:p>
      <w:pPr>
        <w:pStyle w:val="Normal"/>
        <w:rPr/>
      </w:pPr>
      <w:r>
        <w:rPr/>
        <w:t xml:space="preserve">It first uses an object of the class </w:t>
      </w:r>
      <w:r>
        <w:rPr>
          <w:rStyle w:val="Source"/>
        </w:rPr>
        <w:t>VehicleDAO</w:t>
      </w:r>
      <w:r>
        <w:rPr/>
        <w:t>, the sets the PK columns (one or more), and finally deletes the row.</w:t>
      </w:r>
    </w:p>
    <w:p>
      <w:pPr>
        <w:pStyle w:val="Normal"/>
        <w:rPr/>
      </w:pPr>
      <w:r>
        <w:rPr/>
      </w:r>
    </w:p>
    <w:p>
      <w:pPr>
        <w:pStyle w:val="Normal"/>
        <w:rPr/>
      </w:pPr>
      <w:r>
        <w:rPr/>
        <w:t>There are a few things to note here:</w:t>
      </w:r>
    </w:p>
    <w:p>
      <w:pPr>
        <w:pStyle w:val="Normal"/>
        <w:numPr>
          <w:ilvl w:val="0"/>
          <w:numId w:val="4"/>
        </w:numPr>
        <w:rPr/>
      </w:pPr>
      <w:r>
        <w:rPr/>
        <w:t xml:space="preserve">The </w:t>
      </w:r>
      <w:r>
        <w:rPr>
          <w:rStyle w:val="Source"/>
        </w:rPr>
        <w:t>delete()</w:t>
      </w:r>
      <w:r>
        <w:rPr/>
        <w:t xml:space="preserve"> method is not static. It operates on an object, not the class itself. Only the PK columns are used. All other columns are ignored.</w:t>
      </w:r>
    </w:p>
    <w:p>
      <w:pPr>
        <w:pStyle w:val="Normal"/>
        <w:numPr>
          <w:ilvl w:val="0"/>
          <w:numId w:val="4"/>
        </w:numPr>
        <w:rPr/>
      </w:pPr>
      <w:r>
        <w:rPr/>
        <w:t>This example does not include any transaction demarcation (begin transaction and commit transaction). When no transaction demarcation is specified, each database operation commits automatically.</w:t>
      </w:r>
    </w:p>
    <w:p>
      <w:pPr>
        <w:pStyle w:val="Normal"/>
        <w:numPr>
          <w:ilvl w:val="0"/>
          <w:numId w:val="4"/>
        </w:numPr>
        <w:rPr/>
      </w:pPr>
      <w:r>
        <w:rPr/>
        <w:t xml:space="preserve">The </w:t>
      </w:r>
      <w:r>
        <w:rPr>
          <w:rStyle w:val="Source"/>
        </w:rPr>
        <w:t>delete()</w:t>
      </w:r>
      <w:r>
        <w:rPr/>
        <w:t xml:space="preserve"> method returns the number of affected rows. If there's no row for the specified PK values, it returns a zero.</w:t>
      </w:r>
    </w:p>
    <w:p>
      <w:pPr>
        <w:pStyle w:val="Normal"/>
        <w:numPr>
          <w:ilvl w:val="0"/>
          <w:numId w:val="4"/>
        </w:numPr>
        <w:rPr/>
      </w:pPr>
      <w:r>
        <w:rPr/>
        <w:t xml:space="preserve">If the </w:t>
      </w:r>
      <w:r>
        <w:rPr>
          <w:rStyle w:val="Source"/>
        </w:rPr>
        <w:t>delete()</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r>
      <w:rPr/>
      <w:tab/>
    </w:r>
    <w:r>
      <w:rPr/>
      <w:fldChar w:fldCharType="begin"/>
    </w:r>
    <w:r>
      <w:instrText> FILENAME </w:instrText>
    </w:r>
    <w:r>
      <w:fldChar w:fldCharType="separate"/>
    </w:r>
    <w:r>
      <w:t>07.04-example-01.docx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TotalTime>
  <Application>LibreOffice/5.0.4.2$Linux_X86_64 LibreOffice_project/00m0$Build-2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2017-03-05T12:11:22Z</dcterms:modified>
  <cp:revision>47</cp:revision>
</cp:coreProperties>
</file>