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13 - Native SQL Selects</w:t>
      </w:r>
    </w:p>
    <w:p>
      <w:pPr>
        <w:pStyle w:val="Normal"/>
        <w:rPr/>
      </w:pPr>
      <w:r>
        <w:rPr/>
        <w:t>This example shows how to run native SQL statements.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Native SQL shares the syntax with Regular SQL and Dynamic SQL. They can be combined all at once when creating SQL statements.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 xml:space="preserve">Example 13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>Case #1: Limiting the number of returned rows</w:t>
      </w:r>
    </w:p>
    <w:p>
      <w:pPr>
        <w:pStyle w:val="Normal"/>
        <w:rPr/>
      </w:pPr>
      <w:r>
        <w:rPr/>
        <w:t xml:space="preserve">The SQL select uses the native SQL extension </w:t>
      </w:r>
      <w:r>
        <w:rPr>
          <w:rStyle w:val="Source"/>
        </w:rPr>
        <w:t>LIMIT &lt;N&gt;</w:t>
      </w:r>
      <w:r>
        <w:rPr/>
        <w:t xml:space="preserve"> to limit the returned number of rows. The configuration file includes the following section: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"NonVIPClient"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select * from client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 xml:space="preserve">{*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vip = false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limit #{maxRows,javaType=java.lang.Integer,jdbcType=NUMERIC}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Style w:val="Source"/>
          <w:color w:val="008080"/>
          <w:sz w:val="20"/>
        </w:rPr>
      </w:pPr>
      <w:r>
        <w:rPr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select(java.lang.Integer maxRows)</w:t>
      </w:r>
      <w:r>
        <w:rPr/>
        <w:t xml:space="preserve"> Java method on the DAO </w:t>
      </w:r>
      <w:r>
        <w:rPr>
          <w:rStyle w:val="Source"/>
        </w:rPr>
        <w:t>NonVIPClient</w:t>
      </w:r>
      <w:r>
        <w:rPr/>
        <w:t>.</w:t>
      </w:r>
    </w:p>
    <w:p>
      <w:pPr>
        <w:pStyle w:val="Heading2"/>
        <w:rPr/>
      </w:pPr>
      <w:r>
        <w:rPr/>
        <w:t>Case #2: Using a non-standard SQL function</w:t>
      </w:r>
    </w:p>
    <w:p>
      <w:pPr>
        <w:pStyle w:val="Normal"/>
        <w:rPr/>
      </w:pPr>
      <w:r>
        <w:rPr/>
        <w:t xml:space="preserve">The SQL select to uses the SQL function </w:t>
      </w:r>
      <w:r>
        <w:rPr>
          <w:rStyle w:val="Source"/>
        </w:rPr>
        <w:t>IFNULL(value, value)</w:t>
      </w:r>
      <w:r>
        <w:rPr/>
        <w:t>. The configuration file includes the following section: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>
          <w:color w:val="000000"/>
          <w:sz w:val="20"/>
        </w:rPr>
      </w:pPr>
      <w:r>
        <w:rPr>
          <w:rStyle w:val="Source"/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java-class-name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"VehiclePrice"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select id, ifnull(list_price, '0') as price from vehicle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{*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where brand = #{brandName,javaType=java.lang.String,jdbcType=VARCHAR}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*}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select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>
          <w:rStyle w:val="Source"/>
          <w:color w:val="008080"/>
          <w:sz w:val="20"/>
        </w:rPr>
      </w:pPr>
      <w:r>
        <w:rPr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select(java.lang.Integer maxRows)</w:t>
      </w:r>
      <w:r>
        <w:rPr/>
        <w:t xml:space="preserve"> Java method on the DAO </w:t>
      </w:r>
      <w:r>
        <w:rPr>
          <w:rStyle w:val="Source"/>
        </w:rPr>
        <w:t>NonVIPClient</w:t>
      </w:r>
      <w:r>
        <w:rPr/>
        <w:t>.</w:t>
      </w:r>
    </w:p>
    <w:p>
      <w:pPr>
        <w:pStyle w:val="Heading2"/>
        <w:rPr/>
      </w:pPr>
      <w:r>
        <w:rPr/>
        <w:t>Case #3: Inserting on a native database column type</w:t>
      </w:r>
    </w:p>
    <w:p>
      <w:pPr>
        <w:pStyle w:val="Normal"/>
        <w:rPr/>
      </w:pPr>
      <w:r>
        <w:rPr/>
        <w:t xml:space="preserve">The SQL select to uses injects valued on a non-standard SQL syntax for the </w:t>
      </w:r>
      <w:r>
        <w:rPr>
          <w:rStyle w:val="Source"/>
        </w:rPr>
        <w:t>ARRAY</w:t>
      </w:r>
      <w:r>
        <w:rPr/>
        <w:t xml:space="preserve"> of </w:t>
      </w:r>
      <w:r>
        <w:rPr>
          <w:rStyle w:val="Source"/>
        </w:rPr>
        <w:t>VARCHAR</w:t>
      </w:r>
      <w:r>
        <w:rPr/>
        <w:t xml:space="preserve"> column type. The configuration file includes the following section: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query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java-method-name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"insertPreferredColors"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&lt;![CDATA[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insert into preferred_colors (id, colors) values 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#{id,javaType=java.lang.Integer, jdbcType=NUMERIC},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(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#{color1,javaType=java.lang.String, jdbcType=VARCHAR},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#{color2,javaType=java.lang.String, jdbcType=VARCHAR},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#{color3,javaType=java.lang.String, jdbcType=VARCHAR}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]]&gt;</w:t>
      </w:r>
    </w:p>
    <w:p>
      <w:pPr>
        <w:pStyle w:val="Normal"/>
        <w:rPr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008080"/>
          <w:sz w:val="20"/>
        </w:rPr>
        <w:t>&lt;/</w:t>
      </w:r>
      <w:r>
        <w:rPr>
          <w:rFonts w:ascii="Monospace" w:hAnsi="Monospace"/>
          <w:color w:val="3F7F7F"/>
          <w:sz w:val="20"/>
        </w:rPr>
        <w:t>query</w:t>
      </w:r>
      <w:r>
        <w:rPr>
          <w:rFonts w:ascii="Monospace" w:hAnsi="Monospace"/>
          <w:color w:val="008080"/>
          <w:sz w:val="20"/>
        </w:rPr>
        <w:t>&gt;</w:t>
      </w:r>
    </w:p>
    <w:p>
      <w:pPr>
        <w:pStyle w:val="Normal"/>
        <w:rPr>
          <w:rFonts w:ascii="Monospace" w:hAnsi="Monospace"/>
          <w:color w:val="008080"/>
          <w:sz w:val="20"/>
        </w:rPr>
      </w:pPr>
      <w:r>
        <w:rPr>
          <w:rFonts w:ascii="Monospace" w:hAnsi="Monospace"/>
          <w:color w:val="008080"/>
          <w:sz w:val="20"/>
        </w:rPr>
      </w:r>
    </w:p>
    <w:p>
      <w:pPr>
        <w:pStyle w:val="Normal"/>
        <w:rPr/>
      </w:pPr>
      <w:r>
        <w:rPr/>
        <w:t xml:space="preserve">The SQL select can be run using the </w:t>
      </w:r>
      <w:r>
        <w:rPr>
          <w:rStyle w:val="Source"/>
        </w:rPr>
        <w:t>insertPreferredColors(Integer id, String color1, String color2, String color3)</w:t>
      </w:r>
      <w:r>
        <w:rPr/>
        <w:t xml:space="preserve"> Java method on the DAO </w:t>
      </w:r>
      <w:r>
        <w:rPr>
          <w:rStyle w:val="Source"/>
        </w:rPr>
        <w:t>GeneralOperations</w:t>
      </w:r>
      <w:r>
        <w:rPr/>
        <w:t>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Monospace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07.16-example-13.docx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Application>LibreOffice/5.0.4.2$Linux_X86_64 LibreOffice_project/00m0$Build-2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2017-03-05T14:22:28Z</dcterms:modified>
  <cp:revision>187</cp:revision>
</cp:coreProperties>
</file>