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</w:t>
      </w:r>
      <w:r>
        <w:rPr/>
        <w:t>6</w:t>
      </w:r>
      <w:r>
        <w:rPr/>
        <w:t xml:space="preserve"> - </w:t>
      </w:r>
      <w:r>
        <w:rPr/>
        <w:t>Optimistic Locking (Row Version Control)</w:t>
      </w:r>
    </w:p>
    <w:p>
      <w:pPr>
        <w:pStyle w:val="Normal"/>
        <w:rPr/>
      </w:pPr>
      <w:r>
        <w:rPr/>
        <w:t xml:space="preserve">This example shows how to use </w:t>
      </w:r>
      <w:r>
        <w:rPr/>
        <w:t>optimistic locking strategy when updating or deleting table rows.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Example 1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 xml:space="preserve">Case #1: </w:t>
      </w:r>
      <w:r>
        <w:rPr/>
        <w:t>Insert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>This case inserts a row into a table with row version control. Note the value specified for the version control row (</w:t>
      </w:r>
      <w:r>
        <w:rPr>
          <w:rStyle w:val="Source"/>
          <w:b w:val="false"/>
          <w:bCs w:val="false"/>
          <w:color w:val="00000A"/>
          <w:sz w:val="24"/>
          <w:szCs w:val="24"/>
        </w:rPr>
        <w:t>ROW_VERSION</w:t>
      </w: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 xml:space="preserve"> in this case, as specified in the configuration file) is ignored and initialized at zero. The initial, maximum, and minimum can be configured (not this case).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>The insert is always successful.</w:t>
      </w:r>
    </w:p>
    <w:p>
      <w:pPr>
        <w:pStyle w:val="Heading2"/>
        <w:rPr/>
      </w:pPr>
      <w:r>
        <w:rPr/>
        <w:t xml:space="preserve">Case #2: </w:t>
      </w:r>
      <w:r>
        <w:rPr/>
        <w:t>Successful update (no concurrency detected)</w:t>
      </w:r>
    </w:p>
    <w:p>
      <w:pPr>
        <w:pStyle w:val="Normal"/>
        <w:rPr/>
      </w:pPr>
      <w:bookmarkStart w:id="0" w:name="__DdeLink__59_1809500059"/>
      <w:bookmarkEnd w:id="0"/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>This case retrieves a table row and later tries to update it. Since there's no other process or thread that updates it in the mean time, the update succeeds.</w:t>
      </w:r>
    </w:p>
    <w:p>
      <w:pPr>
        <w:pStyle w:val="Heading2"/>
        <w:rPr/>
      </w:pPr>
      <w:bookmarkStart w:id="1" w:name="__DdeLink__59_1809500059"/>
      <w:bookmarkEnd w:id="1"/>
      <w:r>
        <w:rPr/>
        <w:t xml:space="preserve">Case #3: </w:t>
      </w:r>
      <w:r>
        <w:rPr/>
        <w:t>Failed update (concurrency detected)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>This case retrieves a table row and later tries to update it.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 xml:space="preserve">In between another update takes place on the same row (and the </w:t>
      </w:r>
      <w:r>
        <w:rPr>
          <w:rStyle w:val="Source"/>
          <w:b w:val="false"/>
          <w:bCs w:val="false"/>
          <w:color w:val="00000A"/>
          <w:sz w:val="24"/>
          <w:szCs w:val="24"/>
        </w:rPr>
        <w:t>ROW_VERSION</w:t>
      </w: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 xml:space="preserve"> value is incremented).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 xml:space="preserve">The update fails (since the </w:t>
      </w:r>
      <w:r>
        <w:rPr>
          <w:rStyle w:val="Source"/>
          <w:b w:val="false"/>
          <w:bCs w:val="false"/>
          <w:color w:val="00000A"/>
          <w:sz w:val="24"/>
          <w:szCs w:val="24"/>
        </w:rPr>
        <w:t>ROW_VERSION</w:t>
      </w: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 xml:space="preserve"> column does not match anymore) by throwing a </w:t>
      </w:r>
      <w:r>
        <w:rPr>
          <w:rStyle w:val="Source"/>
          <w:b w:val="false"/>
          <w:bCs w:val="false"/>
          <w:color w:val="00000A"/>
          <w:sz w:val="24"/>
          <w:szCs w:val="24"/>
        </w:rPr>
        <w:t>StaleDataException</w:t>
      </w: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>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4"/>
          <w:szCs w:val="24"/>
        </w:rPr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07.19-example-16.docx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Application>LibreOffice/5.0.4.2$Linux_X86_64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2017-03-05T14:47:24Z</dcterms:modified>
  <cp:revision>69</cp:revision>
</cp:coreProperties>
</file>