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07F" w:rsidRDefault="00E7707F" w:rsidP="00E7707F">
      <w:pPr>
        <w:pStyle w:val="Heading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Tóm tắt nghiên cứu thị trường đồ ăn healthy: Nấu ăn, giao hàng &amp; đồ ăn đóng gói tại Đà Nẵng</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 Nhu cầu và Tiềm năng:</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Nhu cầu về đồ ăn healthy tại Đà Nẵng đang tăng do nhận thức về sức khỏe của người dân ngày càng cao.</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Thị trường này bao gồm các chế độ ăn phổ biến như Eat Clean, Low Carb, Keto và ăn chay.</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Ý tưởng kinh doanh kết hợp nấu ăn healthy, giao hàng tận nhà và bán đồ ăn đóng gói có nhiều tiềm năng để đáp ứng nhu cầu này.</w:t>
      </w:r>
    </w:p>
    <w:p w:rsidR="00E7707F" w:rsidRDefault="00E7707F" w:rsidP="00E7707F">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II. Thị trường Hiện tại:</w:t>
      </w:r>
    </w:p>
    <w:p w:rsidR="00E7707F" w:rsidRDefault="00E7707F" w:rsidP="00E7707F">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Offline:</w:t>
      </w:r>
      <w:r>
        <w:rPr>
          <w:rFonts w:ascii="Google Sans Text" w:eastAsia="Google Sans Text" w:hAnsi="Google Sans Text" w:cs="Google Sans Text"/>
          <w:color w:val="1B1C1D"/>
          <w:sz w:val="24"/>
          <w:szCs w:val="24"/>
        </w:rPr>
        <w:t xml:space="preserve"> Đà Nẵng có nhiều quán ăn, cửa hàng chuyên biệt và siêu thị cung cấp đồ ăn và nguyên liệu healthy.</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Các cửa hàng salad, đồ ăn vặt healthy và nhà cung cấp bữa ăn healthy đã xuất hiện.</w:t>
      </w:r>
      <w:r>
        <w:rPr>
          <w:rFonts w:ascii="Google Sans Text" w:eastAsia="Google Sans Text" w:hAnsi="Google Sans Text" w:cs="Google Sans Text"/>
          <w:color w:val="575B5F"/>
          <w:sz w:val="24"/>
          <w:szCs w:val="24"/>
          <w:vertAlign w:val="superscript"/>
        </w:rPr>
        <w:t>3</w:t>
      </w:r>
    </w:p>
    <w:p w:rsidR="00E7707F" w:rsidRDefault="00E7707F" w:rsidP="00E7707F">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Online:</w:t>
      </w:r>
      <w:r>
        <w:rPr>
          <w:rFonts w:ascii="Google Sans Text" w:eastAsia="Google Sans Text" w:hAnsi="Google Sans Text" w:cs="Google Sans Text"/>
          <w:color w:val="1B1C1D"/>
          <w:sz w:val="24"/>
          <w:szCs w:val="24"/>
        </w:rPr>
        <w:t xml:space="preserve"> Các nền tảng giao đồ ăn như ShopeeFood, GrabFood, GoFood, Loship và các trang mạng xã hội như Facebook, Instagram, TikTok là các kênh trực tuyến phổ biến.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Nhiều doanh nghiệp cung cấp các gói bữa ăn healthy theo hình thức đăng ký và giao hàng tận nhà.</w:t>
      </w:r>
      <w:r>
        <w:rPr>
          <w:rFonts w:ascii="Google Sans Text" w:eastAsia="Google Sans Text" w:hAnsi="Google Sans Text" w:cs="Google Sans Text"/>
          <w:color w:val="575B5F"/>
          <w:sz w:val="24"/>
          <w:szCs w:val="24"/>
          <w:vertAlign w:val="superscript"/>
        </w:rPr>
        <w:t>21</w:t>
      </w:r>
    </w:p>
    <w:p w:rsidR="00E7707F" w:rsidRDefault="00E7707F" w:rsidP="00E7707F">
      <w:pPr>
        <w:pBdr>
          <w:top w:val="nil"/>
          <w:left w:val="nil"/>
          <w:bottom w:val="nil"/>
          <w:right w:val="nil"/>
          <w:between w:val="nil"/>
        </w:pBdr>
        <w:spacing w:before="24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III. Ý tưởng Nấu ăn Healthy và Thực đơn:</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Các món ăn healthy tập trung vào nguyên liệu tươi, chế biến tối thiểu, phù hợp với các chế độ ăn như Eat Clean (ức gà, cá, gạo lứt, rau củ) và Low Carb/Keto (thịt, cá, trứng). Các món dễ vận chuyển bao gồm salad, các loại bowl, wrap và đồ ăn vặt healthy như granola, hạt.</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Các bữa ăn có thể được cấp đông để đảm bảo chất lượng khi giao.</w:t>
      </w:r>
      <w:r>
        <w:rPr>
          <w:rFonts w:ascii="Google Sans Text" w:eastAsia="Google Sans Text" w:hAnsi="Google Sans Text" w:cs="Google Sans Text"/>
          <w:color w:val="575B5F"/>
          <w:sz w:val="24"/>
          <w:szCs w:val="24"/>
          <w:vertAlign w:val="superscript"/>
        </w:rPr>
        <w:t>31</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IV. Dịch vụ Giao hàng Tận nhà:</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Mô hình kinh doanh thành công thường có thực đơn đa dạng, thông tin dinh dưỡng rõ ràng, quy trình chế biến hợp vệ sinh và đóng gói cẩn thận.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Việc lựa chọn giữa đội ngũ giao hàng riêng và các ứng dụng giao đồ ăn (ShopeeFood, GrabFood) cần được cân nhắc.</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Chính sách giá cạnh tranh, các gói ưu đãi và chương trình khách hàng thân thiết cũng rất quan trọng.</w:t>
      </w:r>
      <w:r>
        <w:rPr>
          <w:rFonts w:ascii="Google Sans Text" w:eastAsia="Google Sans Text" w:hAnsi="Google Sans Text" w:cs="Google Sans Text"/>
          <w:color w:val="575B5F"/>
          <w:sz w:val="24"/>
          <w:szCs w:val="24"/>
          <w:vertAlign w:val="superscript"/>
        </w:rPr>
        <w:t>31</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V. Đồ ăn Healthy Đóng gói:</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Ngoài các bữa ăn tươi, việc bán các sản phẩm healthy đóng gói như granola, các loại hạt, thanh năng lượng, bánh healthy và đồ uống detox cũng là một hướng đi tiềm năng.</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Các sản phẩm này có thể được bán trực tuyến trên các sàn thương mại điện tử (Shopee, Lazada, Tiki) và tại các cửa hàng offline.</w:t>
      </w:r>
      <w:r>
        <w:rPr>
          <w:rFonts w:ascii="Google Sans Text" w:eastAsia="Google Sans Text" w:hAnsi="Google Sans Text" w:cs="Google Sans Text"/>
          <w:color w:val="575B5F"/>
          <w:sz w:val="24"/>
          <w:szCs w:val="24"/>
          <w:vertAlign w:val="superscript"/>
        </w:rPr>
        <w:t>8</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VI. Các Quy định Pháp lý:</w:t>
      </w:r>
    </w:p>
    <w:p w:rsidR="00E7707F" w:rsidRDefault="00E7707F" w:rsidP="00E7707F">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lastRenderedPageBreak/>
        <w:t>Để kinh doanh đồ ăn healthy và dịch vụ giao hàng tại Đà Nẵng, cần đăng ký kinh doanh (hộ kinh doanh cá thể hoặc công ty) và có Giấy chứng nhận cơ sở đủ điều kiện an toàn thực phẩm.</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sz w:val="24"/>
          <w:szCs w:val="24"/>
        </w:rPr>
        <w:t xml:space="preserve"> Tuân thủ các quy định về nhãn mác và đóng gói thực phẩm cũng rất quan trọng.</w:t>
      </w:r>
      <w:r>
        <w:rPr>
          <w:rFonts w:ascii="Google Sans Text" w:eastAsia="Google Sans Text" w:hAnsi="Google Sans Text" w:cs="Google Sans Text"/>
          <w:color w:val="575B5F"/>
          <w:sz w:val="24"/>
          <w:szCs w:val="24"/>
          <w:vertAlign w:val="superscript"/>
        </w:rPr>
        <w:t>19</w:t>
      </w:r>
    </w:p>
    <w:p w:rsidR="00E7707F" w:rsidRDefault="00E7707F" w:rsidP="00E7707F">
      <w:pPr>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VII. Tiềm năng và Thách thức:</w:t>
      </w:r>
    </w:p>
    <w:p w:rsidR="00E7707F" w:rsidRDefault="00E7707F" w:rsidP="00E7707F">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Tiềm năng:</w:t>
      </w:r>
      <w:r>
        <w:rPr>
          <w:rFonts w:ascii="Google Sans Text" w:eastAsia="Google Sans Text" w:hAnsi="Google Sans Text" w:cs="Google Sans Text"/>
          <w:color w:val="1B1C1D"/>
          <w:sz w:val="24"/>
          <w:szCs w:val="24"/>
        </w:rPr>
        <w:t xml:space="preserve"> Nhu cầu thị trường lớn, rào cản gia nhập thấp hơn cho kinh doanh online, cơ hội phục vụ các phân khúc khách hàng khác nhau.</w:t>
      </w:r>
      <w:r>
        <w:rPr>
          <w:rFonts w:ascii="Google Sans Text" w:eastAsia="Google Sans Text" w:hAnsi="Google Sans Text" w:cs="Google Sans Text"/>
          <w:color w:val="575B5F"/>
          <w:sz w:val="24"/>
          <w:szCs w:val="24"/>
          <w:vertAlign w:val="superscript"/>
        </w:rPr>
        <w:t>2</w:t>
      </w:r>
    </w:p>
    <w:p w:rsidR="00E7707F" w:rsidRDefault="00E7707F" w:rsidP="00E7707F">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Thách thức:</w:t>
      </w:r>
      <w:r>
        <w:rPr>
          <w:rFonts w:ascii="Google Sans Text" w:eastAsia="Google Sans Text" w:hAnsi="Google Sans Text" w:cs="Google Sans Text"/>
          <w:color w:val="1B1C1D"/>
          <w:sz w:val="24"/>
          <w:szCs w:val="24"/>
        </w:rPr>
        <w:t xml:space="preserve"> Cạnh tranh từ các đối thủ hiện có, đảm bảo chất lượng và an toàn thực phẩm, quản lý logistics và giao hàng hiệu quả, duy trì giá cả cạnh tranh.</w:t>
      </w:r>
      <w:r>
        <w:rPr>
          <w:rFonts w:ascii="Google Sans Text" w:eastAsia="Google Sans Text" w:hAnsi="Google Sans Text" w:cs="Google Sans Text"/>
          <w:color w:val="575B5F"/>
          <w:sz w:val="24"/>
          <w:szCs w:val="24"/>
          <w:vertAlign w:val="superscript"/>
        </w:rPr>
        <w:t>3</w:t>
      </w:r>
    </w:p>
    <w:p w:rsidR="00E7707F" w:rsidRDefault="00E7707F" w:rsidP="00E7707F">
      <w:pPr>
        <w:pBdr>
          <w:top w:val="nil"/>
          <w:left w:val="nil"/>
          <w:bottom w:val="nil"/>
          <w:right w:val="nil"/>
          <w:between w:val="nil"/>
        </w:pBdr>
        <w:spacing w:before="24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VIII. Kết luận:</w:t>
      </w:r>
    </w:p>
    <w:p w:rsidR="00E7707F" w:rsidRDefault="00E7707F" w:rsidP="00E7707F">
      <w:pPr>
        <w:pBdr>
          <w:top w:val="nil"/>
          <w:left w:val="nil"/>
          <w:bottom w:val="nil"/>
          <w:right w:val="nil"/>
          <w:between w:val="nil"/>
        </w:pBdr>
        <w:spacing w:after="255"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Thị trường đồ ăn healthy tại Đà Nẵng đầy hứa hẹn cho mô hình kinh doanh kết hợp nấu ăn, giao hàng và bán đồ ăn đóng gói. Thành công sẽ đến từ việc hiểu rõ thị trường, tập trung vào chất lượng, sự tiện lợi và </w:t>
      </w:r>
      <w:bookmarkStart w:id="0" w:name="_GoBack"/>
      <w:bookmarkEnd w:id="0"/>
      <w:r>
        <w:rPr>
          <w:rFonts w:ascii="Google Sans Text" w:eastAsia="Google Sans Text" w:hAnsi="Google Sans Text" w:cs="Google Sans Text"/>
          <w:color w:val="1B1C1D"/>
          <w:sz w:val="24"/>
          <w:szCs w:val="24"/>
        </w:rPr>
        <w:t>xây dựng chiến lược kinh doanh hiệu quả.</w:t>
      </w:r>
    </w:p>
    <w:p w:rsidR="00E7707F" w:rsidRDefault="00E7707F" w:rsidP="00E7707F">
      <w:pPr>
        <w:pBdr>
          <w:top w:val="nil"/>
          <w:left w:val="nil"/>
          <w:bottom w:val="nil"/>
          <w:right w:val="nil"/>
          <w:between w:val="nil"/>
        </w:pBdr>
        <w:spacing w:after="255" w:line="275" w:lineRule="auto"/>
        <w:rPr>
          <w:rFonts w:ascii="Google Sans Text" w:eastAsia="Google Sans Text" w:hAnsi="Google Sans Text" w:cs="Google Sans Text"/>
          <w:color w:val="1B1C1D"/>
          <w:sz w:val="24"/>
          <w:szCs w:val="24"/>
        </w:rPr>
      </w:pPr>
    </w:p>
    <w:p w:rsidR="00E7707F" w:rsidRPr="009D5169" w:rsidRDefault="00E7707F" w:rsidP="00E7707F">
      <w:pPr>
        <w:numPr>
          <w:ilvl w:val="0"/>
          <w:numId w:val="1"/>
        </w:numPr>
        <w:pBdr>
          <w:top w:val="nil"/>
          <w:left w:val="nil"/>
          <w:bottom w:val="nil"/>
          <w:right w:val="nil"/>
          <w:between w:val="nil"/>
        </w:pBdr>
        <w:spacing w:line="275" w:lineRule="auto"/>
        <w:rPr>
          <w:rFonts w:ascii="Google Sans Text" w:eastAsia="Google Sans Text" w:hAnsi="Google Sans Text" w:cs="Google Sans Text"/>
          <w:color w:val="1B1C1D"/>
          <w:sz w:val="36"/>
          <w:szCs w:val="24"/>
        </w:rPr>
      </w:pPr>
      <w:r w:rsidRPr="009D5169">
        <w:rPr>
          <w:rFonts w:ascii="Google Sans Text" w:eastAsia="Google Sans Text" w:hAnsi="Google Sans Text" w:cs="Google Sans Text"/>
          <w:color w:val="1B1C1D"/>
          <w:sz w:val="36"/>
          <w:szCs w:val="24"/>
        </w:rPr>
        <w:t>Lên đơn ngày hôm trước, sau đó có người đặt thì nấu theo đơn sau đó ship</w:t>
      </w:r>
    </w:p>
    <w:p w:rsidR="00E7707F" w:rsidRPr="009D5169" w:rsidRDefault="00E7707F" w:rsidP="00E7707F">
      <w:pPr>
        <w:numPr>
          <w:ilvl w:val="0"/>
          <w:numId w:val="1"/>
        </w:numPr>
        <w:pBdr>
          <w:top w:val="nil"/>
          <w:left w:val="nil"/>
          <w:bottom w:val="nil"/>
          <w:right w:val="nil"/>
          <w:between w:val="nil"/>
        </w:pBdr>
        <w:spacing w:line="275" w:lineRule="auto"/>
        <w:rPr>
          <w:rFonts w:ascii="Google Sans Text" w:eastAsia="Google Sans Text" w:hAnsi="Google Sans Text" w:cs="Google Sans Text"/>
          <w:color w:val="1B1C1D"/>
          <w:sz w:val="36"/>
          <w:szCs w:val="24"/>
        </w:rPr>
      </w:pPr>
      <w:r w:rsidRPr="009D5169">
        <w:rPr>
          <w:rFonts w:ascii="Google Sans Text" w:eastAsia="Google Sans Text" w:hAnsi="Google Sans Text" w:cs="Google Sans Text"/>
          <w:color w:val="1B1C1D"/>
          <w:sz w:val="36"/>
          <w:szCs w:val="24"/>
        </w:rPr>
        <w:t>kết hợp bán vài hộp gọi là Cơm healthy buổi trưa trước nhà</w:t>
      </w:r>
    </w:p>
    <w:p w:rsidR="00E7707F" w:rsidRPr="009D5169" w:rsidRDefault="00E7707F" w:rsidP="00E7707F">
      <w:pPr>
        <w:numPr>
          <w:ilvl w:val="0"/>
          <w:numId w:val="1"/>
        </w:numPr>
        <w:pBdr>
          <w:top w:val="nil"/>
          <w:left w:val="nil"/>
          <w:bottom w:val="nil"/>
          <w:right w:val="nil"/>
          <w:between w:val="nil"/>
        </w:pBdr>
        <w:spacing w:after="255" w:line="275" w:lineRule="auto"/>
        <w:rPr>
          <w:rFonts w:ascii="Google Sans Text" w:eastAsia="Google Sans Text" w:hAnsi="Google Sans Text" w:cs="Google Sans Text"/>
          <w:color w:val="1B1C1D"/>
          <w:sz w:val="36"/>
          <w:szCs w:val="24"/>
        </w:rPr>
      </w:pPr>
      <w:r w:rsidRPr="009D5169">
        <w:rPr>
          <w:rFonts w:ascii="Google Sans Text" w:eastAsia="Google Sans Text" w:hAnsi="Google Sans Text" w:cs="Google Sans Text"/>
          <w:color w:val="1B1C1D"/>
          <w:sz w:val="36"/>
          <w:szCs w:val="24"/>
        </w:rPr>
        <w:t>bán thêm các gói hạt …….</w:t>
      </w:r>
    </w:p>
    <w:p w:rsidR="00BF558B" w:rsidRDefault="00BF558B"/>
    <w:sectPr w:rsidR="00BF55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ogle Sans">
    <w:charset w:val="00"/>
    <w:family w:val="auto"/>
    <w:pitch w:val="default"/>
  </w:font>
  <w:font w:name="Google Sans Tex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3D69"/>
    <w:multiLevelType w:val="multilevel"/>
    <w:tmpl w:val="2AC04C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486C0DF6"/>
    <w:multiLevelType w:val="multilevel"/>
    <w:tmpl w:val="73A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3706CD"/>
    <w:multiLevelType w:val="multilevel"/>
    <w:tmpl w:val="3F32EC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7F"/>
    <w:rsid w:val="0022507E"/>
    <w:rsid w:val="009D5169"/>
    <w:rsid w:val="00BF558B"/>
    <w:rsid w:val="00E7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30143-D8CA-4375-AB0A-38218352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8"/>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707F"/>
    <w:pPr>
      <w:widowControl w:val="0"/>
      <w:spacing w:after="0" w:line="240" w:lineRule="auto"/>
    </w:pPr>
    <w:rPr>
      <w:rFonts w:ascii="Arial" w:eastAsia="Arial" w:hAnsi="Arial" w:cs="Arial"/>
      <w:sz w:val="22"/>
    </w:rPr>
  </w:style>
  <w:style w:type="paragraph" w:styleId="Heading1">
    <w:name w:val="heading 1"/>
    <w:basedOn w:val="Normal"/>
    <w:next w:val="Normal"/>
    <w:link w:val="Heading1Char"/>
    <w:rsid w:val="00E7707F"/>
    <w:pPr>
      <w:pBdr>
        <w:top w:val="nil"/>
        <w:left w:val="nil"/>
        <w:bottom w:val="nil"/>
        <w:right w:val="nil"/>
        <w:between w:val="nil"/>
      </w:pBdr>
      <w:spacing w:before="240" w:after="24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07F"/>
    <w:rPr>
      <w:rFonts w:ascii="Arial" w:eastAsia="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hgjhghjg</dc:creator>
  <cp:keywords/>
  <dc:description/>
  <cp:lastModifiedBy>hgjhghjg</cp:lastModifiedBy>
  <cp:revision>3</cp:revision>
  <dcterms:created xsi:type="dcterms:W3CDTF">2025-04-01T07:42:00Z</dcterms:created>
  <dcterms:modified xsi:type="dcterms:W3CDTF">2025-04-01T07:45:00Z</dcterms:modified>
</cp:coreProperties>
</file>