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sz w:val="44"/>
          <w:szCs w:val="4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4"/>
          <w:szCs w:val="44"/>
          <w:lang w:val="en-US" w:eastAsia="zh-CN"/>
        </w:rPr>
        <w:t>Web服务器模拟工具（无界面版）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参数介绍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-a：--adress，服务器本机地址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-s：--source，服务器提交数据端口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-p：--port，服务器访问端口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-m：--comment，备注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工作模式：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通过数据端口发送模式数据到服务端，然后通过访问端口模拟请求。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使用方法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自动模式：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命令行输入启动指令“python3 MockWebServer.py -a 10.1.31.54 -s 9997 -p 9998 -m CRM”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点击运行按钮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通过sendClient.py构造需要服务器返回的数据，示例如下：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"api_path": ["order"], 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                                                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接口路径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"api_response": [{"orders": [{"id": 1, "number": "12"}, {"id": 2, "number": "27"}]}],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接口响应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返回内容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"api_request_method": ["post"],    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                                    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请求方式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"api_request_data_content": [{"customer": "小明"}],  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                      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请求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提交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内容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"api_request_data_type": ["application/js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on"]   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                           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请求提交内容类型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drawing>
          <wp:inline distT="0" distB="0" distL="114300" distR="114300">
            <wp:extent cx="4578350" cy="2997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  <w:t>单次提交的数据仅本次有效，每次端口模拟，需要单独提交数据（即提交一次模拟数据，模拟一次请求响应）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  <w:t>提交Get请求参数时请使用表单格式。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  <w:t>清空之前提交数据：使用delete请求。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其他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日志：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在log文件夹下的record.log中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每次接口处理数据时，有一些相关的信息，如果遇到不正常，或者未按预期返回数据的情况可以参考 record.log中的内容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23FE8"/>
    <w:multiLevelType w:val="singleLevel"/>
    <w:tmpl w:val="46E23F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447819"/>
    <w:multiLevelType w:val="singleLevel"/>
    <w:tmpl w:val="764478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4694A"/>
    <w:rsid w:val="03444666"/>
    <w:rsid w:val="0934694A"/>
    <w:rsid w:val="0CEF1068"/>
    <w:rsid w:val="31316070"/>
    <w:rsid w:val="595C3D24"/>
    <w:rsid w:val="7C3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556</Words>
  <Characters>801</Characters>
  <Lines>0</Lines>
  <Paragraphs>0</Paragraphs>
  <TotalTime>76</TotalTime>
  <ScaleCrop>false</ScaleCrop>
  <LinksUpToDate>false</LinksUpToDate>
  <CharactersWithSpaces>977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2020-05-11T05:22:00Z</dcterms:created>
  <dc:creator>韩峰</dc:creator>
  <cp:lastModifiedBy>cfgdc-pc 98</cp:lastModifiedBy>
  <dcterms:modified xsi:type="dcterms:W3CDTF">2021-02-25T05:58:10Z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