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6844" w14:textId="77777777" w:rsidR="005F08C8" w:rsidRDefault="005F08C8">
      <w:pPr>
        <w:rPr>
          <w:spacing w:val="0"/>
        </w:rPr>
      </w:pPr>
    </w:p>
    <w:p w14:paraId="4659CBE0" w14:textId="08291E81" w:rsidR="005F08C8" w:rsidRDefault="002A65E6" w:rsidP="002A65E6">
      <w:pPr>
        <w:jc w:val="right"/>
        <w:rPr>
          <w:spacing w:val="0"/>
        </w:rPr>
      </w:pPr>
      <w:r>
        <w:rPr>
          <w:spacing w:val="0"/>
        </w:rPr>
        <w:t>May 30th, 2024</w:t>
      </w:r>
    </w:p>
    <w:p w14:paraId="5CD12BF9" w14:textId="17AE310F" w:rsidR="002A65E6" w:rsidRDefault="002A65E6" w:rsidP="002A65E6">
      <w:pPr>
        <w:rPr>
          <w:spacing w:val="0"/>
          <w:lang w:val="en-US"/>
        </w:rPr>
      </w:pPr>
      <w:r w:rsidRPr="002A65E6">
        <w:rPr>
          <w:spacing w:val="0"/>
          <w:lang w:val="en-US"/>
        </w:rPr>
        <w:t>Dear editorial committee</w:t>
      </w:r>
      <w:r>
        <w:rPr>
          <w:spacing w:val="0"/>
          <w:lang w:val="en-US"/>
        </w:rPr>
        <w:t xml:space="preserve"> of Nature Microbiology,</w:t>
      </w:r>
    </w:p>
    <w:p w14:paraId="68B2564F" w14:textId="77777777" w:rsidR="002A65E6" w:rsidRDefault="002A65E6" w:rsidP="002A65E6">
      <w:pPr>
        <w:rPr>
          <w:spacing w:val="0"/>
          <w:lang w:val="en-US"/>
        </w:rPr>
      </w:pPr>
    </w:p>
    <w:p w14:paraId="7B52C028" w14:textId="33399869" w:rsidR="002A65E6" w:rsidRPr="00551CD8" w:rsidRDefault="002A65E6" w:rsidP="00C01929">
      <w:pPr>
        <w:rPr>
          <w:spacing w:val="0"/>
          <w:lang w:val="en-US"/>
        </w:rPr>
      </w:pPr>
      <w:r w:rsidRPr="002A65E6">
        <w:rPr>
          <w:spacing w:val="0"/>
          <w:lang w:val="en-US"/>
        </w:rPr>
        <w:t>We are pleased to submit our manuscript entitled “</w:t>
      </w:r>
      <w:proofErr w:type="gramStart"/>
      <w:r w:rsidRPr="002A65E6">
        <w:rPr>
          <w:b/>
          <w:bCs/>
          <w:spacing w:val="0"/>
          <w:lang w:val="en-US"/>
        </w:rPr>
        <w:t>Pre-trained</w:t>
      </w:r>
      <w:proofErr w:type="gramEnd"/>
      <w:r w:rsidRPr="002A65E6">
        <w:rPr>
          <w:b/>
          <w:bCs/>
          <w:spacing w:val="0"/>
          <w:lang w:val="en-US"/>
        </w:rPr>
        <w:t xml:space="preserve"> molecular representations enable antimicrobial discovery</w:t>
      </w:r>
      <w:r w:rsidRPr="002A65E6">
        <w:rPr>
          <w:spacing w:val="0"/>
          <w:lang w:val="en-US"/>
        </w:rPr>
        <w:t>”</w:t>
      </w:r>
      <w:r w:rsidR="00557691">
        <w:rPr>
          <w:spacing w:val="0"/>
          <w:lang w:val="en-US"/>
        </w:rPr>
        <w:t xml:space="preserve"> for consideration for publication as an </w:t>
      </w:r>
      <w:r w:rsidR="00557691" w:rsidRPr="00557691">
        <w:rPr>
          <w:b/>
          <w:bCs/>
          <w:spacing w:val="0"/>
          <w:lang w:val="en-US"/>
        </w:rPr>
        <w:t>Article</w:t>
      </w:r>
      <w:r w:rsidR="00557691">
        <w:rPr>
          <w:spacing w:val="0"/>
          <w:lang w:val="en-US"/>
        </w:rPr>
        <w:t xml:space="preserve"> in Nature Microbiology. </w:t>
      </w:r>
      <w:r w:rsidR="00447FCA">
        <w:rPr>
          <w:spacing w:val="0"/>
          <w:lang w:val="en-US"/>
        </w:rPr>
        <w:t>In the present study, we</w:t>
      </w:r>
      <w:r w:rsidR="00557691">
        <w:rPr>
          <w:spacing w:val="0"/>
          <w:lang w:val="en-US"/>
        </w:rPr>
        <w:t xml:space="preserve"> have </w:t>
      </w:r>
      <w:r>
        <w:rPr>
          <w:spacing w:val="0"/>
          <w:lang w:val="en-US"/>
        </w:rPr>
        <w:t>develop</w:t>
      </w:r>
      <w:r w:rsidR="00557691">
        <w:rPr>
          <w:spacing w:val="0"/>
          <w:lang w:val="en-US"/>
        </w:rPr>
        <w:t>ed</w:t>
      </w:r>
      <w:r>
        <w:rPr>
          <w:spacing w:val="0"/>
          <w:lang w:val="en-US"/>
        </w:rPr>
        <w:t>,</w:t>
      </w:r>
      <w:r w:rsidR="00B068D2">
        <w:rPr>
          <w:spacing w:val="0"/>
          <w:lang w:val="en-US"/>
        </w:rPr>
        <w:t xml:space="preserve"> and experimentally validated,</w:t>
      </w:r>
      <w:r>
        <w:rPr>
          <w:spacing w:val="0"/>
          <w:lang w:val="en-US"/>
        </w:rPr>
        <w:t xml:space="preserve"> a machine learning </w:t>
      </w:r>
      <w:r w:rsidR="00447FCA">
        <w:rPr>
          <w:spacing w:val="0"/>
          <w:lang w:val="en-US"/>
        </w:rPr>
        <w:t xml:space="preserve">framework </w:t>
      </w:r>
      <w:r>
        <w:rPr>
          <w:spacing w:val="0"/>
          <w:lang w:val="en-US"/>
        </w:rPr>
        <w:t xml:space="preserve">that </w:t>
      </w:r>
      <w:r w:rsidRPr="002A65E6">
        <w:rPr>
          <w:spacing w:val="0"/>
          <w:lang w:val="en-US"/>
        </w:rPr>
        <w:t>enable</w:t>
      </w:r>
      <w:r>
        <w:rPr>
          <w:spacing w:val="0"/>
          <w:lang w:val="en-US"/>
        </w:rPr>
        <w:t>s</w:t>
      </w:r>
      <w:r w:rsidRPr="002A65E6">
        <w:rPr>
          <w:spacing w:val="0"/>
          <w:lang w:val="en-US"/>
        </w:rPr>
        <w:t xml:space="preserve"> predictions of antimicrobial activity </w:t>
      </w:r>
      <w:r w:rsidR="00B068D2">
        <w:rPr>
          <w:spacing w:val="0"/>
          <w:lang w:val="en-US"/>
        </w:rPr>
        <w:t>for</w:t>
      </w:r>
      <w:r w:rsidRPr="002A65E6">
        <w:rPr>
          <w:spacing w:val="0"/>
          <w:lang w:val="en-US"/>
        </w:rPr>
        <w:t xml:space="preserve"> any chemical structure, against various bacterial </w:t>
      </w:r>
      <w:r w:rsidR="00557691" w:rsidRPr="002A65E6">
        <w:rPr>
          <w:spacing w:val="0"/>
          <w:lang w:val="en-US"/>
        </w:rPr>
        <w:t>species</w:t>
      </w:r>
      <w:r w:rsidR="00B068D2">
        <w:rPr>
          <w:i/>
          <w:iCs/>
          <w:spacing w:val="0"/>
          <w:lang w:val="en-US"/>
        </w:rPr>
        <w:t xml:space="preserve">. </w:t>
      </w:r>
      <w:r w:rsidR="00551CD8">
        <w:rPr>
          <w:spacing w:val="0"/>
          <w:lang w:val="en-US"/>
        </w:rPr>
        <w:t xml:space="preserve">Our addresses the need for predictive models in domains where there is a lack of large-scale data resources and can be a valuable tool to the research community. </w:t>
      </w:r>
    </w:p>
    <w:p w14:paraId="30A2CB3F" w14:textId="77777777" w:rsidR="002A65E6" w:rsidRPr="002A65E6" w:rsidRDefault="002A65E6" w:rsidP="00C01929">
      <w:pPr>
        <w:rPr>
          <w:spacing w:val="0"/>
          <w:lang w:val="en-US"/>
        </w:rPr>
      </w:pPr>
      <w:r w:rsidRPr="002A65E6">
        <w:rPr>
          <w:spacing w:val="0"/>
          <w:lang w:val="en-US"/>
        </w:rPr>
        <w:t xml:space="preserve">  </w:t>
      </w:r>
    </w:p>
    <w:p w14:paraId="43CD8530" w14:textId="2610A911" w:rsidR="00AD22C1" w:rsidRDefault="002A65E6" w:rsidP="00C01929">
      <w:pPr>
        <w:rPr>
          <w:lang w:val="en-US"/>
        </w:rPr>
      </w:pPr>
      <w:r w:rsidRPr="002A65E6">
        <w:rPr>
          <w:spacing w:val="0"/>
          <w:lang w:val="en-US"/>
        </w:rPr>
        <w:t xml:space="preserve">The prevalence of resistance to </w:t>
      </w:r>
      <w:r w:rsidR="00551CD8">
        <w:rPr>
          <w:spacing w:val="0"/>
          <w:lang w:val="en-US"/>
        </w:rPr>
        <w:t xml:space="preserve">current </w:t>
      </w:r>
      <w:r w:rsidRPr="002A65E6">
        <w:rPr>
          <w:spacing w:val="0"/>
          <w:lang w:val="en-US"/>
        </w:rPr>
        <w:t>antibiotic treatments is a major health concern</w:t>
      </w:r>
      <w:r w:rsidR="00551CD8">
        <w:rPr>
          <w:spacing w:val="0"/>
          <w:lang w:val="en-US"/>
        </w:rPr>
        <w:t xml:space="preserve"> that is set to increase in the coming years</w:t>
      </w:r>
      <w:r w:rsidRPr="002A65E6">
        <w:rPr>
          <w:spacing w:val="0"/>
          <w:lang w:val="en-US"/>
        </w:rPr>
        <w:t>.</w:t>
      </w:r>
      <w:r w:rsidR="00551CD8">
        <w:rPr>
          <w:spacing w:val="0"/>
          <w:lang w:val="en-US"/>
        </w:rPr>
        <w:t xml:space="preserve"> </w:t>
      </w:r>
      <w:r w:rsidRPr="002A65E6">
        <w:rPr>
          <w:spacing w:val="0"/>
          <w:lang w:val="en-US"/>
        </w:rPr>
        <w:t xml:space="preserve">Deep-learning-assisted strategies can help prioritize compounds for experimental validation, thereby increasing the rate at which novel antibiotics </w:t>
      </w:r>
      <w:r w:rsidR="00551CD8">
        <w:rPr>
          <w:spacing w:val="0"/>
          <w:lang w:val="en-US"/>
        </w:rPr>
        <w:t>are</w:t>
      </w:r>
      <w:r w:rsidRPr="002A65E6">
        <w:rPr>
          <w:spacing w:val="0"/>
          <w:lang w:val="en-US"/>
        </w:rPr>
        <w:t xml:space="preserve"> found. However, </w:t>
      </w:r>
      <w:r w:rsidR="00551CD8">
        <w:rPr>
          <w:spacing w:val="0"/>
          <w:lang w:val="en-US"/>
        </w:rPr>
        <w:t>current</w:t>
      </w:r>
      <w:r w:rsidRPr="002A65E6">
        <w:rPr>
          <w:spacing w:val="0"/>
          <w:lang w:val="en-US"/>
        </w:rPr>
        <w:t xml:space="preserve"> strategies require large amounts of training data and a publicly available large-scale </w:t>
      </w:r>
      <w:r w:rsidR="00551CD8">
        <w:rPr>
          <w:spacing w:val="0"/>
          <w:lang w:val="en-US"/>
        </w:rPr>
        <w:t xml:space="preserve">data </w:t>
      </w:r>
      <w:r w:rsidRPr="002A65E6">
        <w:rPr>
          <w:spacing w:val="0"/>
          <w:lang w:val="en-US"/>
        </w:rPr>
        <w:t>resource for antimicrobial discovery is not yet available.</w:t>
      </w:r>
      <w:r w:rsidR="003877AC">
        <w:rPr>
          <w:spacing w:val="0"/>
          <w:lang w:val="en-US"/>
        </w:rPr>
        <w:t xml:space="preserve"> </w:t>
      </w:r>
      <w:r w:rsidR="003877AC" w:rsidRPr="003877AC">
        <w:rPr>
          <w:spacing w:val="0"/>
          <w:lang w:val="en-US"/>
        </w:rPr>
        <w:t xml:space="preserve">To address these </w:t>
      </w:r>
      <w:r w:rsidR="00E812F1" w:rsidRPr="003877AC">
        <w:rPr>
          <w:spacing w:val="0"/>
          <w:lang w:val="en-US"/>
        </w:rPr>
        <w:t>challenges,</w:t>
      </w:r>
      <w:r w:rsidR="003877AC" w:rsidRPr="003877AC">
        <w:rPr>
          <w:spacing w:val="0"/>
          <w:lang w:val="en-US"/>
        </w:rPr>
        <w:t xml:space="preserve"> we developed a two-stage deep-learning strategy that enables researchers to assess the antimicrobial potential of any compound of interest</w:t>
      </w:r>
      <w:r w:rsidR="003877AC">
        <w:rPr>
          <w:spacing w:val="0"/>
          <w:lang w:val="en-US"/>
        </w:rPr>
        <w:t xml:space="preserve"> against various bacterial species</w:t>
      </w:r>
      <w:r w:rsidR="003877AC" w:rsidRPr="003877AC">
        <w:rPr>
          <w:spacing w:val="0"/>
          <w:lang w:val="en-US"/>
        </w:rPr>
        <w:t>:</w:t>
      </w:r>
      <w:r w:rsidR="003877AC" w:rsidRPr="003877AC">
        <w:rPr>
          <w:lang w:val="en-US"/>
        </w:rPr>
        <w:t xml:space="preserve"> </w:t>
      </w:r>
    </w:p>
    <w:p w14:paraId="2DA14C15" w14:textId="77777777" w:rsidR="003877AC" w:rsidRDefault="003877AC" w:rsidP="00551CD8">
      <w:pPr>
        <w:jc w:val="both"/>
        <w:rPr>
          <w:spacing w:val="0"/>
          <w:lang w:val="en-US"/>
        </w:rPr>
      </w:pPr>
    </w:p>
    <w:p w14:paraId="6CE23841" w14:textId="57EAD767" w:rsidR="003877AC" w:rsidRDefault="003877AC" w:rsidP="003877AC">
      <w:pPr>
        <w:pStyle w:val="ListParagraph"/>
        <w:numPr>
          <w:ilvl w:val="0"/>
          <w:numId w:val="1"/>
        </w:numPr>
        <w:jc w:val="both"/>
        <w:rPr>
          <w:spacing w:val="0"/>
          <w:lang w:val="en-US"/>
        </w:rPr>
      </w:pPr>
      <w:r>
        <w:rPr>
          <w:spacing w:val="0"/>
          <w:lang w:val="en-US"/>
        </w:rPr>
        <w:t xml:space="preserve">To address the lack of large training datasets, we introduce a self-supervised pre-training framework (called </w:t>
      </w:r>
      <w:r w:rsidRPr="00F51465">
        <w:rPr>
          <w:rFonts w:ascii="Courier New" w:hAnsi="Courier New" w:cs="Courier New"/>
          <w:spacing w:val="0"/>
          <w:lang w:val="en-US"/>
        </w:rPr>
        <w:t>MolE</w:t>
      </w:r>
      <w:r>
        <w:rPr>
          <w:spacing w:val="0"/>
          <w:lang w:val="en-US"/>
        </w:rPr>
        <w:t xml:space="preserve">) that learns a task-independent representation of chemical structures. This representation captures chemically relevant features and enables </w:t>
      </w:r>
      <w:r w:rsidR="00AD22C1">
        <w:rPr>
          <w:spacing w:val="0"/>
          <w:lang w:val="en-US"/>
        </w:rPr>
        <w:t>machine-learning models to make accurate property predictions.</w:t>
      </w:r>
    </w:p>
    <w:p w14:paraId="39339FB0" w14:textId="77777777" w:rsidR="00C01929" w:rsidRDefault="00C01929" w:rsidP="00C01929">
      <w:pPr>
        <w:pStyle w:val="ListParagraph"/>
        <w:jc w:val="both"/>
        <w:rPr>
          <w:spacing w:val="0"/>
          <w:lang w:val="en-US"/>
        </w:rPr>
      </w:pPr>
    </w:p>
    <w:p w14:paraId="70368AC0" w14:textId="0E122E7B" w:rsidR="00AD22C1" w:rsidRDefault="00AD22C1" w:rsidP="003877AC">
      <w:pPr>
        <w:pStyle w:val="ListParagraph"/>
        <w:numPr>
          <w:ilvl w:val="0"/>
          <w:numId w:val="1"/>
        </w:numPr>
        <w:jc w:val="both"/>
        <w:rPr>
          <w:spacing w:val="0"/>
          <w:lang w:val="en-US"/>
        </w:rPr>
      </w:pPr>
      <w:r>
        <w:rPr>
          <w:spacing w:val="0"/>
          <w:lang w:val="en-US"/>
        </w:rPr>
        <w:t xml:space="preserve">We combine the pre-trained </w:t>
      </w:r>
      <w:r w:rsidRPr="00F51465">
        <w:rPr>
          <w:rFonts w:ascii="Courier New" w:hAnsi="Courier New" w:cs="Courier New"/>
          <w:spacing w:val="0"/>
          <w:lang w:val="en-US"/>
        </w:rPr>
        <w:t>MolE</w:t>
      </w:r>
      <w:r>
        <w:rPr>
          <w:spacing w:val="0"/>
          <w:lang w:val="en-US"/>
        </w:rPr>
        <w:t xml:space="preserve"> representations with measurements of growth-inhibitory </w:t>
      </w:r>
      <w:r w:rsidR="00E812F1">
        <w:rPr>
          <w:spacing w:val="0"/>
          <w:lang w:val="en-US"/>
        </w:rPr>
        <w:t xml:space="preserve">activity from </w:t>
      </w:r>
      <w:hyperlink r:id="rId7" w:history="1">
        <w:r w:rsidR="00E812F1" w:rsidRPr="00E812F1">
          <w:rPr>
            <w:rStyle w:val="Hyperlink"/>
            <w:spacing w:val="0"/>
            <w:lang w:val="en-US"/>
          </w:rPr>
          <w:t>Maier et al., 2018</w:t>
        </w:r>
      </w:hyperlink>
      <w:r w:rsidR="00E812F1">
        <w:rPr>
          <w:spacing w:val="0"/>
          <w:lang w:val="en-US"/>
        </w:rPr>
        <w:t xml:space="preserve">, to create model that scores compounds with respect to their antimicrobial potential. </w:t>
      </w:r>
    </w:p>
    <w:p w14:paraId="70BD975F" w14:textId="2760E3D4" w:rsidR="00AD22C1" w:rsidRDefault="00AD22C1" w:rsidP="00AD22C1">
      <w:pPr>
        <w:jc w:val="both"/>
        <w:rPr>
          <w:spacing w:val="0"/>
          <w:lang w:val="en-US"/>
        </w:rPr>
      </w:pPr>
    </w:p>
    <w:p w14:paraId="3AE89EC7" w14:textId="15ACFFB7" w:rsidR="00E812F1" w:rsidRDefault="00C01929" w:rsidP="002530F8">
      <w:pPr>
        <w:rPr>
          <w:spacing w:val="0"/>
          <w:lang w:val="en-US"/>
        </w:rPr>
      </w:pPr>
      <w:r>
        <w:rPr>
          <w:spacing w:val="0"/>
          <w:lang w:val="en-US"/>
        </w:rPr>
        <w:t xml:space="preserve">Using our framework, we </w:t>
      </w:r>
      <w:r w:rsidR="004D18E0">
        <w:rPr>
          <w:spacing w:val="0"/>
          <w:lang w:val="en-US"/>
        </w:rPr>
        <w:t>prioritized five human-targeted</w:t>
      </w:r>
      <w:r w:rsidR="00091709">
        <w:rPr>
          <w:spacing w:val="0"/>
          <w:lang w:val="en-US"/>
        </w:rPr>
        <w:t xml:space="preserve"> drugs</w:t>
      </w:r>
      <w:r w:rsidR="004D18E0">
        <w:rPr>
          <w:spacing w:val="0"/>
          <w:lang w:val="en-US"/>
        </w:rPr>
        <w:t xml:space="preserve"> for experimental validation and confirmed three of them as novel growth-inhibitors of </w:t>
      </w:r>
      <w:r w:rsidR="004D18E0" w:rsidRPr="004D18E0">
        <w:rPr>
          <w:i/>
          <w:iCs/>
          <w:spacing w:val="0"/>
          <w:lang w:val="en-US"/>
        </w:rPr>
        <w:t>Staphylococcus aureus</w:t>
      </w:r>
      <w:r w:rsidR="004D18E0">
        <w:rPr>
          <w:spacing w:val="0"/>
          <w:lang w:val="en-US"/>
        </w:rPr>
        <w:t xml:space="preserve">. </w:t>
      </w:r>
      <w:r w:rsidR="00AE0938">
        <w:rPr>
          <w:spacing w:val="0"/>
          <w:lang w:val="en-US"/>
        </w:rPr>
        <w:t xml:space="preserve">We are also able to build on the results from studies such as </w:t>
      </w:r>
      <w:hyperlink r:id="rId8" w:history="1">
        <w:r w:rsidR="00AE0938">
          <w:rPr>
            <w:rStyle w:val="Hyperlink"/>
            <w:spacing w:val="0"/>
            <w:lang w:val="en-US"/>
          </w:rPr>
          <w:t>Stokes et al., 2020</w:t>
        </w:r>
      </w:hyperlink>
      <w:r w:rsidR="00AE0938">
        <w:rPr>
          <w:spacing w:val="0"/>
          <w:lang w:val="en-US"/>
        </w:rPr>
        <w:t>, by re</w:t>
      </w:r>
      <w:r w:rsidR="00091709">
        <w:rPr>
          <w:spacing w:val="0"/>
          <w:lang w:val="en-US"/>
        </w:rPr>
        <w:t>-</w:t>
      </w:r>
      <w:r w:rsidR="00AE0938">
        <w:rPr>
          <w:spacing w:val="0"/>
          <w:lang w:val="en-US"/>
        </w:rPr>
        <w:t xml:space="preserve">discovering structurally novel antibiotics using our framework. </w:t>
      </w:r>
      <w:r w:rsidR="00091709" w:rsidRPr="00091709">
        <w:rPr>
          <w:spacing w:val="0"/>
          <w:lang w:val="en-US"/>
        </w:rPr>
        <w:t>In this way, our study offers a strategy that incorporates recent advances in the field of deep learning to tackle chemical and biological data scarcity, thereby accelerating antimicrobial discovery</w:t>
      </w:r>
      <w:r w:rsidR="00F51465">
        <w:rPr>
          <w:spacing w:val="0"/>
          <w:lang w:val="en-US"/>
        </w:rPr>
        <w:t>.</w:t>
      </w:r>
    </w:p>
    <w:p w14:paraId="1475E08B" w14:textId="77777777" w:rsidR="00F51465" w:rsidRDefault="00F51465" w:rsidP="00AD22C1">
      <w:pPr>
        <w:jc w:val="both"/>
        <w:rPr>
          <w:spacing w:val="0"/>
          <w:lang w:val="en-US"/>
        </w:rPr>
      </w:pPr>
    </w:p>
    <w:p w14:paraId="3723B401" w14:textId="5A25EDDE" w:rsidR="00AE0938" w:rsidRDefault="00F51465" w:rsidP="00AD22C1">
      <w:pPr>
        <w:jc w:val="both"/>
        <w:rPr>
          <w:spacing w:val="0"/>
          <w:lang w:val="en-US"/>
        </w:rPr>
      </w:pPr>
      <w:r>
        <w:rPr>
          <w:spacing w:val="0"/>
          <w:lang w:val="en-US"/>
        </w:rPr>
        <w:t>We believe that our framework will be a valuable tool for a wide range of microbiologists who wish to quickly assess the spectrum of antimicrobial activity for their compounds of interest.</w:t>
      </w:r>
      <w:r w:rsidR="006E3B71">
        <w:rPr>
          <w:spacing w:val="0"/>
          <w:lang w:val="en-US"/>
        </w:rPr>
        <w:t xml:space="preserve"> Furthermore, the MolE representation can be used directly in combination with widely accessible machine-learning methods for various property prediction tasks. For these reasons, we consider that our work will be of great interest to the readership of Nature Microbiology.</w:t>
      </w:r>
    </w:p>
    <w:p w14:paraId="6EFD6911" w14:textId="77777777" w:rsidR="006E3B71" w:rsidRDefault="006E3B71" w:rsidP="00AD22C1">
      <w:pPr>
        <w:jc w:val="both"/>
        <w:rPr>
          <w:spacing w:val="0"/>
          <w:lang w:val="en-US"/>
        </w:rPr>
      </w:pPr>
    </w:p>
    <w:p w14:paraId="4A0117F5" w14:textId="0966F401" w:rsidR="006E3B71" w:rsidRPr="006E3B71" w:rsidRDefault="002530F8" w:rsidP="002530F8">
      <w:pPr>
        <w:rPr>
          <w:spacing w:val="0"/>
          <w:lang w:val="en-DE"/>
        </w:rPr>
      </w:pPr>
      <w:r>
        <w:rPr>
          <w:spacing w:val="0"/>
          <w:lang w:val="en-US"/>
        </w:rPr>
        <w:t>Should our manuscript be considered for peer review, w</w:t>
      </w:r>
      <w:r w:rsidR="006E3B71" w:rsidRPr="006E3B71">
        <w:rPr>
          <w:spacing w:val="0"/>
          <w:lang w:val="en-DE"/>
        </w:rPr>
        <w:t>e would like to suggest the following reviewers: Jonathan Stokes (McMaster University), Zhonglin Cao (Carnegie Mellon University), Patrick Aloy (Institute for Research in Biomedicine Barcelona) and Elhanan Borenstein (Tel Aviv University).</w:t>
      </w:r>
    </w:p>
    <w:p w14:paraId="2700FA15" w14:textId="77777777" w:rsidR="006E3B71" w:rsidRPr="006E3B71" w:rsidRDefault="006E3B71" w:rsidP="002530F8">
      <w:pPr>
        <w:rPr>
          <w:spacing w:val="0"/>
          <w:lang w:val="en-DE"/>
        </w:rPr>
      </w:pPr>
    </w:p>
    <w:p w14:paraId="5178A2D0" w14:textId="4EEE508F" w:rsidR="006E3B71" w:rsidRDefault="006E3B71" w:rsidP="002530F8">
      <w:pPr>
        <w:rPr>
          <w:spacing w:val="0"/>
          <w:lang w:val="en-US"/>
        </w:rPr>
      </w:pPr>
      <w:r w:rsidRPr="006E3B71">
        <w:rPr>
          <w:spacing w:val="0"/>
          <w:lang w:val="en-DE"/>
        </w:rPr>
        <w:t>All authors have read and contributed to the content of this manuscript. A pre-print of our work is available at BioRxiv (https://www.biorxiv.org/content/10.1101/2024.03.11.584456v1). This work is original</w:t>
      </w:r>
      <w:r>
        <w:rPr>
          <w:spacing w:val="0"/>
          <w:lang w:val="en-US"/>
        </w:rPr>
        <w:t xml:space="preserve">, </w:t>
      </w:r>
      <w:r w:rsidRPr="006E3B71">
        <w:rPr>
          <w:spacing w:val="0"/>
          <w:lang w:val="en-DE"/>
        </w:rPr>
        <w:t>has not been published elsewhere</w:t>
      </w:r>
      <w:r>
        <w:rPr>
          <w:spacing w:val="0"/>
          <w:lang w:val="en-US"/>
        </w:rPr>
        <w:t>,</w:t>
      </w:r>
      <w:r w:rsidRPr="006E3B71">
        <w:rPr>
          <w:spacing w:val="0"/>
          <w:lang w:val="en-DE"/>
        </w:rPr>
        <w:t xml:space="preserve"> and is not being considered for publication </w:t>
      </w:r>
      <w:r>
        <w:rPr>
          <w:spacing w:val="0"/>
          <w:lang w:val="en-US"/>
        </w:rPr>
        <w:t>at other venues</w:t>
      </w:r>
      <w:r w:rsidRPr="006E3B71">
        <w:rPr>
          <w:spacing w:val="0"/>
          <w:lang w:val="en-DE"/>
        </w:rPr>
        <w:t>.</w:t>
      </w:r>
      <w:r>
        <w:rPr>
          <w:spacing w:val="0"/>
          <w:lang w:val="en-US"/>
        </w:rPr>
        <w:t xml:space="preserve"> </w:t>
      </w:r>
    </w:p>
    <w:p w14:paraId="26335F1E" w14:textId="77777777" w:rsidR="006E3B71" w:rsidRDefault="006E3B71" w:rsidP="006E3B71">
      <w:pPr>
        <w:jc w:val="both"/>
        <w:rPr>
          <w:spacing w:val="0"/>
          <w:lang w:val="en-US"/>
        </w:rPr>
      </w:pPr>
    </w:p>
    <w:p w14:paraId="4F101E11" w14:textId="5FE38FCF" w:rsidR="006E3B71" w:rsidRDefault="006E3B71" w:rsidP="006E3B71">
      <w:pPr>
        <w:jc w:val="both"/>
        <w:rPr>
          <w:spacing w:val="0"/>
          <w:lang w:val="en-DE"/>
        </w:rPr>
      </w:pPr>
      <w:r w:rsidRPr="006E3B71">
        <w:rPr>
          <w:spacing w:val="0"/>
          <w:lang w:val="en-DE"/>
        </w:rPr>
        <w:t>We look forward to hearing from you regarding your decision to consider our manuscript.</w:t>
      </w:r>
    </w:p>
    <w:p w14:paraId="7B72D77A" w14:textId="77777777" w:rsidR="006E3B71" w:rsidRDefault="006E3B71" w:rsidP="006E3B71">
      <w:pPr>
        <w:jc w:val="both"/>
        <w:rPr>
          <w:spacing w:val="0"/>
          <w:lang w:val="en-DE"/>
        </w:rPr>
      </w:pPr>
    </w:p>
    <w:p w14:paraId="3A69EE1D" w14:textId="570D262A" w:rsidR="006E3B71" w:rsidRDefault="006E3B71" w:rsidP="006E3B71">
      <w:pPr>
        <w:jc w:val="both"/>
        <w:rPr>
          <w:spacing w:val="0"/>
          <w:lang w:val="en-US"/>
        </w:rPr>
      </w:pPr>
      <w:r>
        <w:rPr>
          <w:spacing w:val="0"/>
          <w:lang w:val="en-US"/>
        </w:rPr>
        <w:t>Sincerely,</w:t>
      </w:r>
    </w:p>
    <w:p w14:paraId="2FF2629E" w14:textId="77777777" w:rsidR="006E3B71" w:rsidRPr="006E3B71" w:rsidRDefault="006E3B71" w:rsidP="006E3B71">
      <w:pPr>
        <w:jc w:val="both"/>
        <w:rPr>
          <w:spacing w:val="0"/>
          <w:lang w:val="en-US"/>
        </w:rPr>
      </w:pPr>
    </w:p>
    <w:p w14:paraId="73FEB4A6" w14:textId="77777777" w:rsidR="006E3B71" w:rsidRDefault="006E3B71" w:rsidP="00AD22C1">
      <w:pPr>
        <w:jc w:val="both"/>
        <w:rPr>
          <w:spacing w:val="0"/>
          <w:lang w:val="en-US"/>
        </w:rPr>
      </w:pPr>
    </w:p>
    <w:p w14:paraId="0069A7E8" w14:textId="77777777" w:rsidR="006E3B71" w:rsidRPr="00AD22C1" w:rsidRDefault="006E3B71" w:rsidP="00AD22C1">
      <w:pPr>
        <w:jc w:val="both"/>
        <w:rPr>
          <w:spacing w:val="0"/>
          <w:lang w:val="en-US"/>
        </w:rPr>
      </w:pPr>
    </w:p>
    <w:sectPr w:rsidR="006E3B71" w:rsidRPr="00AD22C1" w:rsidSect="002F377D">
      <w:headerReference w:type="default" r:id="rId9"/>
      <w:headerReference w:type="first" r:id="rId10"/>
      <w:pgSz w:w="11907" w:h="16840" w:code="9"/>
      <w:pgMar w:top="1622" w:right="624" w:bottom="567" w:left="62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A201" w14:textId="77777777" w:rsidR="00132073" w:rsidRDefault="00132073">
      <w:r>
        <w:separator/>
      </w:r>
    </w:p>
  </w:endnote>
  <w:endnote w:type="continuationSeparator" w:id="0">
    <w:p w14:paraId="3F1A60C8" w14:textId="77777777" w:rsidR="00132073" w:rsidRDefault="00132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U CompatilFact">
    <w:altName w:val="Calibri"/>
    <w:panose1 w:val="020B0604020202020204"/>
    <w:charset w:val="00"/>
    <w:family w:val="auto"/>
    <w:pitch w:val="variable"/>
    <w:sig w:usb0="8000002F" w:usb1="00000042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9DE8" w14:textId="77777777" w:rsidR="00132073" w:rsidRDefault="00132073">
      <w:r>
        <w:separator/>
      </w:r>
    </w:p>
  </w:footnote>
  <w:footnote w:type="continuationSeparator" w:id="0">
    <w:p w14:paraId="49B4ACAF" w14:textId="77777777" w:rsidR="00132073" w:rsidRDefault="00132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60" w:type="dxa"/>
      <w:tblInd w:w="108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7324"/>
      <w:gridCol w:w="3336"/>
    </w:tblGrid>
    <w:tr w:rsidR="002F377D" w14:paraId="64E072BF" w14:textId="77777777">
      <w:tc>
        <w:tcPr>
          <w:tcW w:w="7297" w:type="dxa"/>
          <w:tcBorders>
            <w:bottom w:val="single" w:sz="4" w:space="0" w:color="auto"/>
          </w:tcBorders>
        </w:tcPr>
        <w:p w14:paraId="3902A54D" w14:textId="77777777" w:rsidR="002F377D" w:rsidRDefault="002F377D" w:rsidP="00B03F63">
          <w:pPr>
            <w:pStyle w:val="Header"/>
            <w:tabs>
              <w:tab w:val="clear" w:pos="4536"/>
              <w:tab w:val="clear" w:pos="9072"/>
              <w:tab w:val="left" w:pos="4790"/>
            </w:tabs>
            <w:spacing w:after="120"/>
            <w:rPr>
              <w:b/>
              <w:bCs/>
              <w:caps/>
              <w:sz w:val="14"/>
              <w:szCs w:val="14"/>
            </w:rPr>
          </w:pPr>
          <w:r>
            <w:rPr>
              <w:b/>
              <w:bCs/>
              <w:caps/>
              <w:sz w:val="14"/>
              <w:szCs w:val="14"/>
            </w:rPr>
            <w:t>ludwig-maximilians-universität münchen</w:t>
          </w:r>
        </w:p>
      </w:tc>
      <w:tc>
        <w:tcPr>
          <w:tcW w:w="3323" w:type="dxa"/>
          <w:tcBorders>
            <w:bottom w:val="single" w:sz="4" w:space="0" w:color="auto"/>
          </w:tcBorders>
        </w:tcPr>
        <w:p w14:paraId="358C5D34" w14:textId="77777777" w:rsidR="002F377D" w:rsidRDefault="002F377D" w:rsidP="00B03F63">
          <w:pPr>
            <w:pStyle w:val="Header"/>
            <w:spacing w:after="120"/>
            <w:jc w:val="right"/>
            <w:rPr>
              <w:b/>
              <w:bCs/>
              <w:caps/>
              <w:sz w:val="14"/>
              <w:szCs w:val="14"/>
            </w:rPr>
          </w:pPr>
          <w:r>
            <w:rPr>
              <w:b/>
              <w:bCs/>
              <w:caps/>
              <w:sz w:val="14"/>
              <w:szCs w:val="14"/>
            </w:rPr>
            <w:t xml:space="preserve">Seite </w:t>
          </w:r>
          <w:r>
            <w:rPr>
              <w:b/>
              <w:bCs/>
              <w:caps/>
              <w:sz w:val="14"/>
              <w:szCs w:val="14"/>
            </w:rPr>
            <w:fldChar w:fldCharType="begin"/>
          </w:r>
          <w:r>
            <w:rPr>
              <w:b/>
              <w:bCs/>
              <w:caps/>
              <w:sz w:val="14"/>
              <w:szCs w:val="14"/>
            </w:rPr>
            <w:instrText xml:space="preserve"> PAGE </w:instrText>
          </w:r>
          <w:r>
            <w:rPr>
              <w:b/>
              <w:bCs/>
              <w:caps/>
              <w:sz w:val="14"/>
              <w:szCs w:val="14"/>
            </w:rPr>
            <w:fldChar w:fldCharType="separate"/>
          </w:r>
          <w:r w:rsidR="00B03F63">
            <w:rPr>
              <w:b/>
              <w:bCs/>
              <w:caps/>
              <w:noProof/>
              <w:sz w:val="14"/>
              <w:szCs w:val="14"/>
            </w:rPr>
            <w:t>2</w:t>
          </w:r>
          <w:r>
            <w:rPr>
              <w:b/>
              <w:bCs/>
              <w:caps/>
              <w:sz w:val="14"/>
              <w:szCs w:val="14"/>
            </w:rPr>
            <w:fldChar w:fldCharType="end"/>
          </w:r>
          <w:r>
            <w:rPr>
              <w:b/>
              <w:bCs/>
              <w:caps/>
              <w:sz w:val="14"/>
              <w:szCs w:val="14"/>
            </w:rPr>
            <w:t xml:space="preserve"> von </w:t>
          </w:r>
          <w:r>
            <w:rPr>
              <w:b/>
              <w:bCs/>
              <w:caps/>
              <w:sz w:val="14"/>
              <w:szCs w:val="14"/>
            </w:rPr>
            <w:fldChar w:fldCharType="begin"/>
          </w:r>
          <w:r>
            <w:rPr>
              <w:b/>
              <w:bCs/>
              <w:caps/>
              <w:sz w:val="14"/>
              <w:szCs w:val="14"/>
            </w:rPr>
            <w:instrText xml:space="preserve"> NUMPAGES </w:instrText>
          </w:r>
          <w:r>
            <w:rPr>
              <w:b/>
              <w:bCs/>
              <w:caps/>
              <w:sz w:val="14"/>
              <w:szCs w:val="14"/>
            </w:rPr>
            <w:fldChar w:fldCharType="separate"/>
          </w:r>
          <w:r w:rsidR="00B03F63">
            <w:rPr>
              <w:b/>
              <w:bCs/>
              <w:caps/>
              <w:noProof/>
              <w:sz w:val="14"/>
              <w:szCs w:val="14"/>
            </w:rPr>
            <w:t>2</w:t>
          </w:r>
          <w:r>
            <w:rPr>
              <w:b/>
              <w:bCs/>
              <w:caps/>
              <w:sz w:val="14"/>
              <w:szCs w:val="14"/>
            </w:rPr>
            <w:fldChar w:fldCharType="end"/>
          </w:r>
        </w:p>
      </w:tc>
    </w:tr>
  </w:tbl>
  <w:p w14:paraId="119F07F2" w14:textId="77777777" w:rsidR="002F377D" w:rsidRDefault="002F377D" w:rsidP="002F377D">
    <w:pPr>
      <w:pStyle w:val="Header"/>
      <w:rPr>
        <w:b/>
        <w:bCs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75D7" w14:textId="77777777" w:rsidR="005F08C8" w:rsidRDefault="00B24D70" w:rsidP="002F377D">
    <w:pPr>
      <w:pStyle w:val="Boxentext"/>
      <w:spacing w:before="1440" w:line="240" w:lineRule="auto"/>
      <w:ind w:left="0"/>
      <w:rPr>
        <w:b w:val="0"/>
        <w:bCs w:val="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7AF9DC" wp14:editId="57D02498">
              <wp:simplePos x="0" y="0"/>
              <wp:positionH relativeFrom="margin">
                <wp:posOffset>1836420</wp:posOffset>
              </wp:positionH>
              <wp:positionV relativeFrom="page">
                <wp:posOffset>360045</wp:posOffset>
              </wp:positionV>
              <wp:extent cx="3343275" cy="828040"/>
              <wp:effectExtent l="0" t="0" r="1905" b="254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82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118F2" w14:textId="77777777" w:rsidR="005110E6" w:rsidRDefault="005110E6" w:rsidP="005110E6">
                          <w:pPr>
                            <w:spacing w:before="360" w:line="176" w:lineRule="exact"/>
                            <w:ind w:left="85"/>
                            <w:rPr>
                              <w:b/>
                              <w:bCs/>
                              <w:caps/>
                              <w:sz w:val="14"/>
                              <w:szCs w:val="14"/>
                            </w:rPr>
                          </w:pPr>
                        </w:p>
                        <w:p w14:paraId="5136E8A2" w14:textId="77777777" w:rsidR="005110E6" w:rsidRDefault="005110E6" w:rsidP="005110E6">
                          <w:pPr>
                            <w:spacing w:line="176" w:lineRule="exact"/>
                            <w:ind w:left="85"/>
                            <w:rPr>
                              <w:b/>
                              <w:bCs/>
                              <w:caps/>
                              <w:sz w:val="14"/>
                              <w:szCs w:val="14"/>
                            </w:rPr>
                          </w:pPr>
                        </w:p>
                        <w:p w14:paraId="350D7941" w14:textId="77777777" w:rsidR="00EA65F5" w:rsidRPr="005110E6" w:rsidRDefault="00EA65F5" w:rsidP="005110E6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AF9DC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144.6pt;margin-top:28.35pt;width:263.25pt;height:65.2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" filled="f" stroked="f" strokeweight=".5pt">
              <v:textbox inset="0,0,0,0">
                <w:txbxContent>
                  <w:p w14:paraId="5B5118F2" w14:textId="77777777" w:rsidR="005110E6" w:rsidRDefault="005110E6" w:rsidP="005110E6">
                    <w:pPr>
                      <w:spacing w:before="360" w:line="176" w:lineRule="exact"/>
                      <w:ind w:left="85"/>
                      <w:rPr>
                        <w:b/>
                        <w:bCs/>
                        <w:caps/>
                        <w:sz w:val="14"/>
                        <w:szCs w:val="14"/>
                      </w:rPr>
                    </w:pPr>
                  </w:p>
                  <w:p w14:paraId="5136E8A2" w14:textId="77777777" w:rsidR="005110E6" w:rsidRDefault="005110E6" w:rsidP="005110E6">
                    <w:pPr>
                      <w:spacing w:line="176" w:lineRule="exact"/>
                      <w:ind w:left="85"/>
                      <w:rPr>
                        <w:b/>
                        <w:bCs/>
                        <w:caps/>
                        <w:sz w:val="14"/>
                        <w:szCs w:val="14"/>
                      </w:rPr>
                    </w:pPr>
                  </w:p>
                  <w:p w14:paraId="350D7941" w14:textId="77777777" w:rsidR="00EA65F5" w:rsidRPr="005110E6" w:rsidRDefault="00EA65F5" w:rsidP="005110E6">
                    <w:pPr>
                      <w:rPr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 wp14:anchorId="6718B37B" wp14:editId="39AA74D6">
          <wp:simplePos x="0" y="0"/>
          <wp:positionH relativeFrom="page">
            <wp:posOffset>396240</wp:posOffset>
          </wp:positionH>
          <wp:positionV relativeFrom="page">
            <wp:posOffset>360045</wp:posOffset>
          </wp:positionV>
          <wp:extent cx="6767830" cy="830580"/>
          <wp:effectExtent l="0" t="0" r="0" b="7620"/>
          <wp:wrapNone/>
          <wp:docPr id="16" name="Bild 16" descr="A4_SW_120_Siege_transparent_m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4_SW_120_Siege_transparent_m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783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38C"/>
    <w:multiLevelType w:val="hybridMultilevel"/>
    <w:tmpl w:val="62F83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0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24"/>
    <w:rsid w:val="00021ED0"/>
    <w:rsid w:val="00074EA0"/>
    <w:rsid w:val="00091709"/>
    <w:rsid w:val="000A29E7"/>
    <w:rsid w:val="000B6C1E"/>
    <w:rsid w:val="00132073"/>
    <w:rsid w:val="002177FB"/>
    <w:rsid w:val="002530F8"/>
    <w:rsid w:val="002A65E6"/>
    <w:rsid w:val="002F377D"/>
    <w:rsid w:val="003877AC"/>
    <w:rsid w:val="00392C5D"/>
    <w:rsid w:val="00447FCA"/>
    <w:rsid w:val="00470E6D"/>
    <w:rsid w:val="004D18E0"/>
    <w:rsid w:val="005110E6"/>
    <w:rsid w:val="00551CD8"/>
    <w:rsid w:val="00557691"/>
    <w:rsid w:val="005F08C8"/>
    <w:rsid w:val="006107A5"/>
    <w:rsid w:val="00622238"/>
    <w:rsid w:val="006E3B71"/>
    <w:rsid w:val="007F0FE4"/>
    <w:rsid w:val="0081713A"/>
    <w:rsid w:val="008E5DF2"/>
    <w:rsid w:val="00AD22C1"/>
    <w:rsid w:val="00AE0938"/>
    <w:rsid w:val="00B03F63"/>
    <w:rsid w:val="00B068D2"/>
    <w:rsid w:val="00B14451"/>
    <w:rsid w:val="00B24D70"/>
    <w:rsid w:val="00C01929"/>
    <w:rsid w:val="00C34124"/>
    <w:rsid w:val="00D50809"/>
    <w:rsid w:val="00DE2BE5"/>
    <w:rsid w:val="00E812F1"/>
    <w:rsid w:val="00EA65F5"/>
    <w:rsid w:val="00F51465"/>
    <w:rsid w:val="00F5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6D3FDA"/>
  <w15:docId w15:val="{57358D3D-1610-3F4F-8D09-8C32E39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LMU CompatilFact" w:hAnsi="LMU CompatilFact"/>
      <w:spacing w:val="1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endertext">
    <w:name w:val="absender text"/>
    <w:basedOn w:val="Normal"/>
    <w:pPr>
      <w:tabs>
        <w:tab w:val="left" w:pos="397"/>
      </w:tabs>
      <w:spacing w:line="180" w:lineRule="exact"/>
    </w:pPr>
    <w:rPr>
      <w:spacing w:val="8"/>
      <w:sz w:val="14"/>
      <w:szCs w:val="14"/>
    </w:rPr>
  </w:style>
  <w:style w:type="paragraph" w:customStyle="1" w:styleId="Boxentext">
    <w:name w:val="Boxentext"/>
    <w:basedOn w:val="Normal"/>
    <w:pPr>
      <w:spacing w:line="180" w:lineRule="exact"/>
      <w:ind w:left="3005"/>
    </w:pPr>
    <w:rPr>
      <w:b/>
      <w:bCs/>
      <w:caps/>
      <w:sz w:val="14"/>
      <w:szCs w:val="14"/>
    </w:rPr>
  </w:style>
  <w:style w:type="paragraph" w:customStyle="1" w:styleId="Absenderzeile">
    <w:name w:val="Absenderzeile"/>
    <w:basedOn w:val="Normal"/>
    <w:rPr>
      <w:spacing w:val="6"/>
      <w:sz w:val="12"/>
      <w:szCs w:val="12"/>
    </w:rPr>
  </w:style>
  <w:style w:type="paragraph" w:customStyle="1" w:styleId="AbsenderName">
    <w:name w:val="Absender Name"/>
    <w:basedOn w:val="absendertext"/>
    <w:rPr>
      <w:b/>
      <w:bCs/>
      <w:cap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7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0843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ature2597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Titelblatt DIN A4 mit Siegel</vt:lpstr>
      <vt:lpstr>Vorlage Titelblatt DIN A4 mit Siegel</vt:lpstr>
    </vt:vector>
  </TitlesOfParts>
  <Company>LMU - Zentrale Verwaltung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Titelblatt DIN A4 mit Siegel</dc:title>
  <dc:subject>Corporate Design</dc:subject>
  <dc:creator>Ref. VI.2 Benutzerservice</dc:creator>
  <dc:description>Version 20 (Mai 2018)</dc:description>
  <cp:lastModifiedBy>Olayo Alarcon, Roberto</cp:lastModifiedBy>
  <cp:revision>2</cp:revision>
  <cp:lastPrinted>2006-07-20T09:24:00Z</cp:lastPrinted>
  <dcterms:created xsi:type="dcterms:W3CDTF">2024-05-23T10:37:00Z</dcterms:created>
  <dcterms:modified xsi:type="dcterms:W3CDTF">2024-05-23T10:37:00Z</dcterms:modified>
</cp:coreProperties>
</file>