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最终提交说明</w:t>
      </w:r>
    </w:p>
    <w:p>
      <w:pPr>
        <w:pStyle w:val="Heading2"/>
      </w:pPr>
      <w:r>
        <w:t>1 建议提交内容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后端代码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app/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系统启动、API、数据模型、存储、清洗与趋势分析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前端代码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可视化演示页面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测试代码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tests/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单元测试、接口集成测试、性能测试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README.docx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运行方式、前端演示、接口说明；源稿仅作为版本库维护文件保留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分工说明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分工与要求记录.docx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罗元恒和成员分工、工作量权重；源稿仅作为版本库维护文件保留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成员材料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崔昊晨-交付说明.docx、王永成部分/、兰玉杰部分/、郭子凌部分/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成员按模块提交的 Word 文档和说明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项目文档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项目文档/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核心 GB 文档、验收清单、截图、复核记录、演示检查材料，正式提交以 .docx 为主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部署文件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Dockerfile、docker-compose.yml、requirements.txt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部署与环境说明，包含 XLSX/PDF 报表依赖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最终交付包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项目文档/集思-JisiInfoHub-最终交付包.zip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已排除 .git、本地会话缓存、运行数据库、运行报表、Python 缓存文件、Markdown 源稿、参考模板和解压临时目录的完整归档</w:t>
            </w:r>
          </w:p>
        </w:tc>
      </w:tr>
    </w:tbl>
    <w:p/>
    <w:p>
      <w:pPr>
        <w:pStyle w:val="Heading2"/>
      </w:pPr>
      <w:r>
        <w:t>2 不建议提交内容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路径或类型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原因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.git/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Git 内部仓库数据，不作为课程材料提交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.omc/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本地工具会话缓存，不属于项目内容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pycache/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运行缓存，可自动生成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data/app.db、data/reports/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运行期数据库和生成报表，可由系统重新生成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/tmp/*.db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临时演示数据库，不属于源码和文档交付物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浏览器缓存、系统临时文件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与项目无关</w:t>
            </w:r>
          </w:p>
        </w:tc>
      </w:tr>
    </w:tbl>
    <w:p/>
    <w:p>
      <w:pPr>
        <w:pStyle w:val="Heading2"/>
      </w:pPr>
      <w:r>
        <w:t>3 时间线说明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提交材料对应内容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分工与要求记录、项目计划框架、任务清单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2026-06-14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需求范围、接口草案、用例和数据流梳理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数据要求说明、采集模块任务和可行性研究材料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数据库设计、清洗存储设计和概要设计材料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趋势分析算法、时间衰减和分析模块材料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2026-06-18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前端界面说明、页面结构和用户材料框架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后端主线代码骨架、Repository 和基础 API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2026-06-20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采集、清洗、趋势和信息检索联调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前端演示页与后端接口联调，用户/操作手册补充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测试计划、自动化测试和性能测试准备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测试分析、开发进度、演示检查材料和截图归档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最终验收、文档格式统一、报表导出增强和交付包重建</w:t>
            </w:r>
          </w:p>
        </w:tc>
      </w:tr>
    </w:tbl>
    <w:p/>
    <w:p>
      <w:pPr>
        <w:pStyle w:val="Heading2"/>
      </w:pPr>
      <w:r>
        <w:t>4 提交前检查命令</w:t>
      </w:r>
    </w:p>
    <w:p>
      <w:r>
        <w:rPr>
          <w:rFonts w:ascii="Consolas" w:hAnsi="Consolas" w:eastAsia="Consolas"/>
          <w:b w:val="0"/>
          <w:sz w:val="18"/>
        </w:rPr>
        <w:t>python3 -m pip install -r requirements.txt</w:t>
        <w:br/>
        <w:t>python3 -m unittest discover -s tests -v</w:t>
        <w:br/>
        <w:t>python3 -m zipfile -t 项目文档/集思 · 信息收集整合系统-最终交付包.zip</w:t>
        <w:br/>
        <w:t>按既定敏感信息规则扫描项目文本</w:t>
        <w:br/>
        <w:t>git diff --check</w:t>
      </w:r>
    </w:p>
    <w:p>
      <w:r>
        <w:rPr>
          <w:rFonts w:ascii="宋体" w:hAnsi="宋体" w:eastAsia="宋体"/>
          <w:b w:val="0"/>
          <w:sz w:val="22"/>
        </w:rPr>
        <w:t>预期结果：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依赖安装完成，测试输出 Ran 21 tests 和 OK。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最终交付包结构检查输出 Done testing。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敏感信息扫描无命中。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git diff --check 无输出。</w:t>
      </w:r>
    </w:p>
    <w:p>
      <w:pPr>
        <w:pStyle w:val="Heading2"/>
      </w:pPr>
      <w:r>
        <w:t>5 最终注意事项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答辩前确认 frontend/index.html 能连接 http://127.0.0.1:8000。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如演示机器端口被占用，可改用 8001 并在前端 API 输入框中修改地址。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报表中心可生成并下载 summary/detail 的 xlsx/pdf 文件，演示前建议预生成一份。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答辩演示前可检查 项目文档/截图/ 中的真实运行截图是否完整。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正式文档均已提供 Word 格式，建议用 WPS 或 Word 打开一次，确认排版正常。</w:t>
      </w:r>
    </w:p>
    <w:p>
      <w:r>
        <w:rPr>
          <w:rFonts w:ascii="宋体" w:hAnsi="宋体" w:eastAsia="宋体"/>
          <w:b w:val="0"/>
          <w:sz w:val="22"/>
        </w:rPr>
        <w:t>编写人：罗元恒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