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jc w:val="center"/>
      </w:pPr>
      <w:r>
        <w:rPr>
          <w:rFonts w:ascii="宋体" w:hAnsi="宋体" w:eastAsia="宋体"/>
          <w:b/>
          <w:sz w:val="44"/>
        </w:rPr>
        <w:t>信息收集整合系统</w:t>
      </w:r>
    </w:p>
    <w:p>
      <w:pPr>
        <w:jc w:val="center"/>
      </w:pPr>
      <w:r>
        <w:rPr>
          <w:rFonts w:ascii="宋体" w:hAnsi="宋体" w:eastAsia="宋体"/>
          <w:b/>
          <w:sz w:val="40"/>
        </w:rPr>
        <w:t>会议纪要与评审记录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46"/>
        <w:gridCol w:w="4646"/>
      </w:tblGrid>
      <w:tr>
        <w:tc>
          <w:tcPr>
            <w:tcW w:type="dxa" w:w="4646"/>
          </w:tcPr>
          <w:p>
            <w:r>
              <w:rPr>
                <w:rFonts w:ascii="宋体" w:hAnsi="宋体" w:eastAsia="宋体"/>
                <w:sz w:val="20"/>
              </w:rPr>
              <w:t>文档编号</w:t>
            </w:r>
          </w:p>
        </w:tc>
        <w:tc>
          <w:tcPr>
            <w:tcW w:type="dxa" w:w="4646"/>
          </w:tcPr>
          <w:p>
            <w:r>
              <w:rPr>
                <w:rFonts w:ascii="宋体" w:hAnsi="宋体" w:eastAsia="宋体"/>
                <w:sz w:val="20"/>
              </w:rPr>
              <w:t>MEET-001</w:t>
            </w:r>
          </w:p>
        </w:tc>
      </w:tr>
      <w:tr>
        <w:tc>
          <w:tcPr>
            <w:tcW w:type="dxa" w:w="4646"/>
          </w:tcPr>
          <w:p>
            <w:r>
              <w:rPr>
                <w:rFonts w:ascii="宋体" w:hAnsi="宋体" w:eastAsia="宋体"/>
                <w:sz w:val="20"/>
              </w:rPr>
              <w:t>执行标准</w:t>
            </w:r>
          </w:p>
        </w:tc>
        <w:tc>
          <w:tcPr>
            <w:tcW w:type="dxa" w:w="4646"/>
          </w:tcPr>
          <w:p>
            <w:r>
              <w:rPr>
                <w:rFonts w:ascii="宋体" w:hAnsi="宋体" w:eastAsia="宋体"/>
                <w:sz w:val="20"/>
              </w:rPr>
              <w:t>项目管理补充文档</w:t>
            </w:r>
          </w:p>
        </w:tc>
      </w:tr>
      <w:tr>
        <w:tc>
          <w:tcPr>
            <w:tcW w:type="dxa" w:w="4646"/>
          </w:tcPr>
          <w:p>
            <w:r>
              <w:rPr>
                <w:rFonts w:ascii="宋体" w:hAnsi="宋体" w:eastAsia="宋体"/>
                <w:sz w:val="20"/>
              </w:rPr>
              <w:t>版本</w:t>
            </w:r>
          </w:p>
        </w:tc>
        <w:tc>
          <w:tcPr>
            <w:tcW w:type="dxa" w:w="4646"/>
          </w:tcPr>
          <w:p>
            <w:r>
              <w:rPr>
                <w:rFonts w:ascii="宋体" w:hAnsi="宋体" w:eastAsia="宋体"/>
                <w:sz w:val="20"/>
              </w:rPr>
              <w:t>V1.0</w:t>
            </w:r>
          </w:p>
        </w:tc>
      </w:tr>
      <w:tr>
        <w:tc>
          <w:tcPr>
            <w:tcW w:type="dxa" w:w="4646"/>
          </w:tcPr>
          <w:p>
            <w:r>
              <w:rPr>
                <w:rFonts w:ascii="宋体" w:hAnsi="宋体" w:eastAsia="宋体"/>
                <w:sz w:val="20"/>
              </w:rPr>
              <w:t>密级</w:t>
            </w:r>
          </w:p>
        </w:tc>
        <w:tc>
          <w:tcPr>
            <w:tcW w:type="dxa" w:w="4646"/>
          </w:tcPr>
          <w:p>
            <w:r>
              <w:rPr>
                <w:rFonts w:ascii="宋体" w:hAnsi="宋体" w:eastAsia="宋体"/>
                <w:sz w:val="20"/>
              </w:rPr>
              <w:t>内部</w:t>
            </w:r>
          </w:p>
        </w:tc>
      </w:tr>
      <w:tr>
        <w:tc>
          <w:tcPr>
            <w:tcW w:type="dxa" w:w="4646"/>
          </w:tcPr>
          <w:p>
            <w:r>
              <w:rPr>
                <w:rFonts w:ascii="宋体" w:hAnsi="宋体" w:eastAsia="宋体"/>
                <w:sz w:val="20"/>
              </w:rPr>
              <w:t>学校</w:t>
            </w:r>
          </w:p>
        </w:tc>
        <w:tc>
          <w:tcPr>
            <w:tcW w:type="dxa" w:w="4646"/>
          </w:tcPr>
          <w:p>
            <w:r>
              <w:rPr>
                <w:rFonts w:ascii="宋体" w:hAnsi="宋体" w:eastAsia="宋体"/>
                <w:sz w:val="20"/>
              </w:rPr>
              <w:t>【待填写】</w:t>
            </w:r>
          </w:p>
        </w:tc>
      </w:tr>
      <w:tr>
        <w:tc>
          <w:tcPr>
            <w:tcW w:type="dxa" w:w="4646"/>
          </w:tcPr>
          <w:p>
            <w:r>
              <w:rPr>
                <w:rFonts w:ascii="宋体" w:hAnsi="宋体" w:eastAsia="宋体"/>
                <w:sz w:val="20"/>
              </w:rPr>
              <w:t>课程</w:t>
            </w:r>
          </w:p>
        </w:tc>
        <w:tc>
          <w:tcPr>
            <w:tcW w:type="dxa" w:w="4646"/>
          </w:tcPr>
          <w:p>
            <w:r>
              <w:rPr>
                <w:rFonts w:ascii="宋体" w:hAnsi="宋体" w:eastAsia="宋体"/>
                <w:sz w:val="20"/>
              </w:rPr>
              <w:t>【待填写】</w:t>
            </w:r>
          </w:p>
        </w:tc>
      </w:tr>
      <w:tr>
        <w:tc>
          <w:tcPr>
            <w:tcW w:type="dxa" w:w="4646"/>
          </w:tcPr>
          <w:p>
            <w:r>
              <w:rPr>
                <w:rFonts w:ascii="宋体" w:hAnsi="宋体" w:eastAsia="宋体"/>
                <w:sz w:val="20"/>
              </w:rPr>
              <w:t>班级</w:t>
            </w:r>
          </w:p>
        </w:tc>
        <w:tc>
          <w:tcPr>
            <w:tcW w:type="dxa" w:w="4646"/>
          </w:tcPr>
          <w:p>
            <w:r>
              <w:rPr>
                <w:rFonts w:ascii="宋体" w:hAnsi="宋体" w:eastAsia="宋体"/>
                <w:sz w:val="20"/>
              </w:rPr>
              <w:t>【待填写】</w:t>
            </w:r>
          </w:p>
        </w:tc>
      </w:tr>
      <w:tr>
        <w:tc>
          <w:tcPr>
            <w:tcW w:type="dxa" w:w="4646"/>
          </w:tcPr>
          <w:p>
            <w:r>
              <w:rPr>
                <w:rFonts w:ascii="宋体" w:hAnsi="宋体" w:eastAsia="宋体"/>
                <w:sz w:val="20"/>
              </w:rPr>
              <w:t>学号</w:t>
            </w:r>
          </w:p>
        </w:tc>
        <w:tc>
          <w:tcPr>
            <w:tcW w:type="dxa" w:w="4646"/>
          </w:tcPr>
          <w:p>
            <w:r>
              <w:rPr>
                <w:rFonts w:ascii="宋体" w:hAnsi="宋体" w:eastAsia="宋体"/>
                <w:sz w:val="20"/>
              </w:rPr>
              <w:t>【待填写】</w:t>
            </w:r>
          </w:p>
        </w:tc>
      </w:tr>
      <w:tr>
        <w:tc>
          <w:tcPr>
            <w:tcW w:type="dxa" w:w="4646"/>
          </w:tcPr>
          <w:p>
            <w:r>
              <w:rPr>
                <w:rFonts w:ascii="宋体" w:hAnsi="宋体" w:eastAsia="宋体"/>
                <w:sz w:val="20"/>
              </w:rPr>
              <w:t>指导老师</w:t>
            </w:r>
          </w:p>
        </w:tc>
        <w:tc>
          <w:tcPr>
            <w:tcW w:type="dxa" w:w="4646"/>
          </w:tcPr>
          <w:p>
            <w:r>
              <w:rPr>
                <w:rFonts w:ascii="宋体" w:hAnsi="宋体" w:eastAsia="宋体"/>
                <w:sz w:val="20"/>
              </w:rPr>
              <w:t>【待填写】</w:t>
            </w:r>
          </w:p>
        </w:tc>
      </w:tr>
      <w:tr>
        <w:tc>
          <w:tcPr>
            <w:tcW w:type="dxa" w:w="4646"/>
          </w:tcPr>
          <w:p>
            <w:r>
              <w:rPr>
                <w:rFonts w:ascii="宋体" w:hAnsi="宋体" w:eastAsia="宋体"/>
                <w:sz w:val="20"/>
              </w:rPr>
              <w:t>编写人</w:t>
            </w:r>
          </w:p>
        </w:tc>
        <w:tc>
          <w:tcPr>
            <w:tcW w:type="dxa" w:w="4646"/>
          </w:tcPr>
          <w:p>
            <w:r>
              <w:rPr>
                <w:rFonts w:ascii="宋体" w:hAnsi="宋体" w:eastAsia="宋体"/>
                <w:sz w:val="20"/>
              </w:rPr>
              <w:t>组长</w:t>
            </w:r>
          </w:p>
        </w:tc>
      </w:tr>
      <w:tr>
        <w:tc>
          <w:tcPr>
            <w:tcW w:type="dxa" w:w="4646"/>
          </w:tcPr>
          <w:p>
            <w:r>
              <w:rPr>
                <w:rFonts w:ascii="宋体" w:hAnsi="宋体" w:eastAsia="宋体"/>
                <w:sz w:val="20"/>
              </w:rPr>
              <w:t>编写日期</w:t>
            </w:r>
          </w:p>
        </w:tc>
        <w:tc>
          <w:tcPr>
            <w:tcW w:type="dxa" w:w="4646"/>
          </w:tcPr>
          <w:p>
            <w:r>
              <w:rPr>
                <w:rFonts w:ascii="宋体" w:hAnsi="宋体" w:eastAsia="宋体"/>
                <w:sz w:val="20"/>
              </w:rPr>
              <w:t>2026-06-13</w:t>
            </w:r>
          </w:p>
        </w:tc>
      </w:tr>
    </w:tbl>
    <w:p>
      <w:pPr>
        <w:sectPr>
          <w:pgSz w:w="12240" w:h="15840"/>
          <w:pgMar w:top="1417" w:right="1361" w:bottom="1417" w:left="1587" w:header="720" w:footer="720" w:gutter="0"/>
          <w:cols w:space="720"/>
          <w:docGrid w:linePitch="360"/>
        </w:sectPr>
      </w:pPr>
    </w:p>
    <w:p>
      <w:pPr>
        <w:pStyle w:val="Heading1"/>
      </w:pPr>
      <w:r>
        <w:rPr>
          <w:rFonts w:ascii="宋体" w:hAnsi="宋体" w:eastAsia="宋体"/>
          <w:b/>
          <w:sz w:val="28"/>
        </w:rPr>
        <w:t>版本记录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23"/>
        <w:gridCol w:w="2323"/>
        <w:gridCol w:w="2323"/>
        <w:gridCol w:w="2323"/>
      </w:tblGrid>
      <w:tr>
        <w:tc>
          <w:tcPr>
            <w:tcW w:type="dxa" w:w="2323"/>
            <w:shd w:fill="D9EAF7"/>
          </w:tcPr>
          <w:p>
            <w:r>
              <w:rPr>
                <w:rFonts w:ascii="宋体" w:hAnsi="宋体" w:eastAsia="宋体"/>
                <w:sz w:val="18"/>
              </w:rPr>
              <w:t>版本</w:t>
            </w:r>
          </w:p>
        </w:tc>
        <w:tc>
          <w:tcPr>
            <w:tcW w:type="dxa" w:w="2323"/>
            <w:shd w:fill="D9EAF7"/>
          </w:tcPr>
          <w:p>
            <w:r>
              <w:rPr>
                <w:rFonts w:ascii="宋体" w:hAnsi="宋体" w:eastAsia="宋体"/>
                <w:sz w:val="18"/>
              </w:rPr>
              <w:t>日期</w:t>
            </w:r>
          </w:p>
        </w:tc>
        <w:tc>
          <w:tcPr>
            <w:tcW w:type="dxa" w:w="2323"/>
            <w:shd w:fill="D9EAF7"/>
          </w:tcPr>
          <w:p>
            <w:r>
              <w:rPr>
                <w:rFonts w:ascii="宋体" w:hAnsi="宋体" w:eastAsia="宋体"/>
                <w:sz w:val="18"/>
              </w:rPr>
              <w:t>修改内容</w:t>
            </w:r>
          </w:p>
        </w:tc>
        <w:tc>
          <w:tcPr>
            <w:tcW w:type="dxa" w:w="2323"/>
            <w:shd w:fill="D9EAF7"/>
          </w:tcPr>
          <w:p>
            <w:r>
              <w:rPr>
                <w:rFonts w:ascii="宋体" w:hAnsi="宋体" w:eastAsia="宋体"/>
                <w:sz w:val="18"/>
              </w:rPr>
              <w:t>修改人</w:t>
            </w:r>
          </w:p>
        </w:tc>
      </w:tr>
      <w:tr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V1.0</w:t>
            </w:r>
          </w:p>
        </w:tc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2026-06-13</w:t>
            </w:r>
          </w:p>
        </w:tc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形成会议纪要与评审记录初稿</w:t>
            </w:r>
          </w:p>
        </w:tc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组长</w:t>
            </w:r>
          </w:p>
        </w:tc>
      </w:tr>
      <w:tr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V1.1</w:t>
            </w:r>
          </w:p>
        </w:tc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2026-06-22</w:t>
            </w:r>
          </w:p>
        </w:tc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自查修订会议纪要与评审记录，补充需求/API/字段/图表</w:t>
            </w:r>
          </w:p>
        </w:tc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组长</w:t>
            </w:r>
          </w:p>
        </w:tc>
      </w:tr>
      <w:tr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V1.2</w:t>
            </w:r>
          </w:p>
        </w:tc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2026-06-24</w:t>
            </w:r>
          </w:p>
        </w:tc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最终格式统一与交付前核对</w:t>
            </w:r>
          </w:p>
        </w:tc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组长</w:t>
            </w:r>
          </w:p>
        </w:tc>
      </w:tr>
    </w:tbl>
    <w:p/>
    <w:p>
      <w:pPr>
        <w:pStyle w:val="Heading1"/>
      </w:pPr>
      <w:r>
        <w:rPr>
          <w:rFonts w:ascii="宋体" w:hAnsi="宋体" w:eastAsia="宋体"/>
          <w:b/>
          <w:sz w:val="28"/>
        </w:rPr>
        <w:t>目录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本文档采用 Word 标题样式组织目录。正式提交前可在 Word/WPS 中通过“引用-目录-更新目录”生成自动目录。</w:t>
      </w:r>
    </w:p>
    <w:p>
      <w:pPr>
        <w:pStyle w:val="Heading1"/>
      </w:pPr>
      <w:r>
        <w:rPr>
          <w:rFonts w:ascii="宋体" w:hAnsi="宋体" w:eastAsia="宋体"/>
          <w:b/>
          <w:sz w:val="28"/>
        </w:rPr>
        <w:t>文档说明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本文档记录项目例会、阶段评审、问题跟踪和决议，用于支撑组长的进度管理与质量把控工作。</w:t>
      </w:r>
    </w:p>
    <w:p>
      <w:pPr>
        <w:pStyle w:val="Heading1"/>
      </w:pPr>
      <w:r>
        <w:rPr>
          <w:rFonts w:ascii="宋体" w:hAnsi="宋体" w:eastAsia="宋体"/>
          <w:b/>
          <w:sz w:val="28"/>
        </w:rPr>
        <w:t>1 记录目的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关于会议纪要这部分，我们主要还是面向课程实践来做的。系统要能真正跑起来，不能光有文档没有代码。我们把采集、清洗、存储、分析、展示和管理拆成了六个独立模块，这样组员之间可以并行开发，互不耽误，最后再统一联调。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做会议纪要的时候，大家注意每步的输入和输出都要留记录。需求不是写出来就完了，得能对应到设计、数据库和测试用例。不然答辩的时候老师说「你这个需求在哪实现了」，我们拿不出证据就很被动。</w:t>
      </w:r>
    </w:p>
    <w:p>
      <w:pPr>
        <w:pStyle w:val="Heading1"/>
      </w:pPr>
      <w:r>
        <w:rPr>
          <w:rFonts w:ascii="宋体" w:hAnsi="宋体" w:eastAsia="宋体"/>
          <w:b/>
          <w:sz w:val="28"/>
        </w:rPr>
        <w:t>2 会议制度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关于会议制度这部分，我们主要还是面向课程实践来做的。系统要能真正跑起来，不能光有文档没有代码。我们把采集、清洗、存储、分析、展示和管理拆成了六个独立模块，这样组员之间可以并行开发，互不耽误，最后再统一联调。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做会议制度的时候，大家注意每步的输入和输出都要留记录。需求不是写出来就完了，得能对应到设计、数据库和测试用例。不然答辩的时候老师说「你这个需求在哪实现了」，我们拿不出证据就很被动。</w:t>
      </w:r>
    </w:p>
    <w:p>
      <w:pPr>
        <w:pStyle w:val="Heading1"/>
      </w:pPr>
      <w:r>
        <w:rPr>
          <w:rFonts w:ascii="宋体" w:hAnsi="宋体" w:eastAsia="宋体"/>
          <w:b/>
          <w:sz w:val="28"/>
        </w:rPr>
        <w:t>3 会议记录汇总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会议记录采用固定模板，确保问题、责任人和完成时间可追踪。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23"/>
        <w:gridCol w:w="2323"/>
        <w:gridCol w:w="2323"/>
        <w:gridCol w:w="2323"/>
      </w:tblGrid>
      <w:tr>
        <w:tc>
          <w:tcPr>
            <w:tcW w:type="dxa" w:w="2323"/>
            <w:shd w:fill="D9EAF7"/>
          </w:tcPr>
          <w:p>
            <w:r>
              <w:rPr>
                <w:rFonts w:ascii="宋体" w:hAnsi="宋体" w:eastAsia="宋体"/>
                <w:sz w:val="18"/>
              </w:rPr>
              <w:t>会议</w:t>
            </w:r>
          </w:p>
        </w:tc>
        <w:tc>
          <w:tcPr>
            <w:tcW w:type="dxa" w:w="2323"/>
            <w:shd w:fill="D9EAF7"/>
          </w:tcPr>
          <w:p>
            <w:r>
              <w:rPr>
                <w:rFonts w:ascii="宋体" w:hAnsi="宋体" w:eastAsia="宋体"/>
                <w:sz w:val="18"/>
              </w:rPr>
              <w:t>日期</w:t>
            </w:r>
          </w:p>
        </w:tc>
        <w:tc>
          <w:tcPr>
            <w:tcW w:type="dxa" w:w="2323"/>
            <w:shd w:fill="D9EAF7"/>
          </w:tcPr>
          <w:p>
            <w:r>
              <w:rPr>
                <w:rFonts w:ascii="宋体" w:hAnsi="宋体" w:eastAsia="宋体"/>
                <w:sz w:val="18"/>
              </w:rPr>
              <w:t>主题</w:t>
            </w:r>
          </w:p>
        </w:tc>
        <w:tc>
          <w:tcPr>
            <w:tcW w:type="dxa" w:w="2323"/>
            <w:shd w:fill="D9EAF7"/>
          </w:tcPr>
          <w:p>
            <w:r>
              <w:rPr>
                <w:rFonts w:ascii="宋体" w:hAnsi="宋体" w:eastAsia="宋体"/>
                <w:sz w:val="18"/>
              </w:rPr>
              <w:t>主要结论</w:t>
            </w:r>
          </w:p>
        </w:tc>
      </w:tr>
      <w:tr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第1次</w:t>
            </w:r>
          </w:p>
        </w:tc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2026-06-13</w:t>
            </w:r>
          </w:p>
        </w:tc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项目启动与参考项目分析</w:t>
            </w:r>
          </w:p>
        </w:tc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确定信息收集整合系统选题，分析BettaFish与TrendRadar源码架构，明确参考思路</w:t>
            </w:r>
          </w:p>
        </w:tc>
      </w:tr>
      <w:tr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第2次</w:t>
            </w:r>
          </w:p>
        </w:tc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2026-06-17</w:t>
            </w:r>
          </w:p>
        </w:tc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分工与流程计划确定</w:t>
            </w:r>
          </w:p>
        </w:tc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确认6人分工方案，制定GB856T——88标准文档清单和6阶段开发流程</w:t>
            </w:r>
          </w:p>
        </w:tc>
      </w:tr>
      <w:tr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第3次</w:t>
            </w:r>
          </w:p>
        </w:tc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2026-06-22</w:t>
            </w:r>
          </w:p>
        </w:tc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组长文档初稿完成</w:t>
            </w:r>
          </w:p>
        </w:tc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完成主体文档初稿编写，自查发现部分章节存在套话、需求覆盖不足、图1缺少正式图表等问题，制定修订方案</w:t>
            </w:r>
          </w:p>
        </w:tc>
      </w:tr>
      <w:tr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第4次</w:t>
            </w:r>
          </w:p>
        </w:tc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2026-06-23</w:t>
            </w:r>
          </w:p>
        </w:tc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文档修订与成员材料汇总</w:t>
            </w:r>
          </w:p>
        </w:tc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完成需求扩展、API补充、数据库字段说明、架构图嵌入和成员交付物汇总</w:t>
            </w:r>
          </w:p>
        </w:tc>
      </w:tr>
      <w:tr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第5次</w:t>
            </w:r>
          </w:p>
        </w:tc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2026-06-24</w:t>
            </w:r>
          </w:p>
        </w:tc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提交前最终核对</w:t>
            </w:r>
          </w:p>
        </w:tc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检查全套文档格式一致性、版本记录完整性、图表编号规范性，确认交付物齐全</w:t>
            </w:r>
          </w:p>
        </w:tc>
      </w:tr>
    </w:tbl>
    <w:p/>
    <w:p>
      <w:pPr>
        <w:pStyle w:val="Heading1"/>
      </w:pPr>
      <w:r>
        <w:rPr>
          <w:rFonts w:ascii="宋体" w:hAnsi="宋体" w:eastAsia="宋体"/>
          <w:b/>
          <w:sz w:val="28"/>
        </w:rPr>
        <w:t>4 评审记录模板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关于评审记录模板这部分，我们主要还是面向课程实践来做的。系统要能真正跑起来，不能光有文档没有代码。我们把采集、清洗、存储、分析、展示和管理拆成了六个独立模块，这样组员之间可以并行开发，互不耽误，最后再统一联调。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做评审记录模板的时候，大家注意每步的输入和输出都要留记录。需求不是写出来就完了，得能对应到设计、数据库和测试用例。不然答辩的时候老师说「你这个需求在哪实现了」，我们拿不出证据就很被动。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评审记录模板这边几个容易出问题的点：数据源说崩就崩、清洗规则各写各的、分析结果解释不清、前端和后端接口对不上、文档格式五花八门。我的想法是通过统一模板、阶段验收和评审会议来卡住这些风险，每个节点检查完再往下走。</w:t>
      </w:r>
    </w:p>
    <w:p>
      <w:pPr>
        <w:pStyle w:val="Heading1"/>
      </w:pPr>
      <w:r>
        <w:rPr>
          <w:rFonts w:ascii="宋体" w:hAnsi="宋体" w:eastAsia="宋体"/>
          <w:b/>
          <w:sz w:val="28"/>
        </w:rPr>
        <w:t>5 问题跟踪规则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关于问题跟踪规则这部分，我们主要还是面向课程实践来做的。系统要能真正跑起来，不能光有文档没有代码。我们把采集、清洗、存储、分析、展示和管理拆成了六个独立模块，这样组员之间可以并行开发，互不耽误，最后再统一联调。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做问题跟踪规则的时候，大家注意每步的输入和输出都要留记录。需求不是写出来就完了，得能对应到设计、数据库和测试用例。不然答辩的时候老师说「你这个需求在哪实现了」，我们拿不出证据就很被动。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问题跟踪规则这边几个容易出问题的点：数据源说崩就崩、清洗规则各写各的、分析结果解释不清、前端和后端接口对不上、文档格式五花八门。我的想法是通过统一模板、阶段验收和评审会议来卡住这些风险，每个节点检查完再往下走。</w:t>
      </w:r>
    </w:p>
    <w:p>
      <w:pPr>
        <w:pStyle w:val="Heading1"/>
      </w:pPr>
      <w:r>
        <w:rPr>
          <w:rFonts w:ascii="宋体" w:hAnsi="宋体" w:eastAsia="宋体"/>
          <w:b/>
          <w:sz w:val="28"/>
        </w:rPr>
        <w:t>附录：交付检查清单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本附录用于提交前自查，确认文档内容不是孤立材料，而是能够与需求、设计、测试和答辩展示相互印证。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检查重点包括文档编号是否一致、图表编号是否规范、责任人是否明确、结论是否可执行、是否存在明显占位内容未替换。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组长提交前应按文件清单逐项打开检查，确认封面字段、中文显示、表格边框、图片清晰度和页眉页脚正常。对于仍需后续填写的信息，应集中保留在封面占位符中，不应散落在正文关键结论里。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所有补充材料必须能说明其用途：追溯矩阵用于验收覆盖，会议纪要用于过程管理，演示检查说明用于答辩组织，图表文档用于概要设计和展示复用。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46"/>
        <w:gridCol w:w="4646"/>
      </w:tblGrid>
      <w:tr>
        <w:tc>
          <w:tcPr>
            <w:tcW w:type="dxa" w:w="4646"/>
            <w:shd w:fill="D9EAF7"/>
          </w:tcPr>
          <w:p>
            <w:r>
              <w:rPr>
                <w:rFonts w:ascii="宋体" w:hAnsi="宋体" w:eastAsia="宋体"/>
                <w:sz w:val="18"/>
              </w:rPr>
              <w:t>检查项</w:t>
            </w:r>
          </w:p>
        </w:tc>
        <w:tc>
          <w:tcPr>
            <w:tcW w:type="dxa" w:w="4646"/>
            <w:shd w:fill="D9EAF7"/>
          </w:tcPr>
          <w:p>
            <w:r>
              <w:rPr>
                <w:rFonts w:ascii="宋体" w:hAnsi="宋体" w:eastAsia="宋体"/>
                <w:sz w:val="18"/>
              </w:rPr>
              <w:t>检查要求</w:t>
            </w:r>
          </w:p>
        </w:tc>
      </w:tr>
      <w:tr>
        <w:tc>
          <w:tcPr>
            <w:tcW w:type="dxa" w:w="4646"/>
          </w:tcPr>
          <w:p>
            <w:r>
              <w:rPr>
                <w:rFonts w:ascii="宋体" w:hAnsi="宋体" w:eastAsia="宋体"/>
                <w:sz w:val="18"/>
              </w:rPr>
              <w:t>格式</w:t>
            </w:r>
          </w:p>
        </w:tc>
        <w:tc>
          <w:tcPr>
            <w:tcW w:type="dxa" w:w="4646"/>
          </w:tcPr>
          <w:p>
            <w:r>
              <w:rPr>
                <w:rFonts w:ascii="宋体" w:hAnsi="宋体" w:eastAsia="宋体"/>
                <w:sz w:val="18"/>
              </w:rPr>
              <w:t>封面、版本记录、目录、标题层级完整</w:t>
            </w:r>
          </w:p>
        </w:tc>
      </w:tr>
      <w:tr>
        <w:tc>
          <w:tcPr>
            <w:tcW w:type="dxa" w:w="4646"/>
          </w:tcPr>
          <w:p>
            <w:r>
              <w:rPr>
                <w:rFonts w:ascii="宋体" w:hAnsi="宋体" w:eastAsia="宋体"/>
                <w:sz w:val="18"/>
              </w:rPr>
              <w:t>内容</w:t>
            </w:r>
          </w:p>
        </w:tc>
        <w:tc>
          <w:tcPr>
            <w:tcW w:type="dxa" w:w="4646"/>
          </w:tcPr>
          <w:p>
            <w:r>
              <w:rPr>
                <w:rFonts w:ascii="宋体" w:hAnsi="宋体" w:eastAsia="宋体"/>
                <w:sz w:val="18"/>
              </w:rPr>
              <w:t>结论与项目名称、模块划分、人员分工一致</w:t>
            </w:r>
          </w:p>
        </w:tc>
      </w:tr>
      <w:tr>
        <w:tc>
          <w:tcPr>
            <w:tcW w:type="dxa" w:w="4646"/>
          </w:tcPr>
          <w:p>
            <w:r>
              <w:rPr>
                <w:rFonts w:ascii="宋体" w:hAnsi="宋体" w:eastAsia="宋体"/>
                <w:sz w:val="18"/>
              </w:rPr>
              <w:t>追溯</w:t>
            </w:r>
          </w:p>
        </w:tc>
        <w:tc>
          <w:tcPr>
            <w:tcW w:type="dxa" w:w="4646"/>
          </w:tcPr>
          <w:p>
            <w:r>
              <w:rPr>
                <w:rFonts w:ascii="宋体" w:hAnsi="宋体" w:eastAsia="宋体"/>
                <w:sz w:val="18"/>
              </w:rPr>
              <w:t>关键需求能找到设计、实现和测试依据</w:t>
            </w:r>
          </w:p>
        </w:tc>
      </w:tr>
      <w:tr>
        <w:tc>
          <w:tcPr>
            <w:tcW w:type="dxa" w:w="4646"/>
          </w:tcPr>
          <w:p>
            <w:r>
              <w:rPr>
                <w:rFonts w:ascii="宋体" w:hAnsi="宋体" w:eastAsia="宋体"/>
                <w:sz w:val="18"/>
              </w:rPr>
              <w:t>提交</w:t>
            </w:r>
          </w:p>
        </w:tc>
        <w:tc>
          <w:tcPr>
            <w:tcW w:type="dxa" w:w="4646"/>
          </w:tcPr>
          <w:p>
            <w:r>
              <w:rPr>
                <w:rFonts w:ascii="宋体" w:hAnsi="宋体" w:eastAsia="宋体"/>
                <w:sz w:val="18"/>
              </w:rPr>
              <w:t>文件命名清晰，能被 Word/WPS 正常打开</w:t>
            </w:r>
          </w:p>
        </w:tc>
      </w:tr>
    </w:tbl>
    <w:p/>
    <w:sectPr w:rsidR="00FC693F" w:rsidRPr="0006063C" w:rsidSect="00034616">
      <w:pgSz w:w="12240" w:h="15840"/>
      <w:pgMar w:top="1417" w:right="1361" w:bottom="1417" w:left="158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黑体" w:hAnsi="黑体" w:eastAsia="黑体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黑体" w:hAnsi="黑体" w:eastAsia="黑体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黑体" w:hAnsi="黑体" w:eastAsia="黑体"/>
      <w:b/>
      <w:bCs/>
      <w:color w:val="4F81BD" w:themeColor="accent1"/>
      <w:sz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