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信息收集整合系统</w:t>
      </w:r>
    </w:p>
    <w:p>
      <w:pPr>
        <w:jc w:val="center"/>
      </w:pPr>
      <w:r>
        <w:rPr>
          <w:rFonts w:ascii="黑体" w:hAnsi="黑体" w:eastAsia="黑体"/>
          <w:b/>
          <w:sz w:val="36"/>
        </w:rPr>
        <w:t>信息收集整合系统 — 分工与要求记录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AF2F8"/>
          </w:tcPr>
          <w:p>
            <w:r>
              <w:rPr>
                <w:rFonts w:ascii="宋体" w:hAnsi="宋体" w:eastAsia="宋体"/>
                <w:b w:val="0"/>
                <w:sz w:val="20"/>
              </w:rPr>
              <w:t>执行标准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参考 GB8567——88 / GB856T——88 文档格式</w:t>
            </w:r>
          </w:p>
        </w:tc>
      </w:tr>
      <w:tr>
        <w:tc>
          <w:tcPr>
            <w:tcW w:type="dxa" w:w="4680"/>
            <w:shd w:fill="EAF2F8"/>
          </w:tcPr>
          <w:p>
            <w:r>
              <w:rPr>
                <w:rFonts w:ascii="宋体" w:hAnsi="宋体" w:eastAsia="宋体"/>
                <w:b w:val="0"/>
                <w:sz w:val="20"/>
              </w:rPr>
              <w:t>文档来源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分工与要求记录.md</w:t>
            </w:r>
          </w:p>
        </w:tc>
      </w:tr>
      <w:tr>
        <w:tc>
          <w:tcPr>
            <w:tcW w:type="dxa" w:w="4680"/>
            <w:shd w:fill="EAF2F8"/>
          </w:tcPr>
          <w:p>
            <w:r>
              <w:rPr>
                <w:rFonts w:ascii="宋体" w:hAnsi="宋体" w:eastAsia="宋体"/>
                <w:b w:val="0"/>
                <w:sz w:val="20"/>
              </w:rPr>
              <w:t>格式处理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由罗元恒统一整理为 Word 版本，原作者与修订情况以正文记录为准</w:t>
            </w:r>
          </w:p>
        </w:tc>
      </w:tr>
      <w:tr>
        <w:tc>
          <w:tcPr>
            <w:tcW w:type="dxa" w:w="4680"/>
            <w:shd w:fill="EAF2F8"/>
          </w:tcPr>
          <w:p>
            <w:r>
              <w:rPr>
                <w:rFonts w:ascii="宋体" w:hAnsi="宋体" w:eastAsia="宋体"/>
                <w:b w:val="0"/>
                <w:sz w:val="20"/>
              </w:rPr>
              <w:t>整理日期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2026-06-24</w:t>
            </w:r>
          </w:p>
        </w:tc>
      </w:tr>
      <w:tr>
        <w:tc>
          <w:tcPr>
            <w:tcW w:type="dxa" w:w="4680"/>
            <w:shd w:fill="EAF2F8"/>
          </w:tcPr>
          <w:p>
            <w:r>
              <w:rPr>
                <w:rFonts w:ascii="宋体" w:hAnsi="宋体" w:eastAsia="宋体"/>
                <w:b w:val="0"/>
                <w:sz w:val="20"/>
              </w:rPr>
              <w:t>密级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内部</w:t>
            </w:r>
          </w:p>
        </w:tc>
      </w:tr>
    </w:tbl>
    <w:p>
      <w:r>
        <w:br w:type="page"/>
      </w:r>
    </w:p>
    <w:p>
      <w:pPr>
        <w:pStyle w:val="Heading1"/>
      </w:pPr>
      <w:r>
        <w:t>信息收集整合系统 — 分工与要求记录</w:t>
      </w:r>
    </w:p>
    <w:p>
      <w:pPr>
        <w:ind w:left="360"/>
      </w:pPr>
      <w:r>
        <w:rPr>
          <w:rFonts w:ascii="宋体" w:hAnsi="宋体" w:eastAsia="宋体"/>
          <w:b w:val="0"/>
          <w:sz w:val="20"/>
        </w:rPr>
        <w:t>文档编号: GL-001</w:t>
      </w:r>
    </w:p>
    <w:p>
      <w:pPr>
        <w:ind w:left="360"/>
      </w:pPr>
      <w:r>
        <w:rPr>
          <w:rFonts w:ascii="宋体" w:hAnsi="宋体" w:eastAsia="宋体"/>
          <w:b w:val="0"/>
          <w:sz w:val="20"/>
        </w:rPr>
        <w:t>执行标准: 参考 GB8567——88 文档格式</w:t>
      </w:r>
    </w:p>
    <w:p>
      <w:pPr>
        <w:ind w:left="360"/>
      </w:pPr>
      <w:r>
        <w:rPr>
          <w:rFonts w:ascii="宋体" w:hAnsi="宋体" w:eastAsia="宋体"/>
          <w:b w:val="0"/>
          <w:sz w:val="20"/>
        </w:rPr>
        <w:t>版本: V1.2</w:t>
      </w:r>
    </w:p>
    <w:p>
      <w:pPr>
        <w:ind w:left="360"/>
      </w:pPr>
      <w:r>
        <w:rPr>
          <w:rFonts w:ascii="宋体" w:hAnsi="宋体" w:eastAsia="宋体"/>
          <w:b w:val="0"/>
          <w:sz w:val="20"/>
        </w:rPr>
        <w:t>编写日期: 2026-06-13</w:t>
      </w:r>
    </w:p>
    <w:p>
      <w:pPr>
        <w:ind w:left="360"/>
      </w:pPr>
      <w:r>
        <w:rPr>
          <w:rFonts w:ascii="宋体" w:hAnsi="宋体" w:eastAsia="宋体"/>
          <w:b w:val="0"/>
          <w:sz w:val="20"/>
        </w:rPr>
        <w:t>编写人: 罗元恒</w:t>
      </w:r>
    </w:p>
    <w:p>
      <w:pPr>
        <w:ind w:left="360"/>
      </w:pPr>
      <w:r>
        <w:rPr>
          <w:rFonts w:ascii="宋体" w:hAnsi="宋体" w:eastAsia="宋体"/>
          <w:b w:val="0"/>
          <w:sz w:val="20"/>
        </w:rPr>
        <w:t>修订日期: 2026-06-24</w:t>
      </w:r>
    </w:p>
    <w:p>
      <w:pPr>
        <w:ind w:left="360"/>
      </w:pPr>
      <w:r>
        <w:rPr>
          <w:rFonts w:ascii="宋体" w:hAnsi="宋体" w:eastAsia="宋体"/>
          <w:b w:val="0"/>
          <w:sz w:val="20"/>
        </w:rPr>
        <w:t>修订人: 罗元恒</w:t>
      </w:r>
    </w:p>
    <w:p>
      <w:pPr>
        <w:ind w:left="360"/>
      </w:pPr>
      <w:r>
        <w:rPr>
          <w:rFonts w:ascii="宋体" w:hAnsi="宋体" w:eastAsia="宋体"/>
          <w:b w:val="0"/>
          <w:sz w:val="20"/>
        </w:rPr>
        <w:t>密级: 内部</w:t>
      </w:r>
    </w:p>
    <w:p>
      <w:pPr>
        <w:pStyle w:val="Heading2"/>
      </w:pPr>
      <w:r>
        <w:t>目录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项目概述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团队分工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软件开发流程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罗元恒要求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附录</w:t>
      </w:r>
    </w:p>
    <w:p>
      <w:pPr>
        <w:pStyle w:val="Heading2"/>
      </w:pPr>
      <w:r>
        <w:t>1 项目概述</w:t>
      </w:r>
    </w:p>
    <w:p>
      <w:pPr>
        <w:pStyle w:val="Heading3"/>
      </w:pPr>
      <w:r>
        <w:t>1.1 项目名称</w:t>
      </w:r>
    </w:p>
    <w:p>
      <w:r>
        <w:rPr>
          <w:rFonts w:ascii="宋体" w:hAnsi="宋体" w:eastAsia="宋体"/>
          <w:b w:val="0"/>
          <w:sz w:val="22"/>
        </w:rPr>
        <w:t>信息收集整合系统（暂定名，后续可修改）</w:t>
      </w:r>
    </w:p>
    <w:p>
      <w:pPr>
        <w:pStyle w:val="Heading3"/>
      </w:pPr>
      <w:r>
        <w:t>1.2 项目定位</w:t>
      </w:r>
    </w:p>
    <w:p>
      <w:r>
        <w:rPr>
          <w:rFonts w:ascii="宋体" w:hAnsi="宋体" w:eastAsia="宋体"/>
          <w:b w:val="0"/>
          <w:sz w:val="22"/>
        </w:rPr>
        <w:t>参考 BettaFish（多智能体舆情分析）与 TrendRadar（热点趋势雷达），构建一个多源信息采集 → 清洗处理 → 整合分析 → 可视化展示的一站式平台。</w:t>
      </w:r>
    </w:p>
    <w:p>
      <w:pPr>
        <w:pStyle w:val="Heading3"/>
      </w:pPr>
      <w:r>
        <w:t>1.3 核心功能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多源信息采集引擎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数据清洗与归并模块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信息存储与索引模块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趋势分析与洞察模块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可视化展示与报表模块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用户管理与配置模块</w:t>
      </w:r>
    </w:p>
    <w:p>
      <w:pPr>
        <w:pStyle w:val="Heading3"/>
      </w:pPr>
      <w:r>
        <w:t>1.4 标准依据</w:t>
      </w:r>
    </w:p>
    <w:p>
      <w:r>
        <w:rPr>
          <w:rFonts w:ascii="宋体" w:hAnsi="宋体" w:eastAsia="宋体"/>
          <w:b w:val="0"/>
          <w:sz w:val="22"/>
        </w:rPr>
        <w:t>本项目的全部文档遵循 GB856T——88 和 GB8567——88 国家标准。</w:t>
      </w:r>
    </w:p>
    <w:p>
      <w:pPr>
        <w:pStyle w:val="Heading2"/>
      </w:pPr>
      <w:r>
        <w:t>2 团队分工</w:t>
      </w:r>
    </w:p>
    <w:p>
      <w:pPr>
        <w:pStyle w:val="Heading3"/>
      </w:pPr>
      <w:r>
        <w:t>2.1 人员信息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角色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姓名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职责定位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👑 罗元恒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项目总负责人，核心文档编写，架构设计，全程管理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组员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崔昊晨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数据采集引擎开发与数据要求文档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组员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罗昆昊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数据清洗存储开发与详细设计文档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组员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兰玉杰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趋势分析开发与可行性研究文档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组员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王永成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前端可视化开发与用户/操作手册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组员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郭子凌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测试开发与测试文档、进度月报</w:t>
            </w:r>
          </w:p>
        </w:tc>
      </w:tr>
    </w:tbl>
    <w:p/>
    <w:p>
      <w:pPr>
        <w:pStyle w:val="Heading3"/>
      </w:pPr>
      <w:r>
        <w:t>2.2 详细分工</w:t>
      </w:r>
    </w:p>
    <w:p>
      <w:pPr>
        <w:pStyle w:val="Heading3"/>
      </w:pPr>
      <w:r>
        <w:t>👑 罗元恒 · 罗元恒（核心文档 + 主体代码 + 总集成 + 最终交付）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负责内容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标准编号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项目开发计划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GB856T——88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总体规划、任务分解、时间表、资源分配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软件需求说明书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GB856T——88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全部功能需求、非功能需求、用例建模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概要设计说明书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GB8567——88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系统架构设计、模块分解、接口定义、技术选型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数据库设计说明书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GB8567——88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数据模型、ER图、表结构设计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项目开发总结报告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GB8567——88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最终项目总结（功劳簿）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图1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系统架构图、数据流图、用例图等核心图表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项目骨架搭建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主框架、核心接口、Git与CI/CD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进度管理与质量把控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评审各成员交付物，统一文档模板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需求追溯矩阵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需求→设计→测试全程追溯（体现工程规范）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技术选型论证报告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框架/数据库/中间件对比分析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11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系统部署与CI/CD方案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Docker编排、自动构建、部署脚本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答辩演示检查与现场说明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结题答辩演示准备材料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13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文档模板制定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统一所有GB标准文档的格式模板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14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会议纪要与评审记录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全程会议记录归档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15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核心接口联调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统一检查采集、清洗、趋势、检索、报表接口能否闭环运行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16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成员代码合并与冲突处理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审查各模块代码，处理分支合并、接口不一致和回归问题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17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最终测试验收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组织全量测试、接口冒烟测试和演示前检查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18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演示数据与截图准备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准备答辩所需演示数据、API响应截图、系统运行截图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19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最终归档与提交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汇总代码、文档、截图、测试结果，形成最终交付包</w:t>
            </w:r>
          </w:p>
        </w:tc>
      </w:tr>
    </w:tbl>
    <w:p/>
    <w:p>
      <w:pPr>
        <w:pStyle w:val="Heading3"/>
      </w:pPr>
      <w:r>
        <w:t>崔昊晨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负责内容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标准编号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数据要求说明书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GB856T——88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模块开发卷宗（采集模块部分）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GB8567——88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多源爬虫/API接入模块编码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数据源接入规范文档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t>罗昆昊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负责内容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标准编号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详细设计说明书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GB8567——88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模块开发卷宗（清洗模块部分）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GB8567——88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数据清洗、去重、格式化、入库编码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数据质量评估报告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t>兰玉杰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负责内容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标准编号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可行性研究报告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GB8567——88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模块开发卷宗（分析模块部分）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GB8567——88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趋势计算、热点发现、关联分析编码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算法设计与验证文档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t>王永成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负责内容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标准编号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用户手册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GB8567——88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操作手册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GB8567——88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仪表盘、趋势图、数据表格等前端编码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UI/UX 设计文档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t>郭子凌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负责内容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标准编号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测试计划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GB8567——88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测试分析报告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GB8567——88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开发进度月报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GB8567——88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单元测试、集成测试编码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t>2.3 工作量权重</w:t>
      </w:r>
    </w:p>
    <w:p>
      <w:r>
        <w:rPr>
          <w:rFonts w:ascii="Consolas" w:hAnsi="Consolas" w:eastAsia="Consolas"/>
          <w:b w:val="0"/>
          <w:sz w:val="18"/>
        </w:rPr>
        <w:t>罗元恒     ███████████████████████████████████████████████████████  约55%  ⭐⭐⭐⭐⭐  ← 总负责人，承担主线开发、集成验收与最终交付</w:t>
        <w:br/>
        <w:t>崔昊晨   █████████                                                约9%   ⭐⭐⭐    ← 采集模块与数据要求</w:t>
        <w:br/>
        <w:t>罗昆昊   █████████                                                约9%   ⭐⭐⭐    ← 清洗存储与详细设计</w:t>
        <w:br/>
        <w:t>兰玉杰   █████████                                                约9%   ⭐⭐⭐    ← 趋势分析与可行性研究</w:t>
        <w:br/>
        <w:t>王永成   █████████                                                约9%   ⭐⭐⭐    ← 前端界面与用户材料</w:t>
        <w:br/>
        <w:t>郭子凌   █████████                                                约9%   ⭐⭐⭐    ← 测试文档与测试执行</w:t>
      </w:r>
    </w:p>
    <w:p>
      <w:pPr>
        <w:pStyle w:val="Heading3"/>
      </w:pPr>
      <w:r>
        <w:t>2.4 当前阶段后续分工安排</w:t>
      </w:r>
    </w:p>
    <w:p>
      <w:r>
        <w:rPr>
          <w:rFonts w:ascii="宋体" w:hAnsi="宋体" w:eastAsia="宋体"/>
          <w:b w:val="0"/>
          <w:sz w:val="22"/>
        </w:rPr>
        <w:t>罗元恒负责的文档、架构和代码骨架已经完成，当前阶段按照“补齐各自文档、完善对应模块说明、准备联调和测试材料”的顺序推进，详细任务清单如下：</w:t>
      </w:r>
    </w:p>
    <w:p>
      <w:pPr>
        <w:pStyle w:val="Heading3"/>
      </w:pPr>
      <w:r>
        <w:t>0. 罗元恒：总集成与最终交付负责人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统筹任务：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统一审查各成员提交的代码、文档和截图材料，确保分工、文件名、作者和内容一致。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负责后端主线代码合并、冲突处理、接口联调和最终回归测试。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统一整理项目文档、需求追溯矩阵、技术选型、部署方案、会议记录和最终总结。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交付任务：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准备系统演示流程、运行截图、API 响应截图和最终归档包。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在结题前完成一次全量验收，确保代码可运行、文档可追溯、演示可复现。</w:t>
      </w:r>
    </w:p>
    <w:p>
      <w:pPr>
        <w:pStyle w:val="Heading3"/>
      </w:pPr>
      <w:r>
        <w:t>1. 崔昊晨：采集模块负责人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文档任务：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完成《数据要求说明书》：定义系统支持的新闻、论坛、API、CSV四类数据的格式、频率和属性。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编写《模块开发卷宗-采集篇》：记录采集引擎的实现逻辑。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代码任务：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在 app/storage.py 的基础上，细化 start_collect_task 方法，增加对不同 endpoint 类型的模拟接入。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完善 DataSource 的校验逻辑，确保不同来源的 keywords 匹配正确。</w:t>
      </w:r>
    </w:p>
    <w:p>
      <w:pPr>
        <w:pStyle w:val="Heading3"/>
      </w:pPr>
      <w:r>
        <w:t>2. 罗昆昊：清洗与存储负责人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文档任务：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完成《详细设计说明书》：详细描述各层类的调用关系（例如 ApiHandler -&gt; Repository -&gt; sqlite3）。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编写《模块开发卷宗-清洗篇》：记录数据去重、字段标准化、质量评分的实现细节。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代码任务：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完善 app/analysis.py 中的 quality_score 逻辑，增加更多维度的质量评分（如内容长度、HTML标签过滤等）。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优化 clean_raw_item 过程，确保清洗后的数据在 clean_items 表中存储完整。</w:t>
      </w:r>
    </w:p>
    <w:p>
      <w:pPr>
        <w:pStyle w:val="Heading3"/>
      </w:pPr>
      <w:r>
        <w:t>3. 兰玉杰：趋势分析负责人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文档任务：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完成《可行性研究报告》：分析技术路线（Python标准库为主+SQLite，报表导出补充 openpyxl/reportlab）的合理性。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编写《模块开发卷宗-分析篇》：针对关键词提取频率、热度计算公式给出算法说明。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代码任务：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改进 app/analysis.py 中的 calculate_trends 算法，增加“时间衰减因子”，让最近的消息热度更高。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完善 trend_direction 逻辑，提供比“up/down/stable”更细腻的趋势描述。</w:t>
      </w:r>
    </w:p>
    <w:p>
      <w:pPr>
        <w:pStyle w:val="Heading3"/>
      </w:pPr>
      <w:r>
        <w:t>4. 王永成：前端界面与手册负责人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文档任务：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完成《用户手册》：以普通用户视角说明如何查询趋势、导出报表。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完成《操作手册》：以系统管理员视角说明如何配置数据源、查看审计日志。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编写《界面设计说明》：提供系统首页、趋势分析页、信息搜索页的原型图或UI说明。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素材任务：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根据代码运行结果截取 API 响应图，制作答辩用的系统演示截图（Dashboard预览）。</w:t>
      </w:r>
    </w:p>
    <w:p>
      <w:pPr>
        <w:pStyle w:val="Heading3"/>
      </w:pPr>
      <w:r>
        <w:t>5. 郭子凌：测试与进度负责人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文档任务：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完成《测试计划》：设定单元测试、集成测试、冒烟测试的范围。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完成《测试分析报告》：在测试完成后汇总通过率、性能表现。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定期产出《开发进度月报》：记录项目组各成员的时间投入和里程碑达成情况。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测试任务：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在 tests/test_storage.py 基础上，增加对 ApiHandler 请求分发的集成测试。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执行负载测试，验证 10000 条演示数据下的检索响应速度。</w:t>
      </w:r>
    </w:p>
    <w:p>
      <w:pPr>
        <w:pStyle w:val="Heading3"/>
      </w:pPr>
      <w:r>
        <w:t>2.5 当前协作原则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各成员先按自己的模块把“文档初稿 + 功能说明”补齐，再统一交给罗元恒审查。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文档与代码同步推进，模块做完后要立刻补对应的说明、截图和测试记录。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每个人交付时必须注明自己负责的部分，便于后续汇总到总文档和结题材料里。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罗元恒负责统一风格、检查格式、合并内容和最后验收，不再重复分散细节工作。</w:t>
      </w:r>
    </w:p>
    <w:p>
      <w:pPr>
        <w:pStyle w:val="Heading3"/>
      </w:pPr>
      <w:r>
        <w:t>2.6 项目推进时间线（2026-06-13 至 2026-06-24）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日期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主要工作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负责人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形成材料或结果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2026-06-13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项目选题、目标确认、分工初稿和 GB 文档清单整理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分工与要求记录 V1.0、项目开发计划框架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2026-06-14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需求范围梳理、功能模块拆分、接口草案和数据流草图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需求条目、系统流程、接口初稿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2026-06-15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数据来源与采集口径讨论，确定 news/forum/api/csv 四类演示数据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崔昊晨、罗元恒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数据要求说明书初稿、采集模块任务清单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2026-06-16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清洗、去重、质量评分和 SQLite 表结构设计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罗昆昊、罗元恒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详细设计要点、数据库设计说明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2026-06-17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趋势分析算法、时间衰减、趋势方向分类讨论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兰玉杰、罗元恒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可行性研究报告初稿、分析算法说明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2026-06-18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前端页面结构、导航、搜索、趋势榜和报表中心原型设计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王永成、罗元恒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界面设计说明初稿、前端页面草图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2026-06-19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后端代码骨架、Repository 存储层、基础 API 和演示数据流程开发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app/ 主线代码骨架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2026-06-20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采集、清洗、趋势、检索流程联调，成员模块内容并入主线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罗元恒、各模块负责人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采集任务、清洗入库、趋势榜接口可运行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2026-06-21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前端静态页面联调，补充用户手册、操作手册和前端交付说明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王永成、罗元恒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frontend/index.html、用户/操作材料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2026-06-22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单元测试、接口集成测试、性能测试和测试文档整理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郭子凌、罗元恒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测试计划、测试执行记录、测试分析报告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2026-06-23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成员交付物汇总、截图归档和结题材料整理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罗元恒、全员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演示检查材料、项目缺口检查报告、最终提交说明初稿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2026-06-24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罗元恒最终复核、报表导出增强、文档格式统一、交付包重建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21 个测试通过、最终交付包、V1.1 修订文档</w:t>
            </w:r>
          </w:p>
        </w:tc>
      </w:tr>
    </w:tbl>
    <w:p/>
    <w:p>
      <w:pPr>
        <w:pStyle w:val="Heading2"/>
      </w:pPr>
      <w:r>
        <w:t>3 软件开发流程</w:t>
      </w:r>
    </w:p>
    <w:p>
      <w:r>
        <w:rPr>
          <w:rFonts w:ascii="宋体" w:hAnsi="宋体" w:eastAsia="宋体"/>
          <w:b w:val="0"/>
          <w:sz w:val="22"/>
        </w:rPr>
        <w:t>按 GB856T——88 标准，采用瀑布模型分六个阶段推进。由于课程结题周期较集中，本项目将标准阶段压缩到 2026-06-13 至 2026-06-24 内完成，每个阶段均保留对应文档和复核记录。</w:t>
      </w:r>
    </w:p>
    <w:p>
      <w:pPr>
        <w:pStyle w:val="Heading3"/>
      </w:pPr>
      <w:r>
        <w:t>3.1 阶段一：可行性研究与计划（2026-06-13 至 2026-06-14）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步骤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任务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负责人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产出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1.1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项目启动、选题确定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选题报告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1.2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参考项目分析（BettaFish + TrendRadar）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竞品分析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1.3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可行性分析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兰玉杰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可行性研究报告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1.4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总体规划与分工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项目开发计划</w:t>
            </w:r>
          </w:p>
        </w:tc>
      </w:tr>
    </w:tbl>
    <w:p/>
    <w:p>
      <w:pPr>
        <w:pStyle w:val="Heading3"/>
      </w:pPr>
      <w:r>
        <w:t>3.2 阶段二：需求分析（2026-06-14 至 2026-06-15）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步骤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任务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负责人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产出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2.1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需求调研与用例建模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需求清单、用例图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2.2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软件需求说明书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软件需求说明书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2.3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数据要求分析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崔昊晨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数据要求说明书</w:t>
            </w:r>
          </w:p>
        </w:tc>
      </w:tr>
    </w:tbl>
    <w:p/>
    <w:p>
      <w:pPr>
        <w:pStyle w:val="Heading3"/>
      </w:pPr>
      <w:r>
        <w:t>3.3 阶段三：系统设计（2026-06-16 至 2026-06-18）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步骤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任务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负责人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产出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3.1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架构设计与模块划分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图1（架构图）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3.2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概要设计说明书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概要设计说明书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3.3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数据库设计说明书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数据库设计说明书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3.4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详细设计说明书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罗昆昊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详细设计说明书</w:t>
            </w:r>
          </w:p>
        </w:tc>
      </w:tr>
    </w:tbl>
    <w:p/>
    <w:p>
      <w:pPr>
        <w:pStyle w:val="Heading3"/>
      </w:pPr>
      <w:r>
        <w:t>3.4 阶段四：编码开发（2026-06-19 至 2026-06-21）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步骤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任务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负责人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4.1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项目骨架搭建、核心接口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4.2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数据采集模块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崔昊晨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4.3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数据清洗存储模块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罗昆昊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4.4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分析引擎模块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兰玉杰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4.5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前端可视化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王永成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4.6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模块开发卷宗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各组员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4.7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开发进度月报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郭子凌</w:t>
            </w:r>
          </w:p>
        </w:tc>
      </w:tr>
    </w:tbl>
    <w:p/>
    <w:p>
      <w:pPr>
        <w:pStyle w:val="Heading3"/>
      </w:pPr>
      <w:r>
        <w:t>3.5 阶段五：测试（2026-06-22 至 2026-06-23）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步骤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任务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负责人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5.1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测试计划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郭子凌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5.2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单元测试与集成测试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郭子凌 + 全员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5.3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用户手册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王永成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5.4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操作手册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王永成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5.5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测试分析报告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郭子凌</w:t>
            </w:r>
          </w:p>
        </w:tc>
      </w:tr>
    </w:tbl>
    <w:p/>
    <w:p>
      <w:pPr>
        <w:pStyle w:val="Heading3"/>
      </w:pPr>
      <w:r>
        <w:t>3.6 阶段六：交付总结（2026-06-23 至 2026-06-24）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步骤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任务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负责人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6.1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系统部署与验收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6.2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项目开发总结报告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6.3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答辩演示检查与现场说明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6.4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全套文档归档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</w:tr>
    </w:tbl>
    <w:p/>
    <w:p>
      <w:pPr>
        <w:pStyle w:val="Heading2"/>
      </w:pPr>
      <w:r>
        <w:t>4 罗元恒要求</w:t>
      </w:r>
    </w:p>
    <w:p>
      <w:pPr>
        <w:pStyle w:val="Heading3"/>
      </w:pPr>
      <w:r>
        <w:t>4.1 文档要求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格式统一：所有文档使用罗元恒制定的统一模板，封面格式保持一致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章节规范：采用 GB 标准层级编号（1 / 1.1 / 1.1.1）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图表编号：统一编号为"图1-1"、"表1-1"格式，图表须有标题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按时交付：按流程计划表中的时间节点提交初稿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交付物清单：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文档名称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标准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字数参考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交付时间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项目开发计划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GB856T——88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3000+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2026-06-13 至 2026-06-14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可行性研究报告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GB8567——88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2000+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2026-06-15 至 2026-06-17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软件需求说明书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GB856T——88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5000+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2026-06-14 至 2026-06-16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数据要求说明书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GB856T——88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2000+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2026-06-15 至 2026-06-16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概要设计说明书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GB8567——88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4000+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2026-06-16 至 2026-06-18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详细设计说明书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GB8567——88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4000+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2026-06-16 至 2026-06-19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数据库设计说明书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GB8567——88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3000+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2026-06-16 至 2026-06-18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模块开发卷宗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GB8567——88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1000+/人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2026-06-19 至 2026-06-21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用户手册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GB8567——88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3000+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2026-06-21 至 2026-06-24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操作手册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GB8567——88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2000+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2026-06-21 至 2026-06-24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测试计划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GB8567——88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2000+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2026-06-22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测试分析报告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GB8567——88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2000+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2026-06-23 至 2026-06-24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开发进度月报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GB8567——88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1000+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2026-06-23 至 2026-06-24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项目开发总结报告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GB8567——88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3000+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2026-06-23 至 2026-06-24</w:t>
            </w:r>
          </w:p>
        </w:tc>
      </w:tr>
    </w:tbl>
    <w:p/>
    <w:p>
      <w:pPr>
        <w:pStyle w:val="Heading3"/>
      </w:pPr>
      <w:r>
        <w:t>4.2 代码要求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语言标准：Python 3.10+，遵循 PEP8 规范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模块化：每个功能独立成模块，降低耦合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注释规范：关键函数/类须有 docstring，复杂逻辑须有行注释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Git 提交：提交信息格式 [模块名] 描述，如 [采集] 新增微博爬虫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代码评审：关键模块合并前须经过罗元恒审查</w:t>
      </w:r>
    </w:p>
    <w:p>
      <w:pPr>
        <w:pStyle w:val="Heading3"/>
      </w:pPr>
      <w:r>
        <w:t>4.3 协作要求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每周例会：每周一晚进行进度同步，所有人汇报本周完成/下周计划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通讯渠道：建立微信群，日常沟通在群内进行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问题上报：遇到技术卡点超过1天无法解决，立即上报罗元恒协调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禁止拖延：除非特殊情况，每个阶段任务不得延迟超过3天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会议纪要：每次例会由罗元恒记录，发到群里</w:t>
      </w:r>
    </w:p>
    <w:p>
      <w:pPr>
        <w:pStyle w:val="Heading3"/>
      </w:pPr>
      <w:r>
        <w:t>4.4 其他要求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所有文档和代码最终版权归小组共有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各组员须保管好自己的工作副本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参考外部代码须注明出处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不得抄袭，须有自己的设计和实现</w:t>
      </w:r>
    </w:p>
    <w:p>
      <w:pPr>
        <w:pStyle w:val="Heading2"/>
      </w:pPr>
      <w:r>
        <w:t>5 附录</w:t>
      </w:r>
    </w:p>
    <w:p>
      <w:pPr>
        <w:pStyle w:val="Heading3"/>
      </w:pPr>
      <w:r>
        <w:t>5.1 罗元恒正式任务清单（已纳入分工表）</w:t>
      </w:r>
    </w:p>
    <w:p>
      <w:r>
        <w:rPr>
          <w:rFonts w:ascii="宋体" w:hAnsi="宋体" w:eastAsia="宋体"/>
          <w:b w:val="0"/>
          <w:sz w:val="22"/>
        </w:rPr>
        <w:t>罗元恒正式负责 7份核心文档 + 1套核心图表 + 主线代码 + 集成管理 + 最终交付，共 19项核心任务（占全部工作量约 55%），已在2.2节详细列出。</w:t>
      </w:r>
    </w:p>
    <w:p>
      <w:pPr>
        <w:ind w:left="360"/>
      </w:pPr>
      <w:r>
        <w:rPr>
          <w:rFonts w:ascii="宋体" w:hAnsi="宋体" w:eastAsia="宋体"/>
          <w:b w:val="0"/>
          <w:sz w:val="20"/>
        </w:rPr>
        <w:t>以下为原加分项，已全部纳入正式分工，不再单独列出：</w:t>
      </w:r>
    </w:p>
    <w:p>
      <w:pPr>
        <w:ind w:left="360"/>
      </w:pPr>
      <w:r>
        <w:rPr>
          <w:rFonts w:ascii="宋体" w:hAnsi="宋体" w:eastAsia="宋体"/>
          <w:b w:val="0"/>
          <w:sz w:val="20"/>
        </w:rPr>
        <w:t>文档模板制定 | 需求追溯矩阵 | 技术选型论证 | CI/CD部署 | 答辩演示检查 | 会议纪要</w:t>
      </w:r>
    </w:p>
    <w:p>
      <w:pPr>
        <w:pStyle w:val="Heading3"/>
      </w:pPr>
      <w:r>
        <w:t>5.2 版本记录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版本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日期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修改内容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修改人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2026-06-13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初稿，确定分工与要求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V1.1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2026-06-22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根据初稿审查意见调整分工细节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V1.2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2026-06-24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补充 6.13 至 6.24 项目推进时间线并完成格式统一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</w:tr>
    </w:tbl>
    <w:p/>
    <w:p>
      <w:pPr>
        <w:pStyle w:val="Heading3"/>
      </w:pPr>
      <w:r>
        <w:t>5.3 分发名单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姓名</w:t>
            </w:r>
          </w:p>
        </w:tc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角色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王永成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组员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罗昆昊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组员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兰玉杰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组员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崔昊晨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组员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郭子凌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组员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