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数据库设计说明书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DBD-001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GB8567——88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罗元恒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形成数据库设计说明书初稿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自查修订数据库设计说明书，补充需求/API/字段/图表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本文档定义信息收集整合系统的数据模型、主要实体、表结构、字段约束、索引策略、数据流转和备份恢复要求。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库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做数据库设计的时候，大家注意每步的输入和输出都要留记录。需求不是写出来就完了，得能对应到设计、数据库和测试用例。不然答辩的时候老师说「你这个需求在哪实现了」，我们拿不出证据就很被动。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数据设计原则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设计原则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做数据设计原则的时候，大家注意每步的输入和输出都要留记录。需求不是写出来就完了，得能对应到设计、数据库和测试用例。不然答辩的时候老师说「你这个需求在哪实现了」，我们拿不出证据就很被动。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设计原则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概念结构设计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核心实体有这么几个：数据源、采集任务、原始信息、清洗信息、趋势结果、报表、审计日志，以及后续权限扩展预留的用户表。基本就是数据从进来到出去的整条链路上要存的东西。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原始和清洗分两张表存，一是为了保留证据——原始数据不动，清洗错了还能重来；二是清洗规则可以迭代，不影响已有的数据。趋势结果独立成表，前端读起来方便，不用每次现算。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逻辑结构设计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我们把业务数据和管理数据分开。data_sources → collect_tasks → raw_items → clean_items 是数据生产主线，topic_trends 和 reports 是分析输出线，users 和 audit_logs 是管理审计和后续权限扩展线。三条线互不干扰。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原始和清洗分开存的好处前面说了，这里再强调一下：趋势结果独立存，前端展示热点榜和趋势图的时候直接读表就行，不用临时算，速度快。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表名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中文说明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设计说明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用户账号预留表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保存后续登录用户、角色、状态和创建时间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数据源配置表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保存采集来源、来源类型、地址、关键词和调度配置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采集任务表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保存每次采集的执行状态、统计数量和错误信息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原始信息表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保存未经处理的标题、正文、URL、发布时间和内容哈希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清洗信息表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保存规范化标题、正文、关键词、质量评分和追溯关系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趋势结果表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保存主题热度、趋势方向和统计周期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reports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报表记录表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保存报表名称、类型、文件路径、生成用户和生成时间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audit_logs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审计日志表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保存采集、配置、报表等关键操作、目标对象和发生时间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物理字段设计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每个字段的类型、主键、外键和约束都明确写出来了。演示用 SQLite 跑没问题，正式部署的话建议迁到 PostgreSQL，SQL 基本不用改。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表名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字段名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类型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约束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username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VARCHAR(64)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UNIQUE 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登录账号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password_hash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VARCHAR(255)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加密后的密码摘要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role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admin/analyst/viewer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status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enabled/disabled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name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VARCHAR(100)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数据源名称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source_type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VARCHAR(30)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news/forum/api/csv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endpoint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VARCHAR(500)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URL、API地址或文件路径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keywords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VARCHAR(500)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采集关键词，逗号分隔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source_id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data_sources(id)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所属数据源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task_status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pending/running/success/failed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success_count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DEFAULT 0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成功采集条数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failed_count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DEFAULT 0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失败条数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source_id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data_sources(id)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来源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task_id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collect_tasks(id)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采集任务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title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VARCHAR(300)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原始标题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content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TEXT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原始正文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raw_hash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CHAR(64)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UNIQUE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去重哈希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raw_items(id)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对应原始信息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normalized_title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VARCHAR(300)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规范化标题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normalized_content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TEXT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规范化正文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quality_score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DECIMAL(5,2)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DEFAULT 0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质量评分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VARCHAR(100)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主题名称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score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DECIMAL(10,2)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热度分数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direction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up/down/stable/surge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period_start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DATETIME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统计开始时间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period_end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DATETIME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统计结束时间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6 建表示例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以下 SQL 片段用于说明主要表结构和索引设计。实际项目可根据 SQLite 或 PostgreSQL 的语法差异调整自增主键写法。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序号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SQL片段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users (id BIGINT PRIMARY KEY, username VARCHAR(64) UNIQUE NOT NULL, password_hash VARCHAR(255) NOT NULL, role VARCHAR(20) NOT NULL, status VARCHAR(20) NOT NULL, created_at DATETIME NOT NULL);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data_sources (id BIGINT PRIMARY KEY, name VARCHAR(100) NOT NULL, source_type VARCHAR(30) NOT NULL, endpoint VARCHAR(500) NOT NULL, keywords VARCHAR(500), schedule VARCHAR(100), status VARCHAR(20) NOT NULL);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raw_items (id BIGINT PRIMARY KEY, source_id BIGINT NOT NULL, task_id BIGINT NOT NULL, title VARCHAR(300) NOT NULL, content TEXT, url VARCHAR(800), published_at DATETIME, raw_hash CHAR(64) UNIQUE, FOREIGN KEY(source_id) REFERENCES data_sources(id));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clean_items (id BIGINT PRIMARY KEY, raw_id BIGINT NOT NULL, normalized_title VARCHAR(300) NOT NULL, normalized_content TEXT, keywords VARCHAR(500), quality_score DECIMAL(5,2), FOREIGN KEY(raw_id) REFERENCES raw_items(id));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INDEX idx_raw_items_source_time ON raw_items(source_id, published_at);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INDEX idx_topic_trends_topic_period ON topic_trends(topic, period_start, period_end);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7 索引与约束设计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raw_items.raw_hash 设置唯一约束，用于避免同一条来源信息被重复入库。raw_items(source_id, published_at) 建立组合索引，用于按来源和发布时间筛选数据。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topic_trends(topic, period_start, period_end) 建立组合索引，用于快速读取某一主题在指定时间范围内的趋势序列。外键关系用于保证采集任务、数据源、原始信息和清洗信息之间的追溯链条完整。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审计日志采用追加写入方式，不允许普通业务流程修改历史日志。对报表文件路径、采集任务和导出时间进行记录，便于答辩时说明系统具备基本工程治理能力。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数据字典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字典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做数据字典的时候，大家注意每步的输入和输出都要留记录。需求不是写出来就完了，得能对应到设计、数据库和测试用例。不然答辩的时候老师说「你这个需求在哪实现了」，我们拿不出证据就很被动。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字典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9 数据安全与备份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安全与备份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做数据安全与备份的时候，大家注意每步的输入和输出都要留记录。需求不是写出来就完了，得能对应到设计、数据库和测试用例。不然答辩的时候老师说「你这个需求在哪实现了」，我们拿不出证据就很被动。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安全与备份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10 数据迁移与初始化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迁移与初始化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迁移与初始化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附录：数据完整性检查规则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数据库验收时不仅检查表是否创建，还要检查关键约束是否能阻止错误数据。例如重复 raw_hash 不允许入库，clean_items.raw_id 必须能追溯到 raw_items.id。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趋势结果表应允许同一主题在不同统计周期内存在多条记录，但同一主题、同一开始时间和同一结束时间不应重复生成完全相同的统计结果。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检查方法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预期结果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原始信息去重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插入相同 raw_hash 的两条记录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第二条插入失败或被标记为重复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清洗追溯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查询 clean_items.raw_id 对应 raw_items.id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每条清洗数据都能找到原始数据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趋势周期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按 topic 和 period 查询趋势记录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同一周期结果唯一且可排序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审计记录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执行采集或报表生成后查询 audit_logs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存在动作、目标和时间记录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